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EE" w:rsidRDefault="008F14EE" w:rsidP="00C867FB">
      <w:pPr>
        <w:rPr>
          <w:rFonts w:ascii="Cambria" w:hAnsi="Cambria"/>
          <w:b/>
          <w:bCs/>
          <w:sz w:val="24"/>
          <w:szCs w:val="24"/>
        </w:rPr>
      </w:pPr>
    </w:p>
    <w:p w:rsidR="008F14EE" w:rsidRDefault="008F14EE" w:rsidP="00C867FB">
      <w:pPr>
        <w:rPr>
          <w:rFonts w:ascii="Cambria" w:hAnsi="Cambria"/>
          <w:b/>
          <w:bCs/>
          <w:sz w:val="24"/>
          <w:szCs w:val="24"/>
        </w:rPr>
      </w:pPr>
    </w:p>
    <w:p w:rsidR="00E762DD" w:rsidRPr="00E762DD" w:rsidRDefault="00E762DD" w:rsidP="00E762DD">
      <w:pPr>
        <w:jc w:val="center"/>
        <w:rPr>
          <w:rFonts w:ascii="Cambria" w:hAnsi="Cambria"/>
          <w:b/>
          <w:bCs/>
          <w:sz w:val="24"/>
          <w:szCs w:val="24"/>
        </w:rPr>
      </w:pPr>
      <w:r w:rsidRPr="00E762DD">
        <w:rPr>
          <w:rFonts w:ascii="Cambria" w:hAnsi="Cambria"/>
          <w:b/>
          <w:bCs/>
          <w:sz w:val="24"/>
          <w:szCs w:val="24"/>
        </w:rPr>
        <w:t>C. ARAŞTIRMA VE GELİŞTİRME</w:t>
      </w:r>
    </w:p>
    <w:p w:rsidR="00E762DD" w:rsidRPr="00B0540E" w:rsidRDefault="00E762DD" w:rsidP="00E762DD">
      <w:pPr>
        <w:jc w:val="both"/>
        <w:rPr>
          <w:rFonts w:ascii="Cambria" w:hAnsi="Cambria"/>
          <w:b/>
          <w:bCs/>
          <w:sz w:val="24"/>
          <w:szCs w:val="24"/>
        </w:rPr>
      </w:pPr>
      <w:r w:rsidRPr="00E762DD">
        <w:rPr>
          <w:rFonts w:ascii="Cambria" w:hAnsi="Cambria"/>
          <w:b/>
          <w:bCs/>
          <w:sz w:val="24"/>
          <w:szCs w:val="24"/>
        </w:rPr>
        <w:t>C.2. Araştırma Yetkinliği, İş Birlikleri ve Destekler</w:t>
      </w:r>
    </w:p>
    <w:p w:rsidR="00E762DD" w:rsidRPr="00E762DD" w:rsidRDefault="00E762DD" w:rsidP="00E762DD">
      <w:pPr>
        <w:jc w:val="both"/>
        <w:rPr>
          <w:rFonts w:ascii="Cambria" w:hAnsi="Cambria"/>
          <w:b/>
          <w:bCs/>
          <w:i/>
          <w:sz w:val="24"/>
          <w:szCs w:val="24"/>
        </w:rPr>
      </w:pPr>
      <w:r w:rsidRPr="00E762DD">
        <w:rPr>
          <w:rFonts w:ascii="Cambria" w:hAnsi="Cambria"/>
          <w:b/>
          <w:bCs/>
          <w:sz w:val="24"/>
          <w:szCs w:val="24"/>
        </w:rPr>
        <w:t>C.2.1. Araştırma Yetkinlikleri ve Gelişimi</w:t>
      </w:r>
    </w:p>
    <w:p w:rsidR="00E762DD" w:rsidRPr="00B0540E" w:rsidRDefault="00E762DD" w:rsidP="00E762DD">
      <w:pPr>
        <w:jc w:val="both"/>
        <w:rPr>
          <w:rFonts w:ascii="Cambria" w:hAnsi="Cambria"/>
          <w:b/>
          <w:bCs/>
          <w:i/>
          <w:iCs/>
          <w:sz w:val="24"/>
          <w:szCs w:val="24"/>
          <w14:shadow w14:blurRad="50800" w14:dist="38100" w14:dir="5400000" w14:sx="100000" w14:sy="100000" w14:kx="0" w14:ky="0" w14:algn="t">
            <w14:srgbClr w14:val="000000">
              <w14:alpha w14:val="60000"/>
            </w14:srgbClr>
          </w14:shadow>
        </w:rPr>
      </w:pPr>
      <w:r w:rsidRPr="00B0540E">
        <w:rPr>
          <w:rFonts w:ascii="Cambria" w:hAnsi="Cambria"/>
          <w:b/>
          <w:bCs/>
          <w:i/>
          <w:iCs/>
          <w:sz w:val="24"/>
          <w:szCs w:val="24"/>
          <w14:shadow w14:blurRad="50800" w14:dist="38100" w14:dir="5400000" w14:sx="100000" w14:sy="100000" w14:kx="0" w14:ky="0" w14:algn="t">
            <w14:srgbClr w14:val="000000">
              <w14:alpha w14:val="60000"/>
            </w14:srgbClr>
          </w14:shadow>
        </w:rPr>
        <w:t xml:space="preserve">Olgunluk düzeyi: 4 </w:t>
      </w:r>
    </w:p>
    <w:p w:rsidR="00E762DD" w:rsidRPr="00B0540E" w:rsidRDefault="00731242" w:rsidP="00E762DD">
      <w:pPr>
        <w:pStyle w:val="Default"/>
        <w:jc w:val="both"/>
        <w:rPr>
          <w:rFonts w:cstheme="minorBidi"/>
          <w:i/>
          <w:iCs/>
          <w:color w:val="auto"/>
          <w14:shadow w14:blurRad="50800" w14:dist="38100" w14:dir="5400000" w14:sx="100000" w14:sy="100000" w14:kx="0" w14:ky="0" w14:algn="t">
            <w14:srgbClr w14:val="000000">
              <w14:alpha w14:val="60000"/>
            </w14:srgbClr>
          </w14:shadow>
        </w:rPr>
      </w:pPr>
      <w:r w:rsidRPr="00731242">
        <w:rPr>
          <w:rFonts w:cstheme="minorBidi"/>
          <w:i/>
          <w:iCs/>
          <w:color w:val="auto"/>
          <w14:shadow w14:blurRad="50800" w14:dist="38100" w14:dir="5400000" w14:sx="100000" w14:sy="100000" w14:kx="0" w14:ky="0" w14:algn="t">
            <w14:srgbClr w14:val="000000">
              <w14:alpha w14:val="60000"/>
            </w14:srgbClr>
          </w14:shadow>
        </w:rPr>
        <w:t>Kurumda, öğretim elemanlarının araştırma yetkinliğinin değerlendirilmesine ve geliştirilmesine yönelik uygulamalar düzenli olarak izlenmekte ve izlem sonuçları paydaşlarla birlikte değerlen</w:t>
      </w:r>
      <w:r>
        <w:rPr>
          <w:rFonts w:cstheme="minorBidi"/>
          <w:i/>
          <w:iCs/>
          <w:color w:val="auto"/>
          <w14:shadow w14:blurRad="50800" w14:dist="38100" w14:dir="5400000" w14:sx="100000" w14:sy="100000" w14:kx="0" w14:ky="0" w14:algn="t">
            <w14:srgbClr w14:val="000000">
              <w14:alpha w14:val="60000"/>
            </w14:srgbClr>
          </w14:shadow>
        </w:rPr>
        <w:t>dirilerek önlemler alınmaktadır</w:t>
      </w:r>
      <w:r w:rsidR="00E762DD" w:rsidRPr="00B0540E">
        <w:rPr>
          <w:rFonts w:cstheme="minorBidi"/>
          <w:i/>
          <w:iCs/>
          <w:color w:val="auto"/>
          <w14:shadow w14:blurRad="50800" w14:dist="38100" w14:dir="5400000" w14:sx="100000" w14:sy="100000" w14:kx="0" w14:ky="0" w14:algn="t">
            <w14:srgbClr w14:val="000000">
              <w14:alpha w14:val="60000"/>
            </w14:srgbClr>
          </w14:shadow>
        </w:rPr>
        <w:t xml:space="preserve">. </w:t>
      </w:r>
    </w:p>
    <w:p w:rsidR="00E762DD" w:rsidRDefault="00E762DD" w:rsidP="00E762DD">
      <w:pPr>
        <w:pStyle w:val="Default"/>
        <w:jc w:val="both"/>
        <w:rPr>
          <w:rFonts w:cstheme="minorBidi"/>
          <w:i/>
          <w:iCs/>
          <w:color w:val="auto"/>
          <w14:shadow w14:blurRad="50800" w14:dist="38100" w14:dir="5400000" w14:sx="100000" w14:sy="100000" w14:kx="0" w14:ky="0" w14:algn="t">
            <w14:srgbClr w14:val="000000">
              <w14:alpha w14:val="60000"/>
            </w14:srgbClr>
          </w14:shadow>
        </w:rPr>
      </w:pPr>
    </w:p>
    <w:p w:rsidR="00A727F8" w:rsidRPr="00C13F8C" w:rsidRDefault="00E762DD" w:rsidP="00A727F8">
      <w:pPr>
        <w:jc w:val="both"/>
        <w:rPr>
          <w:rFonts w:ascii="Cambria" w:hAnsi="Cambria" w:cs="Cambria"/>
          <w:color w:val="000000"/>
          <w:sz w:val="24"/>
          <w:szCs w:val="24"/>
        </w:rPr>
      </w:pPr>
      <w:r w:rsidRPr="00150B67">
        <w:rPr>
          <w:rFonts w:ascii="Cambria" w:hAnsi="Cambria" w:cs="Cambria"/>
          <w:color w:val="000000"/>
          <w:sz w:val="24"/>
          <w:szCs w:val="24"/>
        </w:rPr>
        <w:t>Fakültede</w:t>
      </w:r>
      <w:r w:rsidR="00A727F8">
        <w:rPr>
          <w:rFonts w:ascii="Cambria" w:hAnsi="Cambria" w:cs="Cambria"/>
          <w:color w:val="000000"/>
          <w:sz w:val="24"/>
          <w:szCs w:val="24"/>
        </w:rPr>
        <w:t xml:space="preserve">, </w:t>
      </w:r>
      <w:r w:rsidRPr="00150B67">
        <w:rPr>
          <w:rFonts w:ascii="Cambria" w:hAnsi="Cambria" w:cs="Cambria"/>
          <w:color w:val="000000"/>
          <w:sz w:val="24"/>
          <w:szCs w:val="24"/>
        </w:rPr>
        <w:t xml:space="preserve"> </w:t>
      </w:r>
      <w:r w:rsidR="00A727F8" w:rsidRPr="00A727F8">
        <w:rPr>
          <w:rFonts w:ascii="Cambria" w:hAnsi="Cambria" w:cs="Cambria"/>
          <w:color w:val="000000"/>
          <w:sz w:val="24"/>
          <w:szCs w:val="24"/>
        </w:rPr>
        <w:t xml:space="preserve">akademik araştırmaları </w:t>
      </w:r>
      <w:r w:rsidR="00236B3B">
        <w:rPr>
          <w:rFonts w:ascii="Cambria" w:hAnsi="Cambria" w:cs="Cambria"/>
          <w:color w:val="000000"/>
          <w:sz w:val="24"/>
          <w:szCs w:val="24"/>
        </w:rPr>
        <w:t xml:space="preserve">daha </w:t>
      </w:r>
      <w:r w:rsidR="00A727F8" w:rsidRPr="00A727F8">
        <w:rPr>
          <w:rFonts w:ascii="Cambria" w:hAnsi="Cambria" w:cs="Cambria"/>
          <w:color w:val="000000"/>
          <w:sz w:val="24"/>
          <w:szCs w:val="24"/>
        </w:rPr>
        <w:t xml:space="preserve">etkili ve sürdürülebilir </w:t>
      </w:r>
      <w:r w:rsidR="00A727F8">
        <w:rPr>
          <w:rFonts w:ascii="Cambria" w:hAnsi="Cambria" w:cs="Cambria"/>
          <w:color w:val="000000"/>
          <w:sz w:val="24"/>
          <w:szCs w:val="24"/>
        </w:rPr>
        <w:t>kılmak</w:t>
      </w:r>
      <w:r w:rsidR="00A727F8" w:rsidRPr="00A727F8">
        <w:rPr>
          <w:rFonts w:ascii="Cambria" w:hAnsi="Cambria" w:cs="Cambria"/>
          <w:color w:val="000000"/>
          <w:sz w:val="24"/>
          <w:szCs w:val="24"/>
        </w:rPr>
        <w:t xml:space="preserve"> için aka</w:t>
      </w:r>
      <w:r w:rsidR="00236B3B">
        <w:rPr>
          <w:rFonts w:ascii="Cambria" w:hAnsi="Cambria" w:cs="Cambria"/>
          <w:color w:val="000000"/>
          <w:sz w:val="24"/>
          <w:szCs w:val="24"/>
        </w:rPr>
        <w:t>demik kadronun niteliklerinin arttırılması</w:t>
      </w:r>
      <w:r w:rsidR="00A727F8">
        <w:rPr>
          <w:rFonts w:ascii="Cambria" w:hAnsi="Cambria" w:cs="Cambria"/>
          <w:color w:val="000000"/>
          <w:sz w:val="24"/>
          <w:szCs w:val="24"/>
        </w:rPr>
        <w:t xml:space="preserve"> </w:t>
      </w:r>
      <w:r w:rsidR="00236B3B">
        <w:rPr>
          <w:rFonts w:ascii="Cambria" w:hAnsi="Cambria" w:cs="Cambria"/>
          <w:color w:val="000000"/>
          <w:sz w:val="24"/>
          <w:szCs w:val="24"/>
        </w:rPr>
        <w:t>önemlidir</w:t>
      </w:r>
      <w:r w:rsidR="00A727F8">
        <w:rPr>
          <w:rFonts w:ascii="Cambria" w:hAnsi="Cambria" w:cs="Cambria"/>
          <w:color w:val="000000"/>
          <w:sz w:val="24"/>
          <w:szCs w:val="24"/>
        </w:rPr>
        <w:t>.</w:t>
      </w:r>
      <w:r w:rsidR="00A727F8" w:rsidRPr="00A727F8">
        <w:t xml:space="preserve"> </w:t>
      </w:r>
      <w:r w:rsidR="00A727F8" w:rsidRPr="00A727F8">
        <w:rPr>
          <w:rFonts w:ascii="Cambria" w:hAnsi="Cambria" w:cs="Cambria"/>
          <w:color w:val="000000"/>
          <w:sz w:val="24"/>
          <w:szCs w:val="24"/>
        </w:rPr>
        <w:t>Akademik personelin niteliğinin yükseltilmesi ve araştırma yetkinliğinin arttırılması için Bartın Üniversitesi işe alma, atanma ve yükseltilme ile ilgili süreçleri tekrar düzenlemektedir. 16 Ağustos 2019 tarihinde yürürlüğe girmiş olan Bartın Üniversitesi Öğretim Üyeliğine Yükseltilme ve Atanma Ölçütleri yeniden düzenlenerek aşamalı bir</w:t>
      </w:r>
      <w:r w:rsidR="00A727F8">
        <w:rPr>
          <w:rFonts w:ascii="Cambria" w:hAnsi="Cambria" w:cs="Cambria"/>
          <w:color w:val="000000"/>
          <w:sz w:val="24"/>
          <w:szCs w:val="24"/>
        </w:rPr>
        <w:t xml:space="preserve"> şekilde yürürlüğe konulacaktır</w:t>
      </w:r>
      <w:r w:rsidR="00A727F8" w:rsidRPr="00A727F8">
        <w:rPr>
          <w:rFonts w:ascii="Cambria" w:hAnsi="Cambria" w:cs="Cambria"/>
          <w:color w:val="000000"/>
          <w:sz w:val="24"/>
          <w:szCs w:val="24"/>
        </w:rPr>
        <w:t xml:space="preserve"> </w:t>
      </w:r>
      <w:r w:rsidR="00A727F8" w:rsidRPr="007C13CA">
        <w:rPr>
          <w:rFonts w:ascii="Cambria" w:hAnsi="Cambria" w:cs="Cambria"/>
          <w:b/>
          <w:bCs/>
          <w:color w:val="000000"/>
          <w:sz w:val="24"/>
          <w:szCs w:val="24"/>
        </w:rPr>
        <w:t>(Kanıt 1)</w:t>
      </w:r>
      <w:r w:rsidR="00A727F8">
        <w:rPr>
          <w:rFonts w:ascii="Cambria" w:hAnsi="Cambria" w:cs="Cambria"/>
          <w:color w:val="000000"/>
          <w:sz w:val="24"/>
          <w:szCs w:val="24"/>
        </w:rPr>
        <w:t>.</w:t>
      </w:r>
      <w:r w:rsidR="00D85D81">
        <w:rPr>
          <w:rFonts w:ascii="Cambria" w:hAnsi="Cambria" w:cs="Cambria"/>
          <w:color w:val="000000"/>
          <w:sz w:val="24"/>
          <w:szCs w:val="24"/>
        </w:rPr>
        <w:t xml:space="preserve"> </w:t>
      </w:r>
      <w:r w:rsidR="00A727F8" w:rsidRPr="00A727F8">
        <w:rPr>
          <w:rFonts w:ascii="Cambria" w:hAnsi="Cambria" w:cs="Cambria"/>
          <w:color w:val="000000"/>
          <w:sz w:val="24"/>
          <w:szCs w:val="24"/>
        </w:rPr>
        <w:t>Birim öğretim üyelerimizin bir kısmı yurtiçi, bir kısmı yurtdışı doktoralı personelden oluşmaktadır. Öğretim üyelerimizin uzmanlık alanları</w:t>
      </w:r>
      <w:r w:rsidR="00D85D81">
        <w:rPr>
          <w:rFonts w:ascii="Cambria" w:hAnsi="Cambria" w:cs="Cambria"/>
          <w:color w:val="000000"/>
          <w:sz w:val="24"/>
          <w:szCs w:val="24"/>
        </w:rPr>
        <w:t xml:space="preserve"> web sayfasında görülmektedir </w:t>
      </w:r>
      <w:r w:rsidR="00D85D81">
        <w:rPr>
          <w:rFonts w:ascii="Cambria" w:hAnsi="Cambria" w:cs="Cambria"/>
          <w:b/>
          <w:bCs/>
          <w:color w:val="000000"/>
          <w:sz w:val="24"/>
          <w:szCs w:val="24"/>
        </w:rPr>
        <w:t>(Kanıt 2</w:t>
      </w:r>
      <w:r w:rsidR="00D85D81" w:rsidRPr="00D85D81">
        <w:rPr>
          <w:rFonts w:ascii="Cambria" w:hAnsi="Cambria" w:cs="Cambria"/>
          <w:b/>
          <w:bCs/>
          <w:color w:val="000000"/>
          <w:sz w:val="24"/>
          <w:szCs w:val="24"/>
        </w:rPr>
        <w:t>)</w:t>
      </w:r>
      <w:r w:rsidR="00D85D81" w:rsidRPr="00D85D81">
        <w:rPr>
          <w:rFonts w:ascii="Cambria" w:hAnsi="Cambria" w:cs="Cambria"/>
          <w:color w:val="000000"/>
          <w:sz w:val="24"/>
          <w:szCs w:val="24"/>
        </w:rPr>
        <w:t>.</w:t>
      </w:r>
      <w:r w:rsidR="00987CFD">
        <w:rPr>
          <w:rFonts w:ascii="Cambria" w:hAnsi="Cambria" w:cs="Cambria"/>
          <w:color w:val="000000"/>
          <w:sz w:val="24"/>
          <w:szCs w:val="24"/>
        </w:rPr>
        <w:t xml:space="preserve"> </w:t>
      </w:r>
      <w:r w:rsidR="00A727F8" w:rsidRPr="00A727F8">
        <w:rPr>
          <w:rFonts w:ascii="Cambria" w:hAnsi="Cambria" w:cs="Cambria"/>
          <w:color w:val="000000"/>
          <w:sz w:val="24"/>
          <w:szCs w:val="24"/>
        </w:rPr>
        <w:t>Bartın Üniversitesi Edebiyat Fakültesi’nde araştırma yetkinliğinin arttırılması için öğretim elemanlarımızın araştırma projelerinde yer alması desteklenmektedir</w:t>
      </w:r>
      <w:r w:rsidR="008D4E1B">
        <w:rPr>
          <w:rFonts w:ascii="Cambria" w:hAnsi="Cambria" w:cs="Cambria"/>
          <w:color w:val="000000"/>
          <w:sz w:val="24"/>
          <w:szCs w:val="24"/>
        </w:rPr>
        <w:t xml:space="preserve"> ve bu sebeple konuyla ilgili eğitimler verilmektedir</w:t>
      </w:r>
      <w:r w:rsidR="00C13F8C">
        <w:rPr>
          <w:rFonts w:ascii="Cambria" w:hAnsi="Cambria" w:cs="Cambria"/>
          <w:color w:val="000000"/>
          <w:sz w:val="24"/>
          <w:szCs w:val="24"/>
        </w:rPr>
        <w:t xml:space="preserve">. </w:t>
      </w:r>
      <w:r w:rsidR="00C13F8C" w:rsidRPr="00C13F8C">
        <w:rPr>
          <w:rFonts w:ascii="Cambria" w:hAnsi="Cambria"/>
          <w:sz w:val="24"/>
          <w:szCs w:val="24"/>
        </w:rPr>
        <w:t>Araştırma kadrosunun yetkinliğini geliştirebilmek amacıyla, üniversite içi ve dışı çalışmalara yönlendirmek adına Proje ve Teknoloji Genel Koordinatörlüğü akademisyenlerimize birçok proje hazırlama eğitimleri düzenlenmektedir. Bu eğitimleri gerçekleştirirken hem kurum içinden hem de kurum dışından eğitimlere destekler alınmaktadır. Ayrıca Üniversite bünyesinde bulunan Koordinatörlükler, Araştırma Merkezleri ve Kütüphane Öğretim elemanlarını çok sayıda eğiti</w:t>
      </w:r>
      <w:r w:rsidR="00C13F8C" w:rsidRPr="00C13F8C">
        <w:rPr>
          <w:rFonts w:ascii="Cambria" w:hAnsi="Cambria"/>
          <w:sz w:val="24"/>
          <w:szCs w:val="24"/>
        </w:rPr>
        <w:t>m düzenlemektedir</w:t>
      </w:r>
      <w:r w:rsidR="00C13F8C" w:rsidRPr="00C13F8C">
        <w:rPr>
          <w:rFonts w:ascii="Cambria" w:hAnsi="Cambria"/>
          <w:sz w:val="24"/>
          <w:szCs w:val="24"/>
        </w:rPr>
        <w:t>. Üniversitemiz sadece akademik personelin değil aynı zamanda öğrencilerinin de bilimsel faaliyetleri yakından takip etmesi amacıyla kongre ve sempozyum gibi bilimsel organizasyonlara katılımını teşvik etmektedir (</w:t>
      </w:r>
      <w:r w:rsidR="008D4E1B" w:rsidRPr="00C13F8C">
        <w:rPr>
          <w:rFonts w:ascii="Cambria" w:hAnsi="Cambria" w:cs="Cambria"/>
          <w:color w:val="000000"/>
          <w:sz w:val="24"/>
          <w:szCs w:val="24"/>
        </w:rPr>
        <w:t xml:space="preserve"> </w:t>
      </w:r>
      <w:r w:rsidR="008F2575" w:rsidRPr="00C13F8C">
        <w:rPr>
          <w:rFonts w:ascii="Cambria" w:hAnsi="Cambria" w:cs="Cambria"/>
          <w:b/>
          <w:bCs/>
          <w:color w:val="000000"/>
          <w:sz w:val="24"/>
          <w:szCs w:val="24"/>
        </w:rPr>
        <w:t>(Kanıt 3)</w:t>
      </w:r>
      <w:r w:rsidR="008F2575" w:rsidRPr="00C13F8C">
        <w:rPr>
          <w:rFonts w:ascii="Cambria" w:hAnsi="Cambria" w:cs="Cambria"/>
          <w:color w:val="000000"/>
          <w:sz w:val="24"/>
          <w:szCs w:val="24"/>
        </w:rPr>
        <w:t>.</w:t>
      </w:r>
    </w:p>
    <w:p w:rsidR="00CA60F6" w:rsidRDefault="009F3DFE" w:rsidP="00B377AB">
      <w:pPr>
        <w:jc w:val="both"/>
        <w:rPr>
          <w:rFonts w:ascii="Cambria" w:hAnsi="Cambria"/>
        </w:rPr>
      </w:pPr>
      <w:r w:rsidRPr="001732FB">
        <w:rPr>
          <w:rFonts w:ascii="Cambria" w:hAnsi="Cambria" w:cs="Cambria"/>
          <w:i/>
          <w:color w:val="000000"/>
          <w:sz w:val="24"/>
          <w:szCs w:val="24"/>
        </w:rPr>
        <w:t>Birimde, öğretim elemanlarının araştırma yetkinliğinin geliştirilmesine yönelik mekanizmalar bulunuyor mu; planlar yapılıyor mu; uygulamalar yürütülüyor mu; uygulamalar izleniyor ve sonuçları öğretim elemanları ile değerlendirilerek önlem alınıyor mu; içselleştirilmiş-sistematik-sürdürülebilir ve örnek uygulamalar bulunmakta mıdır?</w:t>
      </w:r>
      <w:r w:rsidRPr="009F3DFE">
        <w:rPr>
          <w:rFonts w:ascii="Cambria" w:hAnsi="Cambria" w:cs="Cambria"/>
          <w:color w:val="000000"/>
          <w:sz w:val="24"/>
          <w:szCs w:val="24"/>
        </w:rPr>
        <w:t xml:space="preserve"> </w:t>
      </w:r>
      <w:r w:rsidR="00B9535B">
        <w:rPr>
          <w:rFonts w:ascii="Cambria" w:hAnsi="Cambria" w:cs="Cambria"/>
          <w:color w:val="000000"/>
          <w:sz w:val="24"/>
          <w:szCs w:val="24"/>
        </w:rPr>
        <w:t>s</w:t>
      </w:r>
      <w:r w:rsidR="00B9535B" w:rsidRPr="009F3DFE">
        <w:rPr>
          <w:rFonts w:ascii="Cambria" w:hAnsi="Cambria" w:cs="Cambria"/>
          <w:color w:val="000000"/>
          <w:sz w:val="24"/>
          <w:szCs w:val="24"/>
        </w:rPr>
        <w:t>orularının</w:t>
      </w:r>
      <w:r w:rsidRPr="009F3DFE">
        <w:rPr>
          <w:rFonts w:ascii="Cambria" w:hAnsi="Cambria" w:cs="Cambria"/>
          <w:color w:val="000000"/>
          <w:sz w:val="24"/>
          <w:szCs w:val="24"/>
        </w:rPr>
        <w:t xml:space="preserve"> cevabını bulmak ve bu beş düzeyden hangisinde bulunulduğunu belirlemek ger</w:t>
      </w:r>
      <w:r w:rsidR="00CE3D08">
        <w:rPr>
          <w:rFonts w:ascii="Cambria" w:hAnsi="Cambria" w:cs="Cambria"/>
          <w:color w:val="000000"/>
          <w:sz w:val="24"/>
          <w:szCs w:val="24"/>
        </w:rPr>
        <w:t>ekmektedir. Bu sebeple</w:t>
      </w:r>
      <w:r w:rsidRPr="009F3DFE">
        <w:rPr>
          <w:rFonts w:ascii="Cambria" w:hAnsi="Cambria" w:cs="Cambria"/>
          <w:color w:val="000000"/>
          <w:sz w:val="24"/>
          <w:szCs w:val="24"/>
        </w:rPr>
        <w:t xml:space="preserve">, Bartın Üniversitesi 2019-2023 Stratejik Planı </w:t>
      </w:r>
      <w:r w:rsidR="00CE3D08">
        <w:rPr>
          <w:rFonts w:ascii="Cambria" w:hAnsi="Cambria" w:cs="Cambria"/>
          <w:color w:val="000000"/>
          <w:sz w:val="24"/>
          <w:szCs w:val="24"/>
        </w:rPr>
        <w:t xml:space="preserve">ve Edebiyat Fakültesi Kurum İç Değerlendirme Raporu 2020 </w:t>
      </w:r>
      <w:r w:rsidRPr="009F3DFE">
        <w:rPr>
          <w:rFonts w:ascii="Cambria" w:hAnsi="Cambria" w:cs="Cambria"/>
          <w:color w:val="000000"/>
          <w:sz w:val="24"/>
          <w:szCs w:val="24"/>
        </w:rPr>
        <w:t xml:space="preserve">incelenerek Hedef Kartı 6, 8, 15, 16’da kayıtlı </w:t>
      </w:r>
      <w:r w:rsidRPr="0071081F">
        <w:rPr>
          <w:rFonts w:ascii="Cambria" w:hAnsi="Cambria" w:cs="Cambria"/>
          <w:color w:val="000000"/>
          <w:sz w:val="24"/>
          <w:szCs w:val="24"/>
        </w:rPr>
        <w:t xml:space="preserve">verilerden yararlanılarak mevcut durum belirlenecektir. </w:t>
      </w:r>
      <w:r w:rsidR="00B9535B" w:rsidRPr="0071081F">
        <w:rPr>
          <w:rFonts w:ascii="Cambria" w:hAnsi="Cambria" w:cs="Cambria"/>
          <w:color w:val="000000"/>
          <w:sz w:val="24"/>
          <w:szCs w:val="24"/>
        </w:rPr>
        <w:t>Çünkü</w:t>
      </w:r>
      <w:r w:rsidRPr="0071081F">
        <w:rPr>
          <w:rFonts w:ascii="Cambria" w:hAnsi="Cambria" w:cs="Cambria"/>
          <w:color w:val="000000"/>
          <w:sz w:val="24"/>
          <w:szCs w:val="24"/>
        </w:rPr>
        <w:t xml:space="preserve"> akademik araştırmaları etkili ve sürdürülebilir bir şekilde konumlandırabilmek için nitelikli bir akademik kadroya ihtiyaç duyulduğu gibi bu kadroya yönelik yapılan eğitim faaliyetleri de önemlidir.  </w:t>
      </w:r>
      <w:r w:rsidR="00921ABC" w:rsidRPr="0071081F">
        <w:rPr>
          <w:rFonts w:ascii="Cambria" w:hAnsi="Cambria" w:cs="Cambria"/>
          <w:color w:val="000000"/>
          <w:sz w:val="24"/>
          <w:szCs w:val="24"/>
        </w:rPr>
        <w:t>Linkte belirtilen</w:t>
      </w:r>
      <w:r w:rsidR="00276ABE" w:rsidRPr="0071081F">
        <w:rPr>
          <w:rFonts w:ascii="Cambria" w:hAnsi="Cambria" w:cs="Cambria"/>
          <w:color w:val="000000"/>
          <w:sz w:val="24"/>
          <w:szCs w:val="24"/>
        </w:rPr>
        <w:t xml:space="preserve"> tabloda</w:t>
      </w:r>
      <w:r w:rsidRPr="0071081F">
        <w:rPr>
          <w:rFonts w:ascii="Cambria" w:hAnsi="Cambria" w:cs="Cambria"/>
          <w:color w:val="000000"/>
          <w:sz w:val="24"/>
          <w:szCs w:val="24"/>
        </w:rPr>
        <w:t xml:space="preserve"> </w:t>
      </w:r>
      <w:r w:rsidR="00276ABE" w:rsidRPr="0071081F">
        <w:rPr>
          <w:rFonts w:ascii="Cambria" w:hAnsi="Cambria" w:cs="Cambria"/>
          <w:color w:val="000000"/>
          <w:sz w:val="24"/>
          <w:szCs w:val="24"/>
        </w:rPr>
        <w:t xml:space="preserve">(Tablo 48: Hedef Kartı 6) </w:t>
      </w:r>
      <w:r w:rsidRPr="0071081F">
        <w:rPr>
          <w:rFonts w:ascii="Cambria" w:hAnsi="Cambria" w:cs="Cambria"/>
          <w:color w:val="000000"/>
          <w:sz w:val="24"/>
          <w:szCs w:val="24"/>
        </w:rPr>
        <w:t xml:space="preserve">araştırma yeterliklerini arttırmaya yönelik eğitimler ve yardımcı personel sayısı görülmektedir. Tablo </w:t>
      </w:r>
      <w:r w:rsidRPr="0071081F">
        <w:rPr>
          <w:rFonts w:ascii="Cambria" w:hAnsi="Cambria" w:cs="Cambria"/>
          <w:color w:val="000000"/>
          <w:sz w:val="24"/>
          <w:szCs w:val="24"/>
        </w:rPr>
        <w:lastRenderedPageBreak/>
        <w:t xml:space="preserve">incelendiğinde; Öğretim elemanlarının araştırma yeterliliklerini arttırmaya yönelik yapılan faaliyet sayısı </w:t>
      </w:r>
      <w:r w:rsidR="00B9535B" w:rsidRPr="0071081F">
        <w:rPr>
          <w:rFonts w:ascii="Cambria" w:hAnsi="Cambria" w:cs="Cambria"/>
          <w:color w:val="000000"/>
          <w:sz w:val="24"/>
          <w:szCs w:val="24"/>
        </w:rPr>
        <w:t>ve AR</w:t>
      </w:r>
      <w:r w:rsidRPr="0071081F">
        <w:rPr>
          <w:rFonts w:ascii="Cambria" w:hAnsi="Cambria" w:cs="Cambria"/>
          <w:color w:val="000000"/>
          <w:sz w:val="24"/>
          <w:szCs w:val="24"/>
        </w:rPr>
        <w:t xml:space="preserve">-GE çalışmalarında yer alan yardımcı akademik personel </w:t>
      </w:r>
      <w:r w:rsidR="0071081F" w:rsidRPr="0071081F">
        <w:rPr>
          <w:rFonts w:ascii="Cambria" w:hAnsi="Cambria" w:cs="Cambria"/>
          <w:color w:val="000000"/>
          <w:sz w:val="24"/>
          <w:szCs w:val="24"/>
        </w:rPr>
        <w:t>sayısı</w:t>
      </w:r>
      <w:r w:rsidR="00B9535B" w:rsidRPr="0071081F">
        <w:rPr>
          <w:rFonts w:ascii="Cambria" w:hAnsi="Cambria" w:cs="Cambria"/>
          <w:color w:val="000000"/>
          <w:sz w:val="24"/>
          <w:szCs w:val="24"/>
        </w:rPr>
        <w:t>nın her</w:t>
      </w:r>
      <w:r w:rsidRPr="0071081F">
        <w:rPr>
          <w:rFonts w:ascii="Cambria" w:hAnsi="Cambria" w:cs="Cambria"/>
          <w:color w:val="000000"/>
          <w:sz w:val="24"/>
          <w:szCs w:val="24"/>
        </w:rPr>
        <w:t xml:space="preserve"> yıl katlanarak arttığı görülmektedir</w:t>
      </w:r>
      <w:r w:rsidR="001732FB" w:rsidRPr="0071081F">
        <w:rPr>
          <w:rFonts w:ascii="Cambria" w:hAnsi="Cambria" w:cs="Cambria"/>
          <w:color w:val="000000"/>
          <w:sz w:val="24"/>
          <w:szCs w:val="24"/>
        </w:rPr>
        <w:t xml:space="preserve"> </w:t>
      </w:r>
      <w:r w:rsidR="00921ABC" w:rsidRPr="0071081F">
        <w:rPr>
          <w:rFonts w:ascii="Cambria" w:hAnsi="Cambria" w:cs="Cambria"/>
          <w:b/>
          <w:bCs/>
          <w:color w:val="000000"/>
          <w:sz w:val="24"/>
          <w:szCs w:val="24"/>
        </w:rPr>
        <w:t>(Kanıt 4)</w:t>
      </w:r>
      <w:r w:rsidR="00921ABC" w:rsidRPr="0071081F">
        <w:rPr>
          <w:rFonts w:ascii="Cambria" w:hAnsi="Cambria" w:cs="Cambria"/>
          <w:color w:val="000000"/>
          <w:sz w:val="24"/>
          <w:szCs w:val="24"/>
        </w:rPr>
        <w:t>.</w:t>
      </w:r>
      <w:r w:rsidR="00803359" w:rsidRPr="0071081F">
        <w:rPr>
          <w:rFonts w:ascii="Cambria" w:hAnsi="Cambria"/>
        </w:rPr>
        <w:t xml:space="preserve"> </w:t>
      </w:r>
      <w:r w:rsidR="00CA60F6" w:rsidRPr="00CA60F6">
        <w:rPr>
          <w:rFonts w:ascii="Cambria" w:hAnsi="Cambria"/>
        </w:rPr>
        <w:t xml:space="preserve">Öğretim elemanlarının gelişimine yönelik, </w:t>
      </w:r>
      <w:r w:rsidR="00CA60F6" w:rsidRPr="00CA60F6">
        <w:rPr>
          <w:rFonts w:ascii="Cambria" w:hAnsi="Cambria"/>
          <w:i/>
        </w:rPr>
        <w:t>Hedef Kartı 6: Bilimsel Araştırma ve Yayın Faaliyetlerini Nitelik ve Nicelik Yönünden Geliştirmek</w:t>
      </w:r>
      <w:r w:rsidR="00CA60F6" w:rsidRPr="00CA60F6">
        <w:rPr>
          <w:rFonts w:ascii="Cambria" w:hAnsi="Cambria"/>
        </w:rPr>
        <w:t xml:space="preserve"> başlığı altında </w:t>
      </w:r>
      <w:r w:rsidR="00CA60F6" w:rsidRPr="00CA60F6">
        <w:rPr>
          <w:rFonts w:ascii="Cambria" w:hAnsi="Cambria"/>
          <w:i/>
        </w:rPr>
        <w:t>PG2.1.3. Öğretim elemanlarının araştırma yeterliliklerini arttırmaya yönelik yapılan faaliyet</w:t>
      </w:r>
      <w:r w:rsidR="00CA60F6" w:rsidRPr="00CA60F6">
        <w:rPr>
          <w:rFonts w:ascii="Cambria" w:hAnsi="Cambria"/>
        </w:rPr>
        <w:t xml:space="preserve"> ve  </w:t>
      </w:r>
      <w:r w:rsidR="00CA60F6" w:rsidRPr="00CA60F6">
        <w:rPr>
          <w:rFonts w:ascii="Cambria" w:hAnsi="Cambria"/>
          <w:i/>
        </w:rPr>
        <w:t>PG2.1.4. AR-GE çalışmalarında yer alan yardımcı akademik personel sayısı</w:t>
      </w:r>
      <w:r w:rsidR="00CA60F6" w:rsidRPr="00CA60F6">
        <w:rPr>
          <w:rFonts w:ascii="Cambria" w:hAnsi="Cambria"/>
        </w:rPr>
        <w:t xml:space="preserve"> maddelerinde yıllara göre artış olması öğretim elemanlarının gelişim noktasında desteklendiğinin kanıtıdır. 2019 yılında öğretim elemanlarının gelişimine yönelik faaliyet sayısı 12 iken ilerleyen yıllarda sırasıyla 2020 yılında 24 ve daha sonraki yıl yani 2021 yılında 37 olması bunu kanıtlamaktadır </w:t>
      </w:r>
      <w:r w:rsidR="00CA60F6" w:rsidRPr="00CA60F6">
        <w:rPr>
          <w:rFonts w:ascii="Cambria" w:hAnsi="Cambria"/>
          <w:b/>
        </w:rPr>
        <w:t xml:space="preserve">(Kanıt </w:t>
      </w:r>
      <w:r w:rsidR="00CA60F6">
        <w:rPr>
          <w:rFonts w:ascii="Cambria" w:hAnsi="Cambria"/>
          <w:b/>
        </w:rPr>
        <w:t>5</w:t>
      </w:r>
      <w:r w:rsidR="00CA60F6" w:rsidRPr="00CA60F6">
        <w:rPr>
          <w:rFonts w:ascii="Cambria" w:hAnsi="Cambria"/>
          <w:b/>
        </w:rPr>
        <w:t>).</w:t>
      </w:r>
      <w:r w:rsidR="00CA60F6" w:rsidRPr="00CA60F6">
        <w:rPr>
          <w:rFonts w:ascii="Cambria" w:hAnsi="Cambria"/>
        </w:rPr>
        <w:t xml:space="preserve"> </w:t>
      </w:r>
    </w:p>
    <w:p w:rsidR="00276ABE" w:rsidRPr="00522D0A" w:rsidRDefault="0071081F" w:rsidP="00FA09FC">
      <w:pPr>
        <w:jc w:val="both"/>
        <w:rPr>
          <w:rFonts w:ascii="Cambria" w:hAnsi="Cambria"/>
          <w:sz w:val="24"/>
          <w:szCs w:val="24"/>
        </w:rPr>
      </w:pPr>
      <w:r w:rsidRPr="0071081F">
        <w:rPr>
          <w:rFonts w:ascii="Cambria" w:hAnsi="Cambria"/>
          <w:sz w:val="24"/>
          <w:szCs w:val="24"/>
        </w:rPr>
        <w:t xml:space="preserve">Edebiyat Fakültesi Birim Stratejik Planı 2019-2023’da (Tablo 5: Hedef Kartı 6) </w:t>
      </w:r>
      <w:r w:rsidR="00CA60F6">
        <w:rPr>
          <w:rFonts w:ascii="Cambria" w:hAnsi="Cambria"/>
          <w:sz w:val="24"/>
          <w:szCs w:val="24"/>
        </w:rPr>
        <w:t xml:space="preserve">fakültede, </w:t>
      </w:r>
      <w:r>
        <w:rPr>
          <w:rFonts w:ascii="Cambria" w:hAnsi="Cambria"/>
          <w:sz w:val="24"/>
          <w:szCs w:val="24"/>
        </w:rPr>
        <w:t xml:space="preserve">öğretim elemanlarının araştırma yeterliklerini arttırmak adına verilen eğitimlerin 2020 yılı için 8 olduğu ve 2021 yılında 15’e yükseldiği görülmektedir </w:t>
      </w:r>
      <w:r w:rsidR="00B377AB" w:rsidRPr="00B377AB">
        <w:rPr>
          <w:rFonts w:ascii="Cambria" w:hAnsi="Cambria"/>
          <w:b/>
          <w:sz w:val="24"/>
          <w:szCs w:val="24"/>
        </w:rPr>
        <w:t xml:space="preserve">(Kanıt </w:t>
      </w:r>
      <w:r w:rsidR="00CA60F6">
        <w:rPr>
          <w:rFonts w:ascii="Cambria" w:hAnsi="Cambria"/>
          <w:b/>
          <w:sz w:val="24"/>
          <w:szCs w:val="24"/>
        </w:rPr>
        <w:t>6</w:t>
      </w:r>
      <w:r w:rsidR="00B377AB" w:rsidRPr="00B377AB">
        <w:rPr>
          <w:rFonts w:ascii="Cambria" w:hAnsi="Cambria"/>
          <w:b/>
          <w:sz w:val="24"/>
          <w:szCs w:val="24"/>
        </w:rPr>
        <w:t>).</w:t>
      </w:r>
    </w:p>
    <w:p w:rsidR="00FA09FC" w:rsidRPr="00FA09FC" w:rsidRDefault="00FA09FC" w:rsidP="00EE06F8">
      <w:pPr>
        <w:jc w:val="both"/>
        <w:rPr>
          <w:rFonts w:ascii="Cambria" w:hAnsi="Cambria" w:cs="Cambria"/>
          <w:color w:val="000000"/>
          <w:sz w:val="24"/>
          <w:szCs w:val="24"/>
        </w:rPr>
      </w:pPr>
      <w:r w:rsidRPr="00FA09FC">
        <w:rPr>
          <w:rFonts w:ascii="Cambria" w:hAnsi="Cambria" w:cs="Cambria"/>
          <w:color w:val="000000"/>
          <w:sz w:val="24"/>
          <w:szCs w:val="24"/>
        </w:rPr>
        <w:t>Öğretim elemanlarının, bilimsel araştırma yetkinliğini sürdürmek ve iyileştirmek için onlara konuyla ilgili eğitim verilmesi;  iş birlikleri ve destekler sağlanması önemlidir. Üst yönetimin sorumluluğunda olan bu faaliyetler için Akademik Birimler, Proje ve Teknoloji Ofisi Genel Koordinatörlüğü,  İdari ve Mali İşler Daire Başkanlığı, Yapı İşleri ve Teknik Daire Başkanlığı, Uygulama ve Araştırma Merkezleri ve Strateji Geliştirme Daire Başkanlığı ile işbirliği yapılması beklenmektedir. Öğretim elemanlarının, bilimsel yayınlarının kalitesini artırabilmek için yurtdışında da faaliyetler göstermiş olması beklenmektedir. Bu kapsamda Bartın Üniversitesi’nde, Personel Daire Başkanlığı’nın sorumluluğunda;  Üst Yönetim, Akademik Birimler, Erasmus Koordinatörlüğü ve Uzaktan Eğitim Uygulama ve Araştırma Merkezi tarafından Araştırmacıların ve öğretim elemanlarının yurtdışına gitmesi desteklenmektedir. Aşağıdaki tabloda yıllara göre artan</w:t>
      </w:r>
      <w:r w:rsidR="00EE06F8">
        <w:rPr>
          <w:rFonts w:ascii="Cambria" w:hAnsi="Cambria" w:cs="Cambria"/>
          <w:color w:val="000000"/>
          <w:sz w:val="24"/>
          <w:szCs w:val="24"/>
        </w:rPr>
        <w:t xml:space="preserve"> bir talep olduğu görülmektedir</w:t>
      </w:r>
      <w:r w:rsidRPr="00FA09FC">
        <w:rPr>
          <w:rFonts w:ascii="Cambria" w:hAnsi="Cambria" w:cs="Cambria"/>
          <w:color w:val="000000"/>
          <w:sz w:val="24"/>
          <w:szCs w:val="24"/>
        </w:rPr>
        <w:t xml:space="preserve"> </w:t>
      </w:r>
      <w:r w:rsidR="00B377AB">
        <w:rPr>
          <w:rFonts w:ascii="Cambria" w:hAnsi="Cambria" w:cs="Cambria"/>
          <w:b/>
          <w:color w:val="000000"/>
          <w:sz w:val="24"/>
          <w:szCs w:val="24"/>
        </w:rPr>
        <w:t>(Kanıt 7</w:t>
      </w:r>
      <w:r w:rsidR="00EE06F8" w:rsidRPr="00851E8F">
        <w:rPr>
          <w:rFonts w:ascii="Cambria" w:hAnsi="Cambria" w:cs="Cambria"/>
          <w:b/>
          <w:color w:val="000000"/>
          <w:sz w:val="24"/>
          <w:szCs w:val="24"/>
        </w:rPr>
        <w:t>).</w:t>
      </w:r>
    </w:p>
    <w:p w:rsidR="00A727F8" w:rsidRDefault="00C5304D" w:rsidP="00731242">
      <w:pPr>
        <w:jc w:val="both"/>
        <w:rPr>
          <w:rFonts w:ascii="Cambria" w:hAnsi="Cambria" w:cs="Cambria"/>
          <w:color w:val="000000"/>
          <w:sz w:val="24"/>
          <w:szCs w:val="24"/>
        </w:rPr>
      </w:pPr>
      <w:r w:rsidRPr="00C5304D">
        <w:rPr>
          <w:rFonts w:ascii="Cambria" w:hAnsi="Cambria" w:cs="Cambria"/>
          <w:i/>
          <w:color w:val="000000"/>
          <w:sz w:val="24"/>
          <w:szCs w:val="24"/>
        </w:rPr>
        <w:t>PG2.3.3. Araştırma amaçlı yurtdışına giden öğretim elemanı sayısı</w:t>
      </w:r>
      <w:r w:rsidRPr="00C5304D">
        <w:rPr>
          <w:rFonts w:ascii="Cambria" w:hAnsi="Cambria" w:cs="Cambria"/>
          <w:color w:val="000000"/>
          <w:sz w:val="24"/>
          <w:szCs w:val="24"/>
        </w:rPr>
        <w:t xml:space="preserve"> </w:t>
      </w:r>
      <w:r>
        <w:rPr>
          <w:rFonts w:ascii="Cambria" w:hAnsi="Cambria" w:cs="Cambria"/>
          <w:color w:val="000000"/>
          <w:sz w:val="24"/>
          <w:szCs w:val="24"/>
        </w:rPr>
        <w:t xml:space="preserve">2019 yılında 20 iken, 2020 yılında 35, 2021 yılında ise 53’e yükselmiştir. </w:t>
      </w:r>
      <w:r w:rsidRPr="00C5304D">
        <w:rPr>
          <w:rFonts w:ascii="Cambria" w:hAnsi="Cambria" w:cs="Cambria"/>
          <w:color w:val="000000"/>
          <w:sz w:val="24"/>
          <w:szCs w:val="24"/>
        </w:rPr>
        <w:t>Ayrıca; bölgesel kalkınmaya yönelik sosyal, kültürel ve bilimsel faaliyetleri arttırmak adına düzenlenen ulusal ve uluslararası bilimsel etkinliklerin sayısı da her yıl artmaktadır. 2019 yılında 115 etkinlik yapılmışken bu sayı 2020 yılında 185; 2021 yılında 260 olmuştur. Uluslararası etkinlik ise 2019 yılında 2 iken; 2020 yılında 3; 2021 yılında 6 olmuştur. Üniversitenin ulusal ve uluslararası bilimsel etkinlik düzenlemeye yönelik mekânları yeterli olmamakla birlikte Bilimsel etkinlik düzenleme imkânlarını arttırmaya yönelik üniversiteye kongre ve konaklama tesislerinin kazandırılmasına dair girişimlerde bulunulmaktadır. Ayrıca, bölgenin insan kaynaklarını geliştirmeye yönelik uygulanan eğitim protokolü sayısı da 2019 yılında 32 iken; 2021 yılında 50’ye ulaşmış; 2021 yılında ise 69’u bulmuştur</w:t>
      </w:r>
      <w:r>
        <w:rPr>
          <w:rFonts w:ascii="Cambria" w:hAnsi="Cambria" w:cs="Cambria"/>
          <w:color w:val="000000"/>
          <w:sz w:val="24"/>
          <w:szCs w:val="24"/>
        </w:rPr>
        <w:t xml:space="preserve"> </w:t>
      </w:r>
      <w:r w:rsidR="00B377AB">
        <w:rPr>
          <w:rFonts w:ascii="Cambria" w:hAnsi="Cambria" w:cs="Cambria"/>
          <w:b/>
          <w:color w:val="000000"/>
          <w:sz w:val="24"/>
          <w:szCs w:val="24"/>
        </w:rPr>
        <w:t>(Kanıt 8</w:t>
      </w:r>
      <w:r w:rsidRPr="00C5304D">
        <w:rPr>
          <w:rFonts w:ascii="Cambria" w:hAnsi="Cambria" w:cs="Cambria"/>
          <w:b/>
          <w:color w:val="000000"/>
          <w:sz w:val="24"/>
          <w:szCs w:val="24"/>
        </w:rPr>
        <w:t>).</w:t>
      </w:r>
      <w:r w:rsidRPr="00C5304D">
        <w:rPr>
          <w:rFonts w:ascii="Cambria" w:hAnsi="Cambria" w:cs="Cambria"/>
          <w:color w:val="000000"/>
          <w:sz w:val="24"/>
          <w:szCs w:val="24"/>
        </w:rPr>
        <w:t xml:space="preserve"> </w:t>
      </w:r>
    </w:p>
    <w:p w:rsidR="00A727F8" w:rsidRPr="00C13F8C" w:rsidRDefault="00C13F8C" w:rsidP="00C13F8C">
      <w:pPr>
        <w:autoSpaceDE w:val="0"/>
        <w:autoSpaceDN w:val="0"/>
        <w:adjustRightInd w:val="0"/>
        <w:spacing w:after="0" w:line="240" w:lineRule="auto"/>
        <w:jc w:val="both"/>
        <w:rPr>
          <w:rFonts w:ascii="Cambria" w:hAnsi="Cambria"/>
          <w:sz w:val="24"/>
          <w:szCs w:val="24"/>
        </w:rPr>
      </w:pPr>
      <w:r w:rsidRPr="00C13F8C">
        <w:rPr>
          <w:rFonts w:ascii="Cambria" w:hAnsi="Cambria"/>
          <w:sz w:val="24"/>
          <w:szCs w:val="24"/>
        </w:rPr>
        <w:t>Akademik personele</w:t>
      </w:r>
      <w:r>
        <w:rPr>
          <w:rFonts w:ascii="Cambria" w:hAnsi="Cambria"/>
          <w:sz w:val="24"/>
          <w:szCs w:val="24"/>
        </w:rPr>
        <w:t>; Elmas, Altın, Gümüş, Bronz olmak üzere</w:t>
      </w:r>
      <w:r w:rsidRPr="00C13F8C">
        <w:rPr>
          <w:rFonts w:ascii="Cambria" w:hAnsi="Cambria"/>
          <w:sz w:val="24"/>
          <w:szCs w:val="24"/>
        </w:rPr>
        <w:t xml:space="preserve"> 4 farklı kategoride </w:t>
      </w:r>
      <w:r>
        <w:rPr>
          <w:rFonts w:ascii="Cambria" w:hAnsi="Cambria"/>
          <w:sz w:val="24"/>
          <w:szCs w:val="24"/>
        </w:rPr>
        <w:t>tanımlama yapılmaktadır.</w:t>
      </w:r>
      <w:r w:rsidRPr="00C13F8C">
        <w:rPr>
          <w:rFonts w:ascii="Cambria" w:hAnsi="Cambria"/>
          <w:sz w:val="24"/>
          <w:szCs w:val="24"/>
        </w:rPr>
        <w:t xml:space="preserve"> Kurum Dışı Fonlarca Desteklenen ve Süresi 12 aydan Uzun Projesi’ olan öğretim elemanları ödüllendirmeler yapılmaktadır. Akademik Personeli ödüllendirirken akademik başarıları, yayın sayıları, yayın yapılan dergilerin tarandığı endeksler ve veri tabanları, projeler, ödüller ve akademik performansları gibi kriterleri göz önüne bulundurarak ilgili komisyonlarca değerlendirilmekte ve ödüllendirilmektedir</w:t>
      </w:r>
      <w:r>
        <w:rPr>
          <w:rFonts w:ascii="Cambria" w:hAnsi="Cambria"/>
          <w:sz w:val="24"/>
          <w:szCs w:val="24"/>
        </w:rPr>
        <w:t xml:space="preserve"> </w:t>
      </w:r>
      <w:r w:rsidRPr="00C13F8C">
        <w:rPr>
          <w:rFonts w:ascii="Cambria" w:hAnsi="Cambria"/>
          <w:b/>
          <w:sz w:val="24"/>
          <w:szCs w:val="24"/>
        </w:rPr>
        <w:t>(Kanıt 9).</w:t>
      </w:r>
    </w:p>
    <w:p w:rsidR="00CA60F6" w:rsidRDefault="00CA60F6" w:rsidP="00A727F8">
      <w:pPr>
        <w:autoSpaceDE w:val="0"/>
        <w:autoSpaceDN w:val="0"/>
        <w:adjustRightInd w:val="0"/>
        <w:spacing w:after="0" w:line="240" w:lineRule="auto"/>
        <w:rPr>
          <w:rFonts w:ascii="Cambria" w:eastAsia="Calibri" w:hAnsi="Cambria" w:cs="Times New Roman"/>
          <w:b/>
          <w:bCs/>
          <w:sz w:val="20"/>
          <w:szCs w:val="20"/>
        </w:rPr>
      </w:pPr>
    </w:p>
    <w:p w:rsidR="00CA60F6" w:rsidRPr="00A727F8" w:rsidRDefault="00CA60F6" w:rsidP="00A727F8">
      <w:pPr>
        <w:autoSpaceDE w:val="0"/>
        <w:autoSpaceDN w:val="0"/>
        <w:adjustRightInd w:val="0"/>
        <w:spacing w:after="0" w:line="240" w:lineRule="auto"/>
        <w:rPr>
          <w:rFonts w:ascii="Cambria" w:eastAsia="Calibri" w:hAnsi="Cambria" w:cs="Times New Roman"/>
          <w:b/>
          <w:bCs/>
          <w:sz w:val="20"/>
          <w:szCs w:val="20"/>
        </w:rPr>
      </w:pPr>
    </w:p>
    <w:p w:rsidR="00A727F8" w:rsidRPr="00A727F8" w:rsidRDefault="00A727F8" w:rsidP="00A727F8">
      <w:pPr>
        <w:autoSpaceDE w:val="0"/>
        <w:autoSpaceDN w:val="0"/>
        <w:adjustRightInd w:val="0"/>
        <w:spacing w:after="0" w:line="240" w:lineRule="auto"/>
        <w:rPr>
          <w:rFonts w:ascii="Cambria" w:eastAsia="Calibri" w:hAnsi="Cambria" w:cs="Times New Roman"/>
          <w:b/>
          <w:bCs/>
          <w:sz w:val="20"/>
          <w:szCs w:val="20"/>
        </w:rPr>
      </w:pPr>
      <w:r w:rsidRPr="00A727F8">
        <w:rPr>
          <w:rFonts w:ascii="Cambria" w:eastAsia="Calibri" w:hAnsi="Cambria" w:cs="Times New Roman"/>
          <w:b/>
          <w:bCs/>
          <w:sz w:val="20"/>
          <w:szCs w:val="20"/>
        </w:rPr>
        <w:t xml:space="preserve">Örnek Kanıtlar: </w:t>
      </w:r>
    </w:p>
    <w:p w:rsidR="00A727F8" w:rsidRPr="00A727F8" w:rsidRDefault="00A727F8" w:rsidP="00A727F8">
      <w:pPr>
        <w:autoSpaceDE w:val="0"/>
        <w:autoSpaceDN w:val="0"/>
        <w:adjustRightInd w:val="0"/>
        <w:spacing w:after="0" w:line="240" w:lineRule="auto"/>
        <w:rPr>
          <w:rFonts w:ascii="Cambria" w:eastAsia="Calibri" w:hAnsi="Cambria" w:cs="Times New Roman"/>
          <w:b/>
          <w:bCs/>
          <w:sz w:val="20"/>
          <w:szCs w:val="20"/>
        </w:rPr>
      </w:pPr>
    </w:p>
    <w:p w:rsidR="007A1966" w:rsidRPr="007A1966" w:rsidRDefault="00D46DA3" w:rsidP="007A1966">
      <w:pPr>
        <w:numPr>
          <w:ilvl w:val="0"/>
          <w:numId w:val="1"/>
        </w:numPr>
        <w:autoSpaceDE w:val="0"/>
        <w:autoSpaceDN w:val="0"/>
        <w:adjustRightInd w:val="0"/>
        <w:spacing w:after="0" w:line="240" w:lineRule="auto"/>
        <w:contextualSpacing/>
        <w:jc w:val="both"/>
        <w:rPr>
          <w:rFonts w:ascii="Cambria" w:eastAsia="Calibri" w:hAnsi="Cambria" w:cs="Cambria"/>
          <w:color w:val="0000FF"/>
          <w:sz w:val="20"/>
          <w:szCs w:val="20"/>
          <w:u w:val="single"/>
        </w:rPr>
      </w:pPr>
      <w:r>
        <w:rPr>
          <w:rFonts w:ascii="Cambria" w:eastAsia="Calibri" w:hAnsi="Cambria" w:cs="Times New Roman"/>
          <w:b/>
          <w:bCs/>
          <w:sz w:val="20"/>
          <w:szCs w:val="20"/>
        </w:rPr>
        <w:t xml:space="preserve">Kanıt </w:t>
      </w:r>
      <w:r w:rsidR="00A727F8" w:rsidRPr="00A727F8">
        <w:rPr>
          <w:rFonts w:ascii="Cambria" w:eastAsia="Calibri" w:hAnsi="Cambria" w:cs="Times New Roman"/>
          <w:b/>
          <w:bCs/>
          <w:sz w:val="20"/>
          <w:szCs w:val="20"/>
        </w:rPr>
        <w:t xml:space="preserve">1: </w:t>
      </w:r>
      <w:r w:rsidRPr="00D46DA3">
        <w:rPr>
          <w:rFonts w:ascii="Cambria" w:eastAsia="Calibri" w:hAnsi="Cambria" w:cs="Cambria"/>
          <w:color w:val="000000"/>
          <w:sz w:val="20"/>
          <w:szCs w:val="20"/>
        </w:rPr>
        <w:t>Bartın Üniversitesi Öğretim Üyeliğine Yükseltilme ve Atanma Ölçütleri</w:t>
      </w:r>
      <w:r>
        <w:rPr>
          <w:rFonts w:ascii="Cambria" w:eastAsia="Calibri" w:hAnsi="Cambria" w:cs="Cambria"/>
          <w:color w:val="000000"/>
          <w:sz w:val="20"/>
          <w:szCs w:val="20"/>
        </w:rPr>
        <w:t>,</w:t>
      </w:r>
      <w:r w:rsidR="009312B9">
        <w:rPr>
          <w:rFonts w:ascii="Cambria" w:eastAsia="Calibri" w:hAnsi="Cambria" w:cs="Cambria"/>
          <w:color w:val="000000"/>
          <w:sz w:val="20"/>
          <w:szCs w:val="20"/>
        </w:rPr>
        <w:t xml:space="preserve"> </w:t>
      </w:r>
      <w:r w:rsidRPr="00D46DA3">
        <w:rPr>
          <w:rFonts w:ascii="Cambria" w:eastAsia="Calibri" w:hAnsi="Cambria" w:cs="Cambria"/>
          <w:color w:val="0000FF"/>
          <w:sz w:val="20"/>
          <w:szCs w:val="20"/>
          <w:u w:val="single"/>
        </w:rPr>
        <w:t>https://personel.bartin.edu.tr/ogretim-uyeligi-kadrolarina-atanma-olcutleri.html</w:t>
      </w:r>
    </w:p>
    <w:p w:rsidR="00F82E2F" w:rsidRPr="008D4E1B" w:rsidRDefault="00A727F8" w:rsidP="003328F6">
      <w:pPr>
        <w:numPr>
          <w:ilvl w:val="0"/>
          <w:numId w:val="1"/>
        </w:numPr>
        <w:autoSpaceDE w:val="0"/>
        <w:autoSpaceDN w:val="0"/>
        <w:adjustRightInd w:val="0"/>
        <w:spacing w:after="0" w:line="240" w:lineRule="auto"/>
        <w:contextualSpacing/>
        <w:rPr>
          <w:rFonts w:ascii="Cambria" w:eastAsia="Calibri" w:hAnsi="Cambria" w:cs="Cambria"/>
          <w:color w:val="0000FF"/>
          <w:sz w:val="20"/>
          <w:szCs w:val="20"/>
          <w:u w:val="single"/>
        </w:rPr>
      </w:pPr>
      <w:r w:rsidRPr="00A727F8">
        <w:rPr>
          <w:rFonts w:ascii="Cambria" w:eastAsia="Calibri" w:hAnsi="Cambria" w:cs="Times New Roman"/>
          <w:b/>
          <w:bCs/>
          <w:sz w:val="20"/>
          <w:szCs w:val="20"/>
        </w:rPr>
        <w:t xml:space="preserve">Kanıt 2: </w:t>
      </w:r>
      <w:r w:rsidR="003328F6" w:rsidRPr="003328F6">
        <w:rPr>
          <w:rFonts w:ascii="Cambria" w:eastAsia="Calibri" w:hAnsi="Cambria" w:cs="Cambria"/>
          <w:sz w:val="20"/>
          <w:szCs w:val="20"/>
        </w:rPr>
        <w:t>Edebiyat Fakültesi Akademik Personel,</w:t>
      </w:r>
      <w:r w:rsidRPr="00A727F8">
        <w:rPr>
          <w:rFonts w:ascii="Cambria" w:eastAsia="Calibri" w:hAnsi="Cambria" w:cs="Cambria"/>
          <w:sz w:val="20"/>
          <w:szCs w:val="20"/>
        </w:rPr>
        <w:t xml:space="preserve"> </w:t>
      </w:r>
      <w:r w:rsidR="003328F6" w:rsidRPr="003328F6">
        <w:rPr>
          <w:rFonts w:ascii="Cambria" w:eastAsia="Calibri" w:hAnsi="Cambria" w:cs="Cambria"/>
          <w:color w:val="0000FF"/>
          <w:sz w:val="20"/>
          <w:szCs w:val="20"/>
          <w:u w:val="single"/>
        </w:rPr>
        <w:t>https://edebiyat.bartin.edu.tr/personel/akademik-personel.html</w:t>
      </w:r>
    </w:p>
    <w:p w:rsidR="00A830FD" w:rsidRPr="00A727F8" w:rsidRDefault="00A727F8" w:rsidP="00A12E15">
      <w:pPr>
        <w:numPr>
          <w:ilvl w:val="0"/>
          <w:numId w:val="1"/>
        </w:numPr>
        <w:autoSpaceDE w:val="0"/>
        <w:autoSpaceDN w:val="0"/>
        <w:adjustRightInd w:val="0"/>
        <w:spacing w:after="0" w:line="240" w:lineRule="auto"/>
        <w:contextualSpacing/>
        <w:rPr>
          <w:rFonts w:ascii="Cambria" w:eastAsia="Calibri" w:hAnsi="Cambria" w:cs="Cambria"/>
          <w:sz w:val="20"/>
          <w:szCs w:val="20"/>
        </w:rPr>
      </w:pPr>
      <w:r w:rsidRPr="00A727F8">
        <w:rPr>
          <w:rFonts w:ascii="Cambria" w:eastAsia="Calibri" w:hAnsi="Cambria" w:cs="Times New Roman"/>
          <w:b/>
          <w:bCs/>
          <w:sz w:val="20"/>
          <w:szCs w:val="20"/>
        </w:rPr>
        <w:t xml:space="preserve">Kanıt 3: </w:t>
      </w:r>
      <w:r w:rsidR="001107DE">
        <w:rPr>
          <w:rFonts w:ascii="Cambria" w:eastAsia="Calibri" w:hAnsi="Cambria" w:cs="Times New Roman"/>
          <w:sz w:val="20"/>
          <w:szCs w:val="20"/>
        </w:rPr>
        <w:t>TÜBİTAK</w:t>
      </w:r>
      <w:r w:rsidR="008D4E1B">
        <w:rPr>
          <w:rFonts w:ascii="Cambria" w:eastAsia="Calibri" w:hAnsi="Cambria" w:cs="Times New Roman"/>
          <w:sz w:val="20"/>
          <w:szCs w:val="20"/>
        </w:rPr>
        <w:t xml:space="preserve"> Destekleme Programı Eğitimi, </w:t>
      </w:r>
      <w:r w:rsidR="008D4E1B" w:rsidRPr="008D4E1B">
        <w:rPr>
          <w:rFonts w:ascii="Cambria" w:eastAsia="Calibri" w:hAnsi="Cambria" w:cs="Times New Roman"/>
          <w:color w:val="0000FF"/>
          <w:sz w:val="20"/>
          <w:szCs w:val="20"/>
          <w:u w:val="single"/>
        </w:rPr>
        <w:t>https://w3.bartin.edu.tr/etkinlikler/tubitak-1505-ve-1702-destekleme-programlari-egitimi.html</w:t>
      </w:r>
    </w:p>
    <w:p w:rsidR="0071081F" w:rsidRPr="00CA60F6" w:rsidRDefault="00921ABC" w:rsidP="00CA60F6">
      <w:pPr>
        <w:numPr>
          <w:ilvl w:val="0"/>
          <w:numId w:val="1"/>
        </w:numPr>
        <w:autoSpaceDE w:val="0"/>
        <w:autoSpaceDN w:val="0"/>
        <w:adjustRightInd w:val="0"/>
        <w:spacing w:after="0" w:line="240" w:lineRule="auto"/>
        <w:contextualSpacing/>
        <w:jc w:val="both"/>
        <w:rPr>
          <w:rFonts w:ascii="Cambria" w:eastAsia="Calibri" w:hAnsi="Cambria" w:cs="Cambria"/>
          <w:color w:val="0000FF"/>
          <w:sz w:val="20"/>
          <w:szCs w:val="20"/>
          <w:u w:val="single"/>
        </w:rPr>
      </w:pPr>
      <w:r>
        <w:rPr>
          <w:rFonts w:ascii="Cambria" w:eastAsia="Calibri" w:hAnsi="Cambria" w:cs="Times New Roman"/>
          <w:b/>
          <w:bCs/>
          <w:sz w:val="20"/>
          <w:szCs w:val="20"/>
        </w:rPr>
        <w:t xml:space="preserve">Kanıt </w:t>
      </w:r>
      <w:r w:rsidR="00A727F8" w:rsidRPr="00A727F8">
        <w:rPr>
          <w:rFonts w:ascii="Cambria" w:eastAsia="Calibri" w:hAnsi="Cambria" w:cs="Times New Roman"/>
          <w:b/>
          <w:bCs/>
          <w:sz w:val="20"/>
          <w:szCs w:val="20"/>
        </w:rPr>
        <w:t>4:</w:t>
      </w:r>
      <w:r w:rsidR="00A727F8" w:rsidRPr="00A727F8">
        <w:rPr>
          <w:rFonts w:ascii="Cambria" w:eastAsia="Calibri" w:hAnsi="Cambria" w:cs="Cambria"/>
          <w:sz w:val="20"/>
          <w:szCs w:val="20"/>
        </w:rPr>
        <w:t xml:space="preserve"> </w:t>
      </w:r>
      <w:r w:rsidRPr="00921ABC">
        <w:rPr>
          <w:rFonts w:ascii="Cambria" w:eastAsia="Calibri" w:hAnsi="Cambria" w:cs="Cambria"/>
          <w:sz w:val="20"/>
          <w:szCs w:val="20"/>
        </w:rPr>
        <w:t>Bartın Üniversitesi</w:t>
      </w:r>
      <w:r>
        <w:rPr>
          <w:rFonts w:ascii="Cambria" w:eastAsia="Calibri" w:hAnsi="Cambria" w:cs="Cambria"/>
          <w:sz w:val="20"/>
          <w:szCs w:val="20"/>
        </w:rPr>
        <w:t xml:space="preserve"> 2019-2023 Güncel Stratejik Plan</w:t>
      </w:r>
      <w:r w:rsidR="00097A32">
        <w:rPr>
          <w:rFonts w:ascii="Cambria" w:eastAsia="Calibri" w:hAnsi="Cambria" w:cs="Cambria"/>
          <w:sz w:val="20"/>
          <w:szCs w:val="20"/>
        </w:rPr>
        <w:t xml:space="preserve">, </w:t>
      </w:r>
      <w:r w:rsidR="00097A32" w:rsidRPr="00097A32">
        <w:rPr>
          <w:rFonts w:ascii="Cambria" w:eastAsia="Calibri" w:hAnsi="Cambria" w:cs="Cambria"/>
          <w:sz w:val="20"/>
          <w:szCs w:val="20"/>
        </w:rPr>
        <w:t>Tablo 48: Hedef Kartı 6</w:t>
      </w:r>
      <w:r>
        <w:rPr>
          <w:rFonts w:ascii="Cambria" w:eastAsia="Calibri" w:hAnsi="Cambria" w:cs="Cambria"/>
          <w:sz w:val="20"/>
          <w:szCs w:val="20"/>
        </w:rPr>
        <w:t xml:space="preserve">, </w:t>
      </w:r>
      <w:hyperlink r:id="rId8" w:history="1">
        <w:r w:rsidR="0071081F" w:rsidRPr="00F927F8">
          <w:rPr>
            <w:rStyle w:val="Kpr"/>
            <w:rFonts w:ascii="Cambria" w:eastAsia="Calibri" w:hAnsi="Cambria" w:cs="Cambria"/>
            <w:sz w:val="20"/>
            <w:szCs w:val="20"/>
          </w:rPr>
          <w:t>https://cdn.bartin.edu.tr/sgdb/b35160c5-1986-4cf2-a8ff-31ceb009fdf9/20192023-donemi-stratejik-plani-guncel-hali.pdf</w:t>
        </w:r>
      </w:hyperlink>
    </w:p>
    <w:p w:rsidR="00CA60F6" w:rsidRPr="00CA60F6" w:rsidRDefault="00CA60F6" w:rsidP="00851E8F">
      <w:pPr>
        <w:numPr>
          <w:ilvl w:val="0"/>
          <w:numId w:val="1"/>
        </w:numPr>
        <w:autoSpaceDE w:val="0"/>
        <w:autoSpaceDN w:val="0"/>
        <w:adjustRightInd w:val="0"/>
        <w:spacing w:after="0" w:line="240" w:lineRule="auto"/>
        <w:contextualSpacing/>
        <w:jc w:val="both"/>
        <w:rPr>
          <w:rFonts w:ascii="Cambria" w:eastAsia="Calibri" w:hAnsi="Cambria" w:cs="Cambria"/>
          <w:color w:val="0000FF"/>
          <w:sz w:val="20"/>
          <w:szCs w:val="20"/>
          <w:u w:val="single"/>
        </w:rPr>
      </w:pPr>
      <w:r>
        <w:rPr>
          <w:rFonts w:ascii="Cambria" w:eastAsia="Calibri" w:hAnsi="Cambria" w:cs="Cambria"/>
          <w:b/>
          <w:bCs/>
          <w:sz w:val="20"/>
          <w:szCs w:val="20"/>
        </w:rPr>
        <w:t>Kanıt 5</w:t>
      </w:r>
      <w:r w:rsidR="00A727F8" w:rsidRPr="00A727F8">
        <w:rPr>
          <w:rFonts w:ascii="Cambria" w:eastAsia="Calibri" w:hAnsi="Cambria" w:cs="Cambria"/>
          <w:b/>
          <w:bCs/>
          <w:sz w:val="20"/>
          <w:szCs w:val="20"/>
        </w:rPr>
        <w:t>:</w:t>
      </w:r>
      <w:r w:rsidR="00A727F8" w:rsidRPr="00A727F8">
        <w:rPr>
          <w:rFonts w:ascii="Cambria" w:eastAsia="Calibri" w:hAnsi="Cambria" w:cs="Cambria"/>
          <w:sz w:val="20"/>
          <w:szCs w:val="20"/>
        </w:rPr>
        <w:t xml:space="preserve"> </w:t>
      </w:r>
      <w:r w:rsidR="00851E8F" w:rsidRPr="00921ABC">
        <w:rPr>
          <w:rFonts w:ascii="Cambria" w:eastAsia="Calibri" w:hAnsi="Cambria" w:cs="Cambria"/>
          <w:sz w:val="20"/>
          <w:szCs w:val="20"/>
        </w:rPr>
        <w:t>Bartın Üniversitesi</w:t>
      </w:r>
      <w:r w:rsidR="00851E8F">
        <w:rPr>
          <w:rFonts w:ascii="Cambria" w:eastAsia="Calibri" w:hAnsi="Cambria" w:cs="Cambria"/>
          <w:sz w:val="20"/>
          <w:szCs w:val="20"/>
        </w:rPr>
        <w:t xml:space="preserve"> Stratejik Plan, </w:t>
      </w:r>
      <w:r w:rsidR="00851E8F" w:rsidRPr="00851E8F">
        <w:rPr>
          <w:rFonts w:ascii="Cambria" w:eastAsia="Calibri" w:hAnsi="Cambria" w:cs="Cambria"/>
          <w:sz w:val="20"/>
          <w:szCs w:val="20"/>
        </w:rPr>
        <w:t>Bilimsel Araştırma ve Yayın Faaliyetlerini Nitelik ve Nicelik Yönünden Geliştirmek</w:t>
      </w:r>
      <w:r w:rsidR="00851E8F">
        <w:rPr>
          <w:rFonts w:ascii="Cambria" w:eastAsia="Calibri" w:hAnsi="Cambria" w:cs="Cambria"/>
          <w:sz w:val="20"/>
          <w:szCs w:val="20"/>
        </w:rPr>
        <w:t xml:space="preserve">, </w:t>
      </w:r>
      <w:r w:rsidR="00851E8F" w:rsidRPr="00097A32">
        <w:rPr>
          <w:rFonts w:ascii="Cambria" w:eastAsia="Calibri" w:hAnsi="Cambria" w:cs="Cambria"/>
          <w:sz w:val="20"/>
          <w:szCs w:val="20"/>
        </w:rPr>
        <w:t>Tablo 48: Hedef Kartı 6</w:t>
      </w:r>
      <w:r w:rsidR="00851E8F">
        <w:rPr>
          <w:rFonts w:ascii="Cambria" w:eastAsia="Calibri" w:hAnsi="Cambria" w:cs="Cambria"/>
          <w:sz w:val="20"/>
          <w:szCs w:val="20"/>
        </w:rPr>
        <w:t xml:space="preserve">, </w:t>
      </w:r>
      <w:r w:rsidR="00851E8F" w:rsidRPr="00921ABC">
        <w:rPr>
          <w:rFonts w:ascii="Cambria" w:eastAsia="Calibri" w:hAnsi="Cambria" w:cs="Cambria"/>
          <w:color w:val="0000FF"/>
          <w:sz w:val="20"/>
          <w:szCs w:val="20"/>
          <w:u w:val="single"/>
        </w:rPr>
        <w:t>https://cdn.bartin.edu.tr/sgdb/b35160c5-1986-4cf2-a8ff-31ceb009fdf9/20192023-donemi-stratejik-plani-guncel-hali.pdf</w:t>
      </w:r>
      <w:r w:rsidRPr="00CA60F6">
        <w:rPr>
          <w:rFonts w:ascii="Cambria" w:eastAsia="Calibri" w:hAnsi="Cambria" w:cs="Times New Roman"/>
          <w:b/>
          <w:bCs/>
          <w:sz w:val="20"/>
          <w:szCs w:val="20"/>
        </w:rPr>
        <w:t xml:space="preserve"> </w:t>
      </w:r>
    </w:p>
    <w:p w:rsidR="00A727F8" w:rsidRPr="00851E8F" w:rsidRDefault="00CA60F6" w:rsidP="00851E8F">
      <w:pPr>
        <w:numPr>
          <w:ilvl w:val="0"/>
          <w:numId w:val="1"/>
        </w:numPr>
        <w:autoSpaceDE w:val="0"/>
        <w:autoSpaceDN w:val="0"/>
        <w:adjustRightInd w:val="0"/>
        <w:spacing w:after="0" w:line="240" w:lineRule="auto"/>
        <w:contextualSpacing/>
        <w:jc w:val="both"/>
        <w:rPr>
          <w:rFonts w:ascii="Cambria" w:eastAsia="Calibri" w:hAnsi="Cambria" w:cs="Cambria"/>
          <w:color w:val="0000FF"/>
          <w:sz w:val="20"/>
          <w:szCs w:val="20"/>
          <w:u w:val="single"/>
        </w:rPr>
      </w:pPr>
      <w:r>
        <w:rPr>
          <w:rFonts w:ascii="Cambria" w:eastAsia="Calibri" w:hAnsi="Cambria" w:cs="Times New Roman"/>
          <w:b/>
          <w:bCs/>
          <w:sz w:val="20"/>
          <w:szCs w:val="20"/>
        </w:rPr>
        <w:t xml:space="preserve">Kanıt 6: </w:t>
      </w:r>
      <w:r w:rsidRPr="0071081F">
        <w:rPr>
          <w:rFonts w:ascii="Cambria" w:eastAsia="Calibri" w:hAnsi="Cambria" w:cs="Times New Roman"/>
          <w:bCs/>
          <w:sz w:val="20"/>
          <w:szCs w:val="20"/>
        </w:rPr>
        <w:t>Edebiyat Fakültesi Birim Stratejik Planı 2019-2023</w:t>
      </w:r>
      <w:r>
        <w:rPr>
          <w:rFonts w:ascii="Cambria" w:eastAsia="Calibri" w:hAnsi="Cambria" w:cs="Times New Roman"/>
          <w:bCs/>
          <w:sz w:val="20"/>
          <w:szCs w:val="20"/>
        </w:rPr>
        <w:t xml:space="preserve">, </w:t>
      </w:r>
      <w:r w:rsidRPr="0071081F">
        <w:rPr>
          <w:rFonts w:ascii="Cambria" w:eastAsia="Calibri" w:hAnsi="Cambria" w:cs="Times New Roman"/>
          <w:bCs/>
          <w:sz w:val="20"/>
          <w:szCs w:val="20"/>
        </w:rPr>
        <w:t>Tablo 5: Hedef Kartı 6</w:t>
      </w:r>
      <w:r>
        <w:rPr>
          <w:rFonts w:ascii="Cambria" w:eastAsia="Calibri" w:hAnsi="Cambria" w:cs="Times New Roman"/>
          <w:bCs/>
          <w:sz w:val="20"/>
          <w:szCs w:val="20"/>
        </w:rPr>
        <w:t>,</w:t>
      </w:r>
      <w:r w:rsidRPr="0071081F">
        <w:t xml:space="preserve"> </w:t>
      </w:r>
      <w:hyperlink r:id="rId9" w:history="1">
        <w:r w:rsidRPr="00F927F8">
          <w:rPr>
            <w:rStyle w:val="Kpr"/>
            <w:rFonts w:ascii="Cambria" w:eastAsia="Calibri" w:hAnsi="Cambria" w:cs="Times New Roman"/>
            <w:bCs/>
            <w:sz w:val="20"/>
            <w:szCs w:val="20"/>
          </w:rPr>
          <w:t>https://cdn.bartin.edu.tr/edebiyat/fd09ea11b3f7477c0f196e4b8c1ec8ef/birimstratejikplaniedebiyat20212023.pdf</w:t>
        </w:r>
      </w:hyperlink>
    </w:p>
    <w:p w:rsidR="00A12E15" w:rsidRPr="00C41193" w:rsidRDefault="00B377AB" w:rsidP="00C41193">
      <w:pPr>
        <w:numPr>
          <w:ilvl w:val="0"/>
          <w:numId w:val="1"/>
        </w:numPr>
        <w:autoSpaceDE w:val="0"/>
        <w:autoSpaceDN w:val="0"/>
        <w:adjustRightInd w:val="0"/>
        <w:spacing w:after="0" w:line="240" w:lineRule="auto"/>
        <w:contextualSpacing/>
        <w:jc w:val="both"/>
        <w:rPr>
          <w:rFonts w:ascii="Cambria" w:eastAsia="Calibri" w:hAnsi="Cambria" w:cs="Cambria"/>
          <w:color w:val="0000FF"/>
          <w:sz w:val="20"/>
          <w:szCs w:val="20"/>
          <w:u w:val="single"/>
        </w:rPr>
      </w:pPr>
      <w:r>
        <w:rPr>
          <w:rFonts w:ascii="Cambria" w:eastAsia="Calibri" w:hAnsi="Cambria" w:cs="Cambria"/>
          <w:b/>
          <w:bCs/>
          <w:sz w:val="20"/>
          <w:szCs w:val="20"/>
        </w:rPr>
        <w:t>Kanıt 7</w:t>
      </w:r>
      <w:r w:rsidR="00A727F8" w:rsidRPr="00A727F8">
        <w:rPr>
          <w:rFonts w:ascii="Cambria" w:eastAsia="Calibri" w:hAnsi="Cambria" w:cs="Cambria"/>
          <w:b/>
          <w:bCs/>
          <w:sz w:val="20"/>
          <w:szCs w:val="20"/>
        </w:rPr>
        <w:t>:</w:t>
      </w:r>
      <w:r w:rsidR="000E5953" w:rsidRPr="000E5953">
        <w:rPr>
          <w:rFonts w:ascii="Cambria" w:eastAsia="Calibri" w:hAnsi="Cambria" w:cs="Cambria"/>
          <w:sz w:val="20"/>
          <w:szCs w:val="20"/>
        </w:rPr>
        <w:t xml:space="preserve"> </w:t>
      </w:r>
      <w:r w:rsidR="000E5953" w:rsidRPr="00921ABC">
        <w:rPr>
          <w:rFonts w:ascii="Cambria" w:eastAsia="Calibri" w:hAnsi="Cambria" w:cs="Cambria"/>
          <w:sz w:val="20"/>
          <w:szCs w:val="20"/>
        </w:rPr>
        <w:t>Bartın Üniversitesi</w:t>
      </w:r>
      <w:r w:rsidR="000E5953">
        <w:rPr>
          <w:rFonts w:ascii="Cambria" w:eastAsia="Calibri" w:hAnsi="Cambria" w:cs="Cambria"/>
          <w:sz w:val="20"/>
          <w:szCs w:val="20"/>
        </w:rPr>
        <w:t xml:space="preserve"> 2019-2023 Güncel Stratejik Plan, İşbirliği yapılacak kurumlar </w:t>
      </w:r>
      <w:r w:rsidR="000E5953" w:rsidRPr="00921ABC">
        <w:rPr>
          <w:rFonts w:ascii="Cambria" w:eastAsia="Calibri" w:hAnsi="Cambria" w:cs="Cambria"/>
          <w:color w:val="0000FF"/>
          <w:sz w:val="20"/>
          <w:szCs w:val="20"/>
          <w:u w:val="single"/>
        </w:rPr>
        <w:t>https://cdn.bartin.edu.tr/sgdb/b35160c5-1986-4cf2-a8ff-31ceb009fdf9/20192023-donemi-stratejik-plani-guncel-hali.pdf</w:t>
      </w:r>
      <w:r w:rsidR="00A727F8" w:rsidRPr="00C41193">
        <w:rPr>
          <w:rFonts w:ascii="Cambria" w:eastAsia="Calibri" w:hAnsi="Cambria" w:cs="Cambria"/>
          <w:sz w:val="20"/>
          <w:szCs w:val="20"/>
        </w:rPr>
        <w:t xml:space="preserve"> </w:t>
      </w:r>
    </w:p>
    <w:p w:rsidR="00C5304D" w:rsidRDefault="00A727F8" w:rsidP="00C5304D">
      <w:pPr>
        <w:numPr>
          <w:ilvl w:val="0"/>
          <w:numId w:val="1"/>
        </w:numPr>
        <w:autoSpaceDE w:val="0"/>
        <w:autoSpaceDN w:val="0"/>
        <w:adjustRightInd w:val="0"/>
        <w:spacing w:after="0" w:line="240" w:lineRule="auto"/>
        <w:contextualSpacing/>
        <w:jc w:val="both"/>
        <w:rPr>
          <w:rFonts w:ascii="Cambria" w:eastAsia="Calibri" w:hAnsi="Cambria" w:cs="Cambria"/>
          <w:color w:val="0000FF"/>
          <w:sz w:val="20"/>
          <w:szCs w:val="20"/>
          <w:u w:val="single"/>
        </w:rPr>
      </w:pPr>
      <w:r w:rsidRPr="00A727F8">
        <w:rPr>
          <w:rFonts w:ascii="Cambria" w:eastAsia="Calibri" w:hAnsi="Cambria" w:cs="Cambria"/>
          <w:b/>
          <w:bCs/>
          <w:sz w:val="20"/>
          <w:szCs w:val="20"/>
        </w:rPr>
        <w:t>Kanıt</w:t>
      </w:r>
      <w:r w:rsidR="00B377AB">
        <w:rPr>
          <w:rFonts w:ascii="Cambria" w:eastAsia="Calibri" w:hAnsi="Cambria" w:cs="Cambria"/>
          <w:b/>
          <w:bCs/>
          <w:sz w:val="20"/>
          <w:szCs w:val="20"/>
        </w:rPr>
        <w:t xml:space="preserve"> 8</w:t>
      </w:r>
      <w:r w:rsidRPr="00A727F8">
        <w:rPr>
          <w:rFonts w:ascii="Cambria" w:eastAsia="Calibri" w:hAnsi="Cambria" w:cs="Cambria"/>
          <w:b/>
          <w:bCs/>
          <w:sz w:val="20"/>
          <w:szCs w:val="20"/>
        </w:rPr>
        <w:t>:</w:t>
      </w:r>
      <w:r w:rsidRPr="00A727F8">
        <w:rPr>
          <w:rFonts w:ascii="Cambria" w:eastAsia="Calibri" w:hAnsi="Cambria" w:cs="Cambria"/>
          <w:sz w:val="20"/>
          <w:szCs w:val="20"/>
        </w:rPr>
        <w:t xml:space="preserve"> </w:t>
      </w:r>
      <w:r w:rsidR="00C5304D" w:rsidRPr="00C5304D">
        <w:rPr>
          <w:rFonts w:ascii="Cambria" w:eastAsia="Calibri" w:hAnsi="Cambria" w:cs="Cambria"/>
          <w:sz w:val="20"/>
          <w:szCs w:val="20"/>
        </w:rPr>
        <w:t>Hedef Kartı 8: Bilimsel Araştırma ve Yayın Faaliyetlerini Nitelik ve Nicelik Yönünden Geliştirmek</w:t>
      </w:r>
      <w:r w:rsidR="00C5304D">
        <w:rPr>
          <w:rFonts w:ascii="Cambria" w:eastAsia="Calibri" w:hAnsi="Cambria" w:cs="Cambria"/>
          <w:sz w:val="20"/>
          <w:szCs w:val="20"/>
        </w:rPr>
        <w:t xml:space="preserve">, </w:t>
      </w:r>
      <w:hyperlink r:id="rId10" w:history="1">
        <w:r w:rsidR="00C13F8C" w:rsidRPr="00984328">
          <w:rPr>
            <w:rStyle w:val="Kpr"/>
            <w:rFonts w:ascii="Cambria" w:eastAsia="Calibri" w:hAnsi="Cambria" w:cs="Cambria"/>
            <w:sz w:val="20"/>
            <w:szCs w:val="20"/>
          </w:rPr>
          <w:t>https://cdn.bartin.edu.tr/sgdb/b35160c5-1986-4cf2-a8ff-31ceb009fdf9/20192023-donemi-stratejik-plani-guncel-hali.pdf</w:t>
        </w:r>
      </w:hyperlink>
    </w:p>
    <w:p w:rsidR="00C13F8C" w:rsidRPr="005778AE" w:rsidRDefault="00C13F8C" w:rsidP="005778AE">
      <w:pPr>
        <w:numPr>
          <w:ilvl w:val="0"/>
          <w:numId w:val="1"/>
        </w:numPr>
        <w:autoSpaceDE w:val="0"/>
        <w:autoSpaceDN w:val="0"/>
        <w:adjustRightInd w:val="0"/>
        <w:spacing w:after="0" w:line="240" w:lineRule="auto"/>
        <w:contextualSpacing/>
        <w:jc w:val="both"/>
        <w:rPr>
          <w:rFonts w:ascii="Cambria" w:eastAsia="Calibri" w:hAnsi="Cambria" w:cs="Cambria"/>
          <w:color w:val="0000FF"/>
          <w:sz w:val="20"/>
          <w:szCs w:val="20"/>
          <w:u w:val="single"/>
        </w:rPr>
      </w:pPr>
      <w:r>
        <w:rPr>
          <w:rFonts w:ascii="Cambria" w:eastAsia="Calibri" w:hAnsi="Cambria" w:cs="Cambria"/>
          <w:b/>
          <w:bCs/>
          <w:sz w:val="20"/>
          <w:szCs w:val="20"/>
        </w:rPr>
        <w:t>Kanıt 9:</w:t>
      </w:r>
      <w:r w:rsidR="005778AE">
        <w:rPr>
          <w:rFonts w:ascii="Cambria" w:eastAsia="Calibri" w:hAnsi="Cambria" w:cs="Cambria"/>
          <w:b/>
          <w:bCs/>
          <w:sz w:val="20"/>
          <w:szCs w:val="20"/>
        </w:rPr>
        <w:t xml:space="preserve"> Kurumumuzdaki Değerlendirme ve ödüllerle İlgili komisyonların olduğuna dair veri. </w:t>
      </w:r>
      <w:r>
        <w:rPr>
          <w:rFonts w:ascii="Cambria" w:eastAsia="Calibri" w:hAnsi="Cambria" w:cs="Cambria"/>
          <w:b/>
          <w:bCs/>
          <w:sz w:val="20"/>
          <w:szCs w:val="20"/>
        </w:rPr>
        <w:t xml:space="preserve"> </w:t>
      </w:r>
      <w:hyperlink r:id="rId11" w:history="1">
        <w:r w:rsidR="005778AE" w:rsidRPr="005778AE">
          <w:rPr>
            <w:rStyle w:val="Kpr"/>
            <w:rFonts w:ascii="Cambria" w:eastAsia="Calibri" w:hAnsi="Cambria" w:cs="Cambria"/>
            <w:bCs/>
            <w:sz w:val="20"/>
            <w:szCs w:val="20"/>
          </w:rPr>
          <w:t>https://yokak.gov.tr/raporlar/IntrnalReportPublic?uniId=1044&amp;termYear=2020</w:t>
        </w:r>
      </w:hyperlink>
    </w:p>
    <w:p w:rsidR="005778AE" w:rsidRPr="005778AE" w:rsidRDefault="005778AE" w:rsidP="005778AE">
      <w:pPr>
        <w:autoSpaceDE w:val="0"/>
        <w:autoSpaceDN w:val="0"/>
        <w:adjustRightInd w:val="0"/>
        <w:spacing w:after="0" w:line="240" w:lineRule="auto"/>
        <w:ind w:left="360"/>
        <w:contextualSpacing/>
        <w:jc w:val="both"/>
        <w:rPr>
          <w:rFonts w:ascii="Cambria" w:eastAsia="Calibri" w:hAnsi="Cambria" w:cs="Cambria"/>
          <w:color w:val="0000FF"/>
          <w:sz w:val="20"/>
          <w:szCs w:val="20"/>
          <w:u w:val="single"/>
        </w:rPr>
      </w:pPr>
    </w:p>
    <w:p w:rsidR="00C61BA5" w:rsidRDefault="00C61BA5" w:rsidP="00216785">
      <w:pPr>
        <w:autoSpaceDE w:val="0"/>
        <w:autoSpaceDN w:val="0"/>
        <w:adjustRightInd w:val="0"/>
        <w:spacing w:after="0" w:line="240" w:lineRule="auto"/>
        <w:ind w:left="720"/>
        <w:contextualSpacing/>
        <w:jc w:val="both"/>
        <w:rPr>
          <w:rFonts w:ascii="Cambria" w:eastAsia="Calibri" w:hAnsi="Cambria" w:cs="Cambria"/>
          <w:sz w:val="20"/>
          <w:szCs w:val="20"/>
        </w:rPr>
      </w:pPr>
    </w:p>
    <w:p w:rsidR="00C61BA5" w:rsidRDefault="00C61BA5" w:rsidP="00216785">
      <w:pPr>
        <w:autoSpaceDE w:val="0"/>
        <w:autoSpaceDN w:val="0"/>
        <w:adjustRightInd w:val="0"/>
        <w:spacing w:after="0" w:line="240" w:lineRule="auto"/>
        <w:ind w:left="720"/>
        <w:contextualSpacing/>
        <w:jc w:val="both"/>
        <w:rPr>
          <w:rFonts w:ascii="Cambria" w:eastAsia="Calibri" w:hAnsi="Cambria" w:cs="Cambria"/>
          <w:sz w:val="20"/>
          <w:szCs w:val="20"/>
        </w:rPr>
      </w:pPr>
    </w:p>
    <w:p w:rsidR="00C61BA5" w:rsidRDefault="00C61BA5" w:rsidP="00216785">
      <w:pPr>
        <w:autoSpaceDE w:val="0"/>
        <w:autoSpaceDN w:val="0"/>
        <w:adjustRightInd w:val="0"/>
        <w:spacing w:after="0" w:line="240" w:lineRule="auto"/>
        <w:ind w:left="720"/>
        <w:contextualSpacing/>
        <w:jc w:val="both"/>
        <w:rPr>
          <w:rFonts w:ascii="Cambria" w:eastAsia="Calibri" w:hAnsi="Cambria" w:cs="Cambria"/>
          <w:sz w:val="20"/>
          <w:szCs w:val="20"/>
        </w:rPr>
      </w:pPr>
    </w:p>
    <w:p w:rsidR="00C61BA5" w:rsidRDefault="00C61BA5" w:rsidP="00A97704">
      <w:pPr>
        <w:autoSpaceDE w:val="0"/>
        <w:autoSpaceDN w:val="0"/>
        <w:adjustRightInd w:val="0"/>
        <w:spacing w:after="0" w:line="240" w:lineRule="auto"/>
        <w:contextualSpacing/>
        <w:jc w:val="both"/>
        <w:rPr>
          <w:rFonts w:ascii="Cambria" w:eastAsia="Calibri" w:hAnsi="Cambria" w:cs="Cambria"/>
          <w:sz w:val="20"/>
          <w:szCs w:val="20"/>
        </w:rPr>
      </w:pPr>
    </w:p>
    <w:p w:rsidR="00C61BA5" w:rsidRDefault="00C61BA5" w:rsidP="00216785">
      <w:pPr>
        <w:autoSpaceDE w:val="0"/>
        <w:autoSpaceDN w:val="0"/>
        <w:adjustRightInd w:val="0"/>
        <w:spacing w:after="0" w:line="240" w:lineRule="auto"/>
        <w:ind w:left="720"/>
        <w:contextualSpacing/>
        <w:jc w:val="both"/>
        <w:rPr>
          <w:rFonts w:ascii="Cambria" w:eastAsia="Calibri" w:hAnsi="Cambria" w:cs="Cambria"/>
          <w:sz w:val="20"/>
          <w:szCs w:val="20"/>
        </w:rPr>
      </w:pPr>
    </w:p>
    <w:p w:rsidR="00C61BA5" w:rsidRPr="00C61BA5" w:rsidRDefault="00C61BA5" w:rsidP="00C61BA5">
      <w:pPr>
        <w:jc w:val="both"/>
        <w:rPr>
          <w:rFonts w:ascii="Cambria" w:hAnsi="Cambria"/>
          <w:b/>
          <w:bCs/>
          <w:sz w:val="24"/>
          <w:szCs w:val="24"/>
        </w:rPr>
      </w:pPr>
      <w:r w:rsidRPr="00C61BA5">
        <w:rPr>
          <w:rFonts w:ascii="Cambria" w:hAnsi="Cambria"/>
          <w:b/>
          <w:bCs/>
          <w:sz w:val="24"/>
          <w:szCs w:val="24"/>
        </w:rPr>
        <w:t>C.2.2. Ulusal ve Uluslararası Ortak Programlar ve Ortak Araştırma Birimleri</w:t>
      </w:r>
    </w:p>
    <w:p w:rsidR="00C61BA5" w:rsidRPr="00B0540E" w:rsidRDefault="00796299" w:rsidP="00C61BA5">
      <w:pPr>
        <w:jc w:val="both"/>
        <w:rPr>
          <w:rFonts w:ascii="Cambria" w:hAnsi="Cambria"/>
          <w:b/>
          <w:bCs/>
          <w:i/>
          <w:iCs/>
          <w:sz w:val="24"/>
          <w:szCs w:val="24"/>
          <w14:shadow w14:blurRad="50800" w14:dist="38100" w14:dir="5400000" w14:sx="100000" w14:sy="100000" w14:kx="0" w14:ky="0" w14:algn="t">
            <w14:srgbClr w14:val="000000">
              <w14:alpha w14:val="60000"/>
            </w14:srgbClr>
          </w14:shadow>
        </w:rPr>
      </w:pPr>
      <w:r>
        <w:rPr>
          <w:rFonts w:ascii="Cambria" w:hAnsi="Cambria"/>
          <w:b/>
          <w:bCs/>
          <w:i/>
          <w:iCs/>
          <w:sz w:val="24"/>
          <w:szCs w:val="24"/>
          <w14:shadow w14:blurRad="50800" w14:dist="38100" w14:dir="5400000" w14:sx="100000" w14:sy="100000" w14:kx="0" w14:ky="0" w14:algn="t">
            <w14:srgbClr w14:val="000000">
              <w14:alpha w14:val="60000"/>
            </w14:srgbClr>
          </w14:shadow>
        </w:rPr>
        <w:t>Olgunluk düzeyi: 3</w:t>
      </w:r>
    </w:p>
    <w:p w:rsidR="00C61BA5" w:rsidRPr="00B0540E" w:rsidRDefault="00C61BA5" w:rsidP="00C61BA5">
      <w:pPr>
        <w:pStyle w:val="Default"/>
        <w:jc w:val="both"/>
        <w:rPr>
          <w:rFonts w:cstheme="minorBidi"/>
          <w:i/>
          <w:iCs/>
          <w:color w:val="auto"/>
          <w14:shadow w14:blurRad="50800" w14:dist="38100" w14:dir="5400000" w14:sx="100000" w14:sy="100000" w14:kx="0" w14:ky="0" w14:algn="t">
            <w14:srgbClr w14:val="000000">
              <w14:alpha w14:val="60000"/>
            </w14:srgbClr>
          </w14:shadow>
        </w:rPr>
      </w:pPr>
      <w:r w:rsidRPr="00731242">
        <w:rPr>
          <w:rFonts w:cstheme="minorBidi"/>
          <w:i/>
          <w:iCs/>
          <w:color w:val="auto"/>
          <w14:shadow w14:blurRad="50800" w14:dist="38100" w14:dir="5400000" w14:sx="100000" w14:sy="100000" w14:kx="0" w14:ky="0" w14:algn="t">
            <w14:srgbClr w14:val="000000">
              <w14:alpha w14:val="60000"/>
            </w14:srgbClr>
          </w14:shadow>
        </w:rPr>
        <w:t xml:space="preserve">Kurumda, </w:t>
      </w:r>
      <w:r w:rsidR="00796299">
        <w:rPr>
          <w:rFonts w:cstheme="minorBidi"/>
          <w:i/>
          <w:iCs/>
          <w:color w:val="auto"/>
          <w14:shadow w14:blurRad="50800" w14:dist="38100" w14:dir="5400000" w14:sx="100000" w14:sy="100000" w14:kx="0" w14:ky="0" w14:algn="t">
            <w14:srgbClr w14:val="000000">
              <w14:alpha w14:val="60000"/>
            </w14:srgbClr>
          </w14:shadow>
        </w:rPr>
        <w:t>araştırma performansını izlemek ve değerlendirmek üzere oluşturulan mekanizmalar kullanılmaktadır.</w:t>
      </w:r>
    </w:p>
    <w:p w:rsidR="00C61BA5" w:rsidRDefault="00C61BA5" w:rsidP="00C61BA5">
      <w:pPr>
        <w:pStyle w:val="Default"/>
        <w:jc w:val="both"/>
        <w:rPr>
          <w:rFonts w:cstheme="minorBidi"/>
          <w:i/>
          <w:iCs/>
          <w:color w:val="auto"/>
          <w14:shadow w14:blurRad="50800" w14:dist="38100" w14:dir="5400000" w14:sx="100000" w14:sy="100000" w14:kx="0" w14:ky="0" w14:algn="t">
            <w14:srgbClr w14:val="000000">
              <w14:alpha w14:val="60000"/>
            </w14:srgbClr>
          </w14:shadow>
        </w:rPr>
      </w:pPr>
    </w:p>
    <w:p w:rsidR="00FA0578" w:rsidRDefault="00A97704" w:rsidP="00B9294A">
      <w:pPr>
        <w:autoSpaceDE w:val="0"/>
        <w:autoSpaceDN w:val="0"/>
        <w:adjustRightInd w:val="0"/>
        <w:spacing w:after="0" w:line="240" w:lineRule="auto"/>
        <w:contextualSpacing/>
        <w:jc w:val="both"/>
        <w:rPr>
          <w:rFonts w:ascii="Cambria" w:eastAsia="Calibri" w:hAnsi="Cambria" w:cs="Cambria"/>
          <w:sz w:val="24"/>
          <w:szCs w:val="24"/>
        </w:rPr>
      </w:pPr>
      <w:r>
        <w:rPr>
          <w:rFonts w:ascii="Cambria" w:hAnsi="Cambria" w:cs="Cambria"/>
          <w:color w:val="000000"/>
          <w:sz w:val="24"/>
          <w:szCs w:val="24"/>
        </w:rPr>
        <w:t>Ü</w:t>
      </w:r>
      <w:r w:rsidRPr="00844DC4">
        <w:rPr>
          <w:rFonts w:ascii="Cambria" w:hAnsi="Cambria" w:cs="Cambria"/>
          <w:color w:val="000000"/>
          <w:sz w:val="24"/>
          <w:szCs w:val="24"/>
        </w:rPr>
        <w:t xml:space="preserve">niversitemizde </w:t>
      </w:r>
      <w:r>
        <w:rPr>
          <w:rFonts w:ascii="Cambria" w:hAnsi="Cambria" w:cs="Cambria"/>
          <w:color w:val="000000"/>
          <w:sz w:val="24"/>
          <w:szCs w:val="24"/>
        </w:rPr>
        <w:t>ve fakültemizde</w:t>
      </w:r>
      <w:r w:rsidR="0082024E" w:rsidRPr="00844DC4">
        <w:rPr>
          <w:rFonts w:ascii="Cambria" w:hAnsi="Cambria" w:cs="Cambria"/>
          <w:color w:val="000000"/>
          <w:sz w:val="24"/>
          <w:szCs w:val="24"/>
        </w:rPr>
        <w:t xml:space="preserve"> gerçekleştirilen bilimsel araştırma projelerinin sayısı her yıl artmaktadır</w:t>
      </w:r>
      <w:r w:rsidR="00844DC4" w:rsidRPr="00844DC4">
        <w:rPr>
          <w:rFonts w:ascii="Cambria" w:hAnsi="Cambria" w:cs="Cambria"/>
          <w:color w:val="000000"/>
          <w:sz w:val="24"/>
          <w:szCs w:val="24"/>
        </w:rPr>
        <w:t xml:space="preserve">. </w:t>
      </w:r>
      <w:r w:rsidR="00C61BA5" w:rsidRPr="00844DC4">
        <w:rPr>
          <w:rFonts w:ascii="Cambria" w:hAnsi="Cambria" w:cs="Cambria"/>
          <w:color w:val="000000"/>
          <w:sz w:val="24"/>
          <w:szCs w:val="24"/>
        </w:rPr>
        <w:t xml:space="preserve"> </w:t>
      </w:r>
      <w:r w:rsidR="004F1CAD">
        <w:rPr>
          <w:rFonts w:ascii="Cambria" w:hAnsi="Cambria" w:cs="Cambria"/>
          <w:color w:val="000000"/>
          <w:sz w:val="24"/>
          <w:szCs w:val="24"/>
        </w:rPr>
        <w:t>Üniversitemizde k</w:t>
      </w:r>
      <w:r w:rsidR="00844DC4" w:rsidRPr="00844DC4">
        <w:rPr>
          <w:rFonts w:ascii="Cambria" w:hAnsi="Cambria" w:cs="Cambria"/>
          <w:color w:val="000000"/>
          <w:sz w:val="24"/>
          <w:szCs w:val="24"/>
        </w:rPr>
        <w:t xml:space="preserve">amu veya özel sektör finansmanlı araştırma projesi sayısı 2019 yılında 14 iken; </w:t>
      </w:r>
      <w:r w:rsidR="00844DC4" w:rsidRPr="00844DC4">
        <w:rPr>
          <w:rFonts w:ascii="Cambria" w:hAnsi="Cambria" w:cs="Cambria"/>
          <w:b/>
          <w:bCs/>
          <w:color w:val="000000"/>
          <w:sz w:val="24"/>
          <w:szCs w:val="24"/>
        </w:rPr>
        <w:t xml:space="preserve"> </w:t>
      </w:r>
      <w:r w:rsidR="00844DC4" w:rsidRPr="00844DC4">
        <w:rPr>
          <w:rFonts w:ascii="Cambria" w:eastAsia="Calibri" w:hAnsi="Cambria" w:cs="Cambria"/>
          <w:sz w:val="24"/>
          <w:szCs w:val="24"/>
        </w:rPr>
        <w:t>2020’de 20</w:t>
      </w:r>
      <w:r w:rsidR="00E26C01">
        <w:rPr>
          <w:rFonts w:ascii="Cambria" w:eastAsia="Calibri" w:hAnsi="Cambria" w:cs="Cambria"/>
          <w:sz w:val="24"/>
          <w:szCs w:val="24"/>
        </w:rPr>
        <w:t xml:space="preserve"> ve 2021 yılında</w:t>
      </w:r>
      <w:r w:rsidR="00844DC4" w:rsidRPr="00844DC4">
        <w:rPr>
          <w:rFonts w:ascii="Cambria" w:eastAsia="Calibri" w:hAnsi="Cambria" w:cs="Cambria"/>
          <w:sz w:val="24"/>
          <w:szCs w:val="24"/>
        </w:rPr>
        <w:t xml:space="preserve"> 30</w:t>
      </w:r>
      <w:r w:rsidR="00E26C01">
        <w:rPr>
          <w:rFonts w:ascii="Cambria" w:eastAsia="Calibri" w:hAnsi="Cambria" w:cs="Cambria"/>
          <w:sz w:val="24"/>
          <w:szCs w:val="24"/>
        </w:rPr>
        <w:t>’</w:t>
      </w:r>
      <w:r w:rsidR="00617D0F">
        <w:rPr>
          <w:rFonts w:ascii="Cambria" w:eastAsia="Calibri" w:hAnsi="Cambria" w:cs="Cambria"/>
          <w:sz w:val="24"/>
          <w:szCs w:val="24"/>
        </w:rPr>
        <w:t xml:space="preserve">a yükselmiştir. </w:t>
      </w:r>
      <w:r w:rsidR="00617D0F" w:rsidRPr="00617D0F">
        <w:rPr>
          <w:rFonts w:ascii="Cambria" w:eastAsia="Calibri" w:hAnsi="Cambria" w:cs="Cambria"/>
          <w:sz w:val="24"/>
          <w:szCs w:val="24"/>
        </w:rPr>
        <w:t>Uluslararası ortaklı/destekli proje sayısı</w:t>
      </w:r>
      <w:r w:rsidR="00617D0F">
        <w:rPr>
          <w:rFonts w:ascii="Cambria" w:eastAsia="Calibri" w:hAnsi="Cambria" w:cs="Cambria"/>
          <w:b/>
          <w:bCs/>
          <w:sz w:val="24"/>
          <w:szCs w:val="24"/>
        </w:rPr>
        <w:t xml:space="preserve"> </w:t>
      </w:r>
      <w:r w:rsidR="00617D0F" w:rsidRPr="00617D0F">
        <w:rPr>
          <w:rFonts w:ascii="Cambria" w:eastAsia="Calibri" w:hAnsi="Cambria" w:cs="Cambria"/>
          <w:bCs/>
          <w:sz w:val="24"/>
          <w:szCs w:val="24"/>
        </w:rPr>
        <w:t>ise 2019 yılında 3 iken;</w:t>
      </w:r>
      <w:r w:rsidR="00617D0F">
        <w:rPr>
          <w:rFonts w:ascii="Cambria" w:eastAsia="Calibri" w:hAnsi="Cambria" w:cs="Cambria"/>
          <w:b/>
          <w:bCs/>
          <w:sz w:val="24"/>
          <w:szCs w:val="24"/>
        </w:rPr>
        <w:t xml:space="preserve"> </w:t>
      </w:r>
      <w:r w:rsidR="007372D3" w:rsidRPr="007372D3">
        <w:rPr>
          <w:rFonts w:ascii="Cambria" w:eastAsia="Calibri" w:hAnsi="Cambria" w:cs="Cambria"/>
          <w:bCs/>
          <w:sz w:val="24"/>
          <w:szCs w:val="24"/>
        </w:rPr>
        <w:t>2020 yılında 6;</w:t>
      </w:r>
      <w:r w:rsidR="007372D3">
        <w:rPr>
          <w:rFonts w:ascii="Cambria" w:eastAsia="Calibri" w:hAnsi="Cambria" w:cs="Cambria"/>
          <w:b/>
          <w:bCs/>
          <w:sz w:val="24"/>
          <w:szCs w:val="24"/>
        </w:rPr>
        <w:t xml:space="preserve">  </w:t>
      </w:r>
      <w:r w:rsidR="007372D3" w:rsidRPr="007372D3">
        <w:rPr>
          <w:rFonts w:ascii="Cambria" w:eastAsia="Calibri" w:hAnsi="Cambria" w:cs="Cambria"/>
          <w:bCs/>
          <w:sz w:val="24"/>
          <w:szCs w:val="24"/>
        </w:rPr>
        <w:t>2021 yılında ise 10’a yükselmiştir</w:t>
      </w:r>
      <w:r w:rsidR="007E09B8">
        <w:rPr>
          <w:rFonts w:ascii="Cambria" w:eastAsia="Calibri" w:hAnsi="Cambria" w:cs="Cambria"/>
          <w:b/>
          <w:bCs/>
          <w:sz w:val="24"/>
          <w:szCs w:val="24"/>
        </w:rPr>
        <w:t xml:space="preserve"> </w:t>
      </w:r>
      <w:r w:rsidR="00617D0F" w:rsidRPr="007C13CA">
        <w:rPr>
          <w:rFonts w:ascii="Cambria" w:hAnsi="Cambria" w:cs="Cambria"/>
          <w:b/>
          <w:bCs/>
          <w:color w:val="000000"/>
          <w:sz w:val="24"/>
          <w:szCs w:val="24"/>
        </w:rPr>
        <w:t>(Kanıt 1)</w:t>
      </w:r>
      <w:r w:rsidR="00617D0F">
        <w:rPr>
          <w:rFonts w:ascii="Cambria" w:hAnsi="Cambria" w:cs="Cambria"/>
          <w:color w:val="000000"/>
          <w:sz w:val="24"/>
          <w:szCs w:val="24"/>
        </w:rPr>
        <w:t>.</w:t>
      </w:r>
      <w:r w:rsidR="008E3890">
        <w:rPr>
          <w:rFonts w:ascii="Cambria" w:hAnsi="Cambria" w:cs="Cambria"/>
          <w:color w:val="000000"/>
          <w:sz w:val="24"/>
          <w:szCs w:val="24"/>
        </w:rPr>
        <w:t xml:space="preserve"> Fakültemizdeki </w:t>
      </w:r>
      <w:r w:rsidR="008E3890" w:rsidRPr="008E3890">
        <w:rPr>
          <w:rFonts w:ascii="Cambria" w:hAnsi="Cambria" w:cs="Cambria"/>
          <w:color w:val="000000"/>
          <w:sz w:val="24"/>
          <w:szCs w:val="24"/>
        </w:rPr>
        <w:t xml:space="preserve">kamu veya özel sektör finansmanlı araştırma projesi sayısı </w:t>
      </w:r>
      <w:r w:rsidR="008E3890">
        <w:rPr>
          <w:rFonts w:ascii="Cambria" w:hAnsi="Cambria" w:cs="Cambria"/>
          <w:color w:val="000000"/>
          <w:sz w:val="24"/>
          <w:szCs w:val="24"/>
        </w:rPr>
        <w:t>2020’de 4 iken</w:t>
      </w:r>
      <w:r w:rsidR="008E3890" w:rsidRPr="008E3890">
        <w:rPr>
          <w:rFonts w:ascii="Cambria" w:hAnsi="Cambria" w:cs="Cambria"/>
          <w:color w:val="000000"/>
          <w:sz w:val="24"/>
          <w:szCs w:val="24"/>
        </w:rPr>
        <w:t xml:space="preserve"> 2021 yılında</w:t>
      </w:r>
      <w:r w:rsidR="008E3890">
        <w:rPr>
          <w:rFonts w:ascii="Cambria" w:hAnsi="Cambria" w:cs="Cambria"/>
          <w:color w:val="000000"/>
          <w:sz w:val="24"/>
          <w:szCs w:val="24"/>
        </w:rPr>
        <w:t xml:space="preserve"> 6</w:t>
      </w:r>
      <w:r w:rsidR="008E3890" w:rsidRPr="008E3890">
        <w:rPr>
          <w:rFonts w:ascii="Cambria" w:hAnsi="Cambria" w:cs="Cambria"/>
          <w:color w:val="000000"/>
          <w:sz w:val="24"/>
          <w:szCs w:val="24"/>
        </w:rPr>
        <w:t>’</w:t>
      </w:r>
      <w:r w:rsidR="008E3890">
        <w:rPr>
          <w:rFonts w:ascii="Cambria" w:hAnsi="Cambria" w:cs="Cambria"/>
          <w:color w:val="000000"/>
          <w:sz w:val="24"/>
          <w:szCs w:val="24"/>
        </w:rPr>
        <w:t>y</w:t>
      </w:r>
      <w:r w:rsidR="008E3890" w:rsidRPr="008E3890">
        <w:rPr>
          <w:rFonts w:ascii="Cambria" w:hAnsi="Cambria" w:cs="Cambria"/>
          <w:color w:val="000000"/>
          <w:sz w:val="24"/>
          <w:szCs w:val="24"/>
        </w:rPr>
        <w:t>a yükselmiştir.</w:t>
      </w:r>
      <w:r w:rsidR="008E3890" w:rsidRPr="008E3890">
        <w:t xml:space="preserve"> </w:t>
      </w:r>
      <w:r w:rsidR="008E3890" w:rsidRPr="008E3890">
        <w:rPr>
          <w:rFonts w:ascii="Cambria" w:hAnsi="Cambria" w:cs="Cambria"/>
          <w:color w:val="000000"/>
          <w:sz w:val="24"/>
          <w:szCs w:val="24"/>
        </w:rPr>
        <w:t>Uluslararası ortaklı/dest</w:t>
      </w:r>
      <w:r w:rsidR="008E3890">
        <w:rPr>
          <w:rFonts w:ascii="Cambria" w:hAnsi="Cambria" w:cs="Cambria"/>
          <w:color w:val="000000"/>
          <w:sz w:val="24"/>
          <w:szCs w:val="24"/>
        </w:rPr>
        <w:t xml:space="preserve">ekli proje fakültemiz </w:t>
      </w:r>
      <w:r w:rsidR="00745AAB">
        <w:rPr>
          <w:rFonts w:ascii="Cambria" w:hAnsi="Cambria" w:cs="Cambria"/>
          <w:color w:val="000000"/>
          <w:sz w:val="24"/>
          <w:szCs w:val="24"/>
        </w:rPr>
        <w:t>tarafından henüz yapılamamıştır</w:t>
      </w:r>
      <w:r w:rsidR="008E3890">
        <w:rPr>
          <w:rFonts w:ascii="Cambria" w:hAnsi="Cambria" w:cs="Cambria"/>
          <w:color w:val="000000"/>
          <w:sz w:val="24"/>
          <w:szCs w:val="24"/>
        </w:rPr>
        <w:t xml:space="preserve"> </w:t>
      </w:r>
      <w:r w:rsidR="00745AAB">
        <w:rPr>
          <w:rFonts w:ascii="Cambria" w:hAnsi="Cambria" w:cs="Cambria"/>
          <w:b/>
          <w:bCs/>
          <w:color w:val="000000"/>
          <w:sz w:val="24"/>
          <w:szCs w:val="24"/>
        </w:rPr>
        <w:t>(Kanıt 2</w:t>
      </w:r>
      <w:r w:rsidR="00745AAB" w:rsidRPr="00745AAB">
        <w:rPr>
          <w:rFonts w:ascii="Cambria" w:hAnsi="Cambria" w:cs="Cambria"/>
          <w:b/>
          <w:bCs/>
          <w:color w:val="000000"/>
          <w:sz w:val="24"/>
          <w:szCs w:val="24"/>
        </w:rPr>
        <w:t>)</w:t>
      </w:r>
      <w:r w:rsidR="00745AAB" w:rsidRPr="00745AAB">
        <w:rPr>
          <w:rFonts w:ascii="Cambria" w:hAnsi="Cambria" w:cs="Cambria"/>
          <w:color w:val="000000"/>
          <w:sz w:val="24"/>
          <w:szCs w:val="24"/>
        </w:rPr>
        <w:t>.</w:t>
      </w:r>
      <w:r w:rsidR="007A1966" w:rsidRPr="007A1966">
        <w:rPr>
          <w:rFonts w:ascii="Cambria" w:eastAsia="Calibri" w:hAnsi="Cambria" w:cs="Cambria"/>
          <w:sz w:val="20"/>
          <w:szCs w:val="20"/>
        </w:rPr>
        <w:t xml:space="preserve"> </w:t>
      </w:r>
      <w:r w:rsidR="007A1966" w:rsidRPr="007A1966">
        <w:rPr>
          <w:rFonts w:ascii="Cambria" w:eastAsia="Calibri" w:hAnsi="Cambria" w:cs="Cambria"/>
          <w:sz w:val="24"/>
          <w:szCs w:val="24"/>
        </w:rPr>
        <w:t xml:space="preserve">Üniversite bazında </w:t>
      </w:r>
      <w:r w:rsidR="007A1966" w:rsidRPr="007A1966">
        <w:rPr>
          <w:rFonts w:ascii="Cambria" w:hAnsi="Cambria" w:cs="Cambria"/>
          <w:color w:val="000000"/>
          <w:sz w:val="24"/>
          <w:szCs w:val="24"/>
        </w:rPr>
        <w:t xml:space="preserve">uluslararası değişim programlarından yararlanan öğretim üyesi sayısı </w:t>
      </w:r>
      <w:r w:rsidR="007A1966" w:rsidRPr="007A1966">
        <w:rPr>
          <w:rFonts w:ascii="Cambria" w:eastAsia="Calibri" w:hAnsi="Cambria" w:cs="Cambria"/>
          <w:sz w:val="24"/>
          <w:szCs w:val="24"/>
        </w:rPr>
        <w:t>2019’da 36, 2020’de 58, 2021’de 81olmuştur. Araştırma amaçlı yurtdışına giden öğretim elemanı sayısı ise 2019’da 20 iken 2020’de 35 ve 2021’de 53</w:t>
      </w:r>
      <w:r w:rsidR="007A1966">
        <w:rPr>
          <w:rFonts w:ascii="Cambria" w:eastAsia="Calibri" w:hAnsi="Cambria" w:cs="Cambria"/>
          <w:sz w:val="24"/>
          <w:szCs w:val="24"/>
        </w:rPr>
        <w:t xml:space="preserve"> olmuştur </w:t>
      </w:r>
      <w:r w:rsidR="007A1966">
        <w:rPr>
          <w:rFonts w:ascii="Cambria" w:eastAsia="Calibri" w:hAnsi="Cambria" w:cs="Cambria"/>
          <w:b/>
          <w:bCs/>
          <w:sz w:val="24"/>
          <w:szCs w:val="24"/>
        </w:rPr>
        <w:t>(Kanıt 3</w:t>
      </w:r>
      <w:r w:rsidR="007A1966" w:rsidRPr="007A1966">
        <w:rPr>
          <w:rFonts w:ascii="Cambria" w:eastAsia="Calibri" w:hAnsi="Cambria" w:cs="Cambria"/>
          <w:b/>
          <w:bCs/>
          <w:sz w:val="24"/>
          <w:szCs w:val="24"/>
        </w:rPr>
        <w:t>)</w:t>
      </w:r>
      <w:r w:rsidR="007A1966" w:rsidRPr="007A1966">
        <w:rPr>
          <w:rFonts w:ascii="Cambria" w:eastAsia="Calibri" w:hAnsi="Cambria" w:cs="Cambria"/>
          <w:sz w:val="24"/>
          <w:szCs w:val="24"/>
        </w:rPr>
        <w:t>.</w:t>
      </w:r>
      <w:r w:rsidR="00977FA8">
        <w:rPr>
          <w:rFonts w:ascii="Cambria" w:eastAsia="Calibri" w:hAnsi="Cambria" w:cs="Cambria"/>
          <w:sz w:val="24"/>
          <w:szCs w:val="24"/>
        </w:rPr>
        <w:t xml:space="preserve"> </w:t>
      </w:r>
    </w:p>
    <w:p w:rsidR="00FA0578" w:rsidRDefault="00FA0578" w:rsidP="00B9294A">
      <w:pPr>
        <w:autoSpaceDE w:val="0"/>
        <w:autoSpaceDN w:val="0"/>
        <w:adjustRightInd w:val="0"/>
        <w:spacing w:after="0" w:line="240" w:lineRule="auto"/>
        <w:contextualSpacing/>
        <w:jc w:val="both"/>
        <w:rPr>
          <w:rFonts w:ascii="Cambria" w:eastAsia="Calibri" w:hAnsi="Cambria" w:cs="Cambria"/>
          <w:sz w:val="24"/>
          <w:szCs w:val="24"/>
        </w:rPr>
      </w:pPr>
    </w:p>
    <w:p w:rsidR="00C61BA5" w:rsidRPr="00B9294A" w:rsidRDefault="00CC79DF" w:rsidP="00B9294A">
      <w:pPr>
        <w:autoSpaceDE w:val="0"/>
        <w:autoSpaceDN w:val="0"/>
        <w:adjustRightInd w:val="0"/>
        <w:spacing w:after="0" w:line="240" w:lineRule="auto"/>
        <w:contextualSpacing/>
        <w:jc w:val="both"/>
        <w:rPr>
          <w:rFonts w:ascii="Cambria" w:eastAsia="Calibri" w:hAnsi="Cambria" w:cs="Cambria"/>
          <w:sz w:val="24"/>
          <w:szCs w:val="24"/>
        </w:rPr>
      </w:pPr>
      <w:r>
        <w:rPr>
          <w:rFonts w:ascii="Cambria" w:eastAsia="Calibri" w:hAnsi="Cambria" w:cs="Cambria"/>
          <w:sz w:val="24"/>
          <w:szCs w:val="24"/>
        </w:rPr>
        <w:t xml:space="preserve">Fakültemizde 2020 yılında </w:t>
      </w:r>
      <w:r w:rsidRPr="00CC79DF">
        <w:rPr>
          <w:rFonts w:ascii="Cambria" w:eastAsia="Calibri" w:hAnsi="Cambria" w:cs="Cambria"/>
          <w:sz w:val="24"/>
          <w:szCs w:val="24"/>
        </w:rPr>
        <w:t>uluslararası değişim programlarından yararlanan öğretim üyesi sayısı</w:t>
      </w:r>
      <w:r>
        <w:rPr>
          <w:rFonts w:ascii="Cambria" w:eastAsia="Calibri" w:hAnsi="Cambria" w:cs="Cambria"/>
          <w:sz w:val="24"/>
          <w:szCs w:val="24"/>
        </w:rPr>
        <w:t xml:space="preserve"> olmamıştır ancak 2021 yılında 2 öğretim üyemiz bu programdan yararlanmıştır. </w:t>
      </w:r>
      <w:r w:rsidRPr="00CC79DF">
        <w:rPr>
          <w:rFonts w:ascii="Cambria" w:eastAsia="Calibri" w:hAnsi="Cambria" w:cs="Cambria"/>
          <w:sz w:val="24"/>
          <w:szCs w:val="24"/>
        </w:rPr>
        <w:t>Araştırma amaçlı yurtdışına giden</w:t>
      </w:r>
      <w:r>
        <w:rPr>
          <w:rFonts w:ascii="Cambria" w:eastAsia="Calibri" w:hAnsi="Cambria" w:cs="Cambria"/>
          <w:sz w:val="24"/>
          <w:szCs w:val="24"/>
        </w:rPr>
        <w:t xml:space="preserve"> öğretim elemanı sayısı ise 2020’de 3 iken 2021</w:t>
      </w:r>
      <w:r w:rsidRPr="00CC79DF">
        <w:rPr>
          <w:rFonts w:ascii="Cambria" w:eastAsia="Calibri" w:hAnsi="Cambria" w:cs="Cambria"/>
          <w:sz w:val="24"/>
          <w:szCs w:val="24"/>
        </w:rPr>
        <w:t>’de</w:t>
      </w:r>
      <w:r>
        <w:rPr>
          <w:rFonts w:ascii="Cambria" w:eastAsia="Calibri" w:hAnsi="Cambria" w:cs="Cambria"/>
          <w:sz w:val="24"/>
          <w:szCs w:val="24"/>
        </w:rPr>
        <w:t xml:space="preserve"> 6 olmuştur</w:t>
      </w:r>
      <w:r w:rsidRPr="00CC79DF">
        <w:t xml:space="preserve"> </w:t>
      </w:r>
      <w:r w:rsidRPr="00CC79DF">
        <w:rPr>
          <w:rFonts w:ascii="Cambria" w:eastAsia="Calibri" w:hAnsi="Cambria" w:cs="Cambria"/>
          <w:b/>
          <w:sz w:val="24"/>
          <w:szCs w:val="24"/>
        </w:rPr>
        <w:t>(Kanıt 4).</w:t>
      </w:r>
      <w:r w:rsidR="00B9294A" w:rsidRPr="00B9294A">
        <w:t xml:space="preserve"> </w:t>
      </w:r>
      <w:r w:rsidR="00B9294A" w:rsidRPr="00B9294A">
        <w:rPr>
          <w:rFonts w:ascii="Cambria" w:eastAsia="Calibri" w:hAnsi="Cambria" w:cs="Cambria"/>
          <w:sz w:val="24"/>
          <w:szCs w:val="24"/>
        </w:rPr>
        <w:t>Buna ek olarak isteyen ö</w:t>
      </w:r>
      <w:r w:rsidR="00B9294A">
        <w:rPr>
          <w:rFonts w:ascii="Cambria" w:eastAsia="Calibri" w:hAnsi="Cambria" w:cs="Cambria"/>
          <w:sz w:val="24"/>
          <w:szCs w:val="24"/>
        </w:rPr>
        <w:t xml:space="preserve">ğretim elemanlarımız Mevlâna ve </w:t>
      </w:r>
      <w:r w:rsidR="00B9294A" w:rsidRPr="00B9294A">
        <w:rPr>
          <w:rFonts w:ascii="Cambria" w:eastAsia="Calibri" w:hAnsi="Cambria" w:cs="Cambria"/>
          <w:sz w:val="24"/>
          <w:szCs w:val="24"/>
        </w:rPr>
        <w:t>Farabi değişim programları ve Erasmus+ Yükseköğretim Programı</w:t>
      </w:r>
      <w:r w:rsidR="008F14EE">
        <w:rPr>
          <w:rFonts w:ascii="Cambria" w:eastAsia="Calibri" w:hAnsi="Cambria" w:cs="Cambria"/>
          <w:sz w:val="24"/>
          <w:szCs w:val="24"/>
        </w:rPr>
        <w:t xml:space="preserve">ndan yararlanarak üniversitemiz </w:t>
      </w:r>
      <w:r w:rsidR="00B9294A" w:rsidRPr="00B9294A">
        <w:rPr>
          <w:rFonts w:ascii="Cambria" w:eastAsia="Calibri" w:hAnsi="Cambria" w:cs="Cambria"/>
          <w:sz w:val="24"/>
          <w:szCs w:val="24"/>
        </w:rPr>
        <w:t>ile iş birliği içerisinde olan kurum veya kuruluşlarda akademik faaliyetlerini sürdürebilmektedir</w:t>
      </w:r>
      <w:r w:rsidR="00B9294A">
        <w:rPr>
          <w:rFonts w:ascii="Cambria" w:eastAsia="Calibri" w:hAnsi="Cambria" w:cs="Cambria"/>
          <w:sz w:val="24"/>
          <w:szCs w:val="24"/>
        </w:rPr>
        <w:t xml:space="preserve"> </w:t>
      </w:r>
      <w:r w:rsidR="00B9294A">
        <w:rPr>
          <w:rFonts w:ascii="Cambria" w:eastAsia="Calibri" w:hAnsi="Cambria" w:cs="Cambria"/>
          <w:b/>
          <w:sz w:val="24"/>
          <w:szCs w:val="24"/>
        </w:rPr>
        <w:t>(Kanıt 5</w:t>
      </w:r>
      <w:r w:rsidR="00B9294A" w:rsidRPr="00B9294A">
        <w:rPr>
          <w:rFonts w:ascii="Cambria" w:eastAsia="Calibri" w:hAnsi="Cambria" w:cs="Cambria"/>
          <w:b/>
          <w:sz w:val="24"/>
          <w:szCs w:val="24"/>
        </w:rPr>
        <w:t>).</w:t>
      </w:r>
    </w:p>
    <w:p w:rsidR="00C61BA5" w:rsidRDefault="00C61BA5" w:rsidP="00C61BA5">
      <w:pPr>
        <w:autoSpaceDE w:val="0"/>
        <w:autoSpaceDN w:val="0"/>
        <w:adjustRightInd w:val="0"/>
        <w:spacing w:after="0" w:line="240" w:lineRule="auto"/>
        <w:ind w:left="720"/>
        <w:contextualSpacing/>
        <w:jc w:val="both"/>
        <w:rPr>
          <w:rFonts w:ascii="Cambria" w:eastAsia="Calibri" w:hAnsi="Cambria" w:cs="Cambria"/>
          <w:b/>
          <w:sz w:val="20"/>
          <w:szCs w:val="20"/>
        </w:rPr>
      </w:pPr>
    </w:p>
    <w:p w:rsidR="001E101B" w:rsidRDefault="001E101B" w:rsidP="00C61BA5">
      <w:pPr>
        <w:autoSpaceDE w:val="0"/>
        <w:autoSpaceDN w:val="0"/>
        <w:adjustRightInd w:val="0"/>
        <w:spacing w:after="0" w:line="240" w:lineRule="auto"/>
        <w:ind w:left="720"/>
        <w:contextualSpacing/>
        <w:jc w:val="both"/>
        <w:rPr>
          <w:rFonts w:ascii="Cambria" w:eastAsia="Calibri" w:hAnsi="Cambria" w:cs="Cambria"/>
          <w:b/>
          <w:sz w:val="20"/>
          <w:szCs w:val="20"/>
        </w:rPr>
      </w:pPr>
    </w:p>
    <w:p w:rsidR="007E09B8" w:rsidRPr="00A727F8" w:rsidRDefault="007E09B8" w:rsidP="007E09B8">
      <w:pPr>
        <w:autoSpaceDE w:val="0"/>
        <w:autoSpaceDN w:val="0"/>
        <w:adjustRightInd w:val="0"/>
        <w:spacing w:after="0" w:line="240" w:lineRule="auto"/>
        <w:rPr>
          <w:rFonts w:ascii="Cambria" w:eastAsia="Calibri" w:hAnsi="Cambria" w:cs="Times New Roman"/>
          <w:b/>
          <w:bCs/>
          <w:sz w:val="20"/>
          <w:szCs w:val="20"/>
        </w:rPr>
      </w:pPr>
      <w:r w:rsidRPr="00A727F8">
        <w:rPr>
          <w:rFonts w:ascii="Cambria" w:eastAsia="Calibri" w:hAnsi="Cambria" w:cs="Times New Roman"/>
          <w:b/>
          <w:bCs/>
          <w:sz w:val="20"/>
          <w:szCs w:val="20"/>
        </w:rPr>
        <w:t xml:space="preserve">Örnek Kanıtlar: </w:t>
      </w:r>
    </w:p>
    <w:p w:rsidR="007E09B8" w:rsidRPr="00A727F8" w:rsidRDefault="007E09B8" w:rsidP="007E09B8">
      <w:pPr>
        <w:autoSpaceDE w:val="0"/>
        <w:autoSpaceDN w:val="0"/>
        <w:adjustRightInd w:val="0"/>
        <w:spacing w:after="0" w:line="240" w:lineRule="auto"/>
        <w:rPr>
          <w:rFonts w:ascii="Cambria" w:eastAsia="Calibri" w:hAnsi="Cambria" w:cs="Times New Roman"/>
          <w:b/>
          <w:bCs/>
          <w:sz w:val="20"/>
          <w:szCs w:val="20"/>
        </w:rPr>
      </w:pPr>
    </w:p>
    <w:p w:rsidR="007E09B8" w:rsidRPr="00851E8F" w:rsidRDefault="007E09B8" w:rsidP="007E09B8">
      <w:pPr>
        <w:numPr>
          <w:ilvl w:val="0"/>
          <w:numId w:val="1"/>
        </w:numPr>
        <w:autoSpaceDE w:val="0"/>
        <w:autoSpaceDN w:val="0"/>
        <w:adjustRightInd w:val="0"/>
        <w:spacing w:after="0" w:line="240" w:lineRule="auto"/>
        <w:contextualSpacing/>
        <w:jc w:val="both"/>
        <w:rPr>
          <w:rFonts w:ascii="Cambria" w:eastAsia="Calibri" w:hAnsi="Cambria" w:cs="Cambria"/>
          <w:color w:val="0000FF"/>
          <w:sz w:val="20"/>
          <w:szCs w:val="20"/>
          <w:u w:val="single"/>
        </w:rPr>
      </w:pPr>
      <w:r w:rsidRPr="007E09B8">
        <w:rPr>
          <w:rFonts w:ascii="Cambria" w:eastAsia="Calibri" w:hAnsi="Cambria" w:cs="Times New Roman"/>
          <w:b/>
          <w:bCs/>
          <w:sz w:val="20"/>
          <w:szCs w:val="20"/>
        </w:rPr>
        <w:t xml:space="preserve">Kanıt 1: </w:t>
      </w:r>
      <w:r>
        <w:rPr>
          <w:rFonts w:ascii="Cambria" w:eastAsia="Calibri" w:hAnsi="Cambria" w:cs="Cambria"/>
          <w:sz w:val="20"/>
          <w:szCs w:val="20"/>
        </w:rPr>
        <w:t>Hedef Ka</w:t>
      </w:r>
      <w:r w:rsidR="00745AAB">
        <w:rPr>
          <w:rFonts w:ascii="Cambria" w:eastAsia="Calibri" w:hAnsi="Cambria" w:cs="Cambria"/>
          <w:sz w:val="20"/>
          <w:szCs w:val="20"/>
        </w:rPr>
        <w:t xml:space="preserve">rtı 7: Kurumlar </w:t>
      </w:r>
      <w:r w:rsidR="003126F9">
        <w:rPr>
          <w:rFonts w:ascii="Cambria" w:eastAsia="Calibri" w:hAnsi="Cambria" w:cs="Cambria"/>
          <w:sz w:val="20"/>
          <w:szCs w:val="20"/>
        </w:rPr>
        <w:t>arası projeler</w:t>
      </w:r>
      <w:r w:rsidR="00745AAB">
        <w:rPr>
          <w:rFonts w:ascii="Cambria" w:eastAsia="Calibri" w:hAnsi="Cambria" w:cs="Cambria"/>
          <w:sz w:val="20"/>
          <w:szCs w:val="20"/>
        </w:rPr>
        <w:t>- B</w:t>
      </w:r>
      <w:r w:rsidR="003126F9">
        <w:rPr>
          <w:rFonts w:ascii="Cambria" w:eastAsia="Calibri" w:hAnsi="Cambria" w:cs="Cambria"/>
          <w:sz w:val="20"/>
          <w:szCs w:val="20"/>
        </w:rPr>
        <w:t xml:space="preserve">artın Üniversitesi Stratejik Raporu 2019-2023 </w:t>
      </w:r>
      <w:r w:rsidRPr="00921ABC">
        <w:rPr>
          <w:rFonts w:ascii="Cambria" w:eastAsia="Calibri" w:hAnsi="Cambria" w:cs="Cambria"/>
          <w:color w:val="0000FF"/>
          <w:sz w:val="20"/>
          <w:szCs w:val="20"/>
          <w:u w:val="single"/>
        </w:rPr>
        <w:t>https://cdn.bartin.edu.tr/sgdb/b35160c5-1986-4cf2-a8ff-31ceb009fdf9/20192023-donemi-stratejik-plani-guncel-hali.pdf</w:t>
      </w:r>
    </w:p>
    <w:p w:rsidR="001E101B" w:rsidRPr="00F71392" w:rsidRDefault="007E09B8" w:rsidP="00F71392">
      <w:pPr>
        <w:numPr>
          <w:ilvl w:val="0"/>
          <w:numId w:val="1"/>
        </w:numPr>
        <w:autoSpaceDE w:val="0"/>
        <w:autoSpaceDN w:val="0"/>
        <w:adjustRightInd w:val="0"/>
        <w:spacing w:after="0" w:line="240" w:lineRule="auto"/>
        <w:contextualSpacing/>
        <w:jc w:val="both"/>
        <w:rPr>
          <w:rFonts w:ascii="Cambria" w:eastAsia="Calibri" w:hAnsi="Cambria" w:cs="Cambria"/>
          <w:b/>
          <w:sz w:val="20"/>
          <w:szCs w:val="20"/>
        </w:rPr>
      </w:pPr>
      <w:r w:rsidRPr="007E09B8">
        <w:rPr>
          <w:rFonts w:ascii="Cambria" w:eastAsia="Calibri" w:hAnsi="Cambria" w:cs="Times New Roman"/>
          <w:b/>
          <w:bCs/>
          <w:sz w:val="20"/>
          <w:szCs w:val="20"/>
        </w:rPr>
        <w:t xml:space="preserve">Kanıt 2: </w:t>
      </w:r>
      <w:r w:rsidR="00745AAB" w:rsidRPr="00745AAB">
        <w:rPr>
          <w:rFonts w:ascii="Cambria" w:eastAsia="Calibri" w:hAnsi="Cambria" w:cs="Times New Roman"/>
          <w:bCs/>
          <w:sz w:val="20"/>
          <w:szCs w:val="20"/>
        </w:rPr>
        <w:t xml:space="preserve">Hedef Kartı 7: Kurumlar </w:t>
      </w:r>
      <w:r w:rsidR="003126F9" w:rsidRPr="00745AAB">
        <w:rPr>
          <w:rFonts w:ascii="Cambria" w:eastAsia="Calibri" w:hAnsi="Cambria" w:cs="Times New Roman"/>
          <w:bCs/>
          <w:sz w:val="20"/>
          <w:szCs w:val="20"/>
        </w:rPr>
        <w:t>arası projeler</w:t>
      </w:r>
      <w:r w:rsidR="00F3568A">
        <w:rPr>
          <w:rFonts w:ascii="Cambria" w:eastAsia="Calibri" w:hAnsi="Cambria" w:cs="Times New Roman"/>
          <w:bCs/>
          <w:sz w:val="20"/>
          <w:szCs w:val="20"/>
        </w:rPr>
        <w:t>- Edebiyat Fakültesi Stratejik Rapor-</w:t>
      </w:r>
      <w:r w:rsidR="00F71392" w:rsidRPr="00F71392">
        <w:t xml:space="preserve"> </w:t>
      </w:r>
      <w:hyperlink r:id="rId12" w:history="1">
        <w:r w:rsidR="00F71392" w:rsidRPr="00F927F8">
          <w:rPr>
            <w:rStyle w:val="Kpr"/>
            <w:rFonts w:ascii="Cambria" w:eastAsia="Calibri" w:hAnsi="Cambria" w:cs="Times New Roman"/>
            <w:bCs/>
            <w:sz w:val="20"/>
            <w:szCs w:val="20"/>
          </w:rPr>
          <w:t>https://cdn.bartin.edu.tr/edebiyat/fd09ea11b3f7477c0f196e4b8c1ec8ef/birimstratejikplaniedebiyat20212023.pdf</w:t>
        </w:r>
      </w:hyperlink>
    </w:p>
    <w:p w:rsidR="00F71392" w:rsidRPr="0041119B" w:rsidRDefault="0041119B" w:rsidP="00F71392">
      <w:pPr>
        <w:numPr>
          <w:ilvl w:val="0"/>
          <w:numId w:val="1"/>
        </w:numPr>
        <w:autoSpaceDE w:val="0"/>
        <w:autoSpaceDN w:val="0"/>
        <w:adjustRightInd w:val="0"/>
        <w:spacing w:after="0" w:line="240" w:lineRule="auto"/>
        <w:contextualSpacing/>
        <w:jc w:val="both"/>
        <w:rPr>
          <w:rFonts w:ascii="Cambria" w:eastAsia="Calibri" w:hAnsi="Cambria" w:cs="Cambria"/>
          <w:b/>
          <w:sz w:val="20"/>
          <w:szCs w:val="20"/>
        </w:rPr>
      </w:pPr>
      <w:r>
        <w:rPr>
          <w:rFonts w:ascii="Cambria" w:eastAsia="Calibri" w:hAnsi="Cambria" w:cs="Cambria"/>
          <w:b/>
          <w:sz w:val="20"/>
          <w:szCs w:val="20"/>
        </w:rPr>
        <w:t xml:space="preserve">Kanıt 3: </w:t>
      </w:r>
      <w:r>
        <w:rPr>
          <w:rFonts w:ascii="Cambria" w:eastAsia="Calibri" w:hAnsi="Cambria" w:cs="Cambria"/>
          <w:sz w:val="20"/>
          <w:szCs w:val="20"/>
        </w:rPr>
        <w:t xml:space="preserve">Hedef Kartı 8: Kurumlar arası projeler- Bartın Üniversitesi Stratejik Raporu 2019-2023 </w:t>
      </w:r>
      <w:hyperlink r:id="rId13" w:history="1">
        <w:r w:rsidRPr="00F927F8">
          <w:rPr>
            <w:rStyle w:val="Kpr"/>
            <w:rFonts w:ascii="Cambria" w:eastAsia="Calibri" w:hAnsi="Cambria" w:cs="Cambria"/>
            <w:sz w:val="20"/>
            <w:szCs w:val="20"/>
          </w:rPr>
          <w:t>https://cdn.bartin.edu.tr/sgdb/b35160c5-1986-4cf2-a8ff-31ceb009fdf9/20192023-donemi-stratejik-plani-guncel-hali.pdf</w:t>
        </w:r>
      </w:hyperlink>
    </w:p>
    <w:p w:rsidR="0041119B" w:rsidRPr="00D42773" w:rsidRDefault="0041119B" w:rsidP="00F71392">
      <w:pPr>
        <w:numPr>
          <w:ilvl w:val="0"/>
          <w:numId w:val="1"/>
        </w:numPr>
        <w:autoSpaceDE w:val="0"/>
        <w:autoSpaceDN w:val="0"/>
        <w:adjustRightInd w:val="0"/>
        <w:spacing w:after="0" w:line="240" w:lineRule="auto"/>
        <w:contextualSpacing/>
        <w:jc w:val="both"/>
        <w:rPr>
          <w:rStyle w:val="Kpr"/>
          <w:rFonts w:ascii="Cambria" w:eastAsia="Calibri" w:hAnsi="Cambria" w:cs="Cambria"/>
          <w:b/>
          <w:color w:val="auto"/>
          <w:sz w:val="20"/>
          <w:szCs w:val="20"/>
          <w:u w:val="none"/>
        </w:rPr>
      </w:pPr>
      <w:r>
        <w:rPr>
          <w:rFonts w:ascii="Cambria" w:eastAsia="Calibri" w:hAnsi="Cambria" w:cs="Cambria"/>
          <w:b/>
          <w:sz w:val="20"/>
          <w:szCs w:val="20"/>
        </w:rPr>
        <w:t xml:space="preserve">Kanıt 4: </w:t>
      </w:r>
      <w:r>
        <w:rPr>
          <w:rFonts w:ascii="Cambria" w:eastAsia="Calibri" w:hAnsi="Cambria" w:cs="Times New Roman"/>
          <w:bCs/>
          <w:sz w:val="20"/>
          <w:szCs w:val="20"/>
        </w:rPr>
        <w:t>Hedef Kartı 8</w:t>
      </w:r>
      <w:r w:rsidRPr="00745AAB">
        <w:rPr>
          <w:rFonts w:ascii="Cambria" w:eastAsia="Calibri" w:hAnsi="Cambria" w:cs="Times New Roman"/>
          <w:bCs/>
          <w:sz w:val="20"/>
          <w:szCs w:val="20"/>
        </w:rPr>
        <w:t>: Kurumlar arası projeler</w:t>
      </w:r>
      <w:r w:rsidR="00F3568A">
        <w:rPr>
          <w:rFonts w:ascii="Cambria" w:eastAsia="Calibri" w:hAnsi="Cambria" w:cs="Times New Roman"/>
          <w:bCs/>
          <w:sz w:val="20"/>
          <w:szCs w:val="20"/>
        </w:rPr>
        <w:t xml:space="preserve">- Edebiyat Fakültesi </w:t>
      </w:r>
      <w:r w:rsidR="00E223AF">
        <w:rPr>
          <w:rFonts w:ascii="Cambria" w:eastAsia="Calibri" w:hAnsi="Cambria" w:cs="Times New Roman"/>
          <w:bCs/>
          <w:sz w:val="20"/>
          <w:szCs w:val="20"/>
        </w:rPr>
        <w:t>tratejik Rapor -</w:t>
      </w:r>
      <w:hyperlink r:id="rId14" w:history="1">
        <w:r w:rsidRPr="00F927F8">
          <w:rPr>
            <w:rStyle w:val="Kpr"/>
            <w:rFonts w:ascii="Cambria" w:eastAsia="Calibri" w:hAnsi="Cambria" w:cs="Times New Roman"/>
            <w:bCs/>
            <w:sz w:val="20"/>
            <w:szCs w:val="20"/>
          </w:rPr>
          <w:t>https://cdn.bartin.edu.tr/edebiyat/fd09ea11b3f7477c0f196e4b8c1ec8ef/birimstratejikplaniedebiyat20212023.pdf</w:t>
        </w:r>
      </w:hyperlink>
    </w:p>
    <w:p w:rsidR="00D42773" w:rsidRPr="00D42773" w:rsidRDefault="00D42773" w:rsidP="00D42773">
      <w:pPr>
        <w:numPr>
          <w:ilvl w:val="0"/>
          <w:numId w:val="1"/>
        </w:numPr>
        <w:autoSpaceDE w:val="0"/>
        <w:autoSpaceDN w:val="0"/>
        <w:adjustRightInd w:val="0"/>
        <w:spacing w:after="0" w:line="240" w:lineRule="auto"/>
        <w:contextualSpacing/>
        <w:jc w:val="both"/>
        <w:rPr>
          <w:rFonts w:ascii="Cambria" w:eastAsia="Calibri" w:hAnsi="Cambria" w:cs="Cambria"/>
          <w:sz w:val="20"/>
          <w:szCs w:val="20"/>
        </w:rPr>
      </w:pPr>
      <w:r>
        <w:rPr>
          <w:rFonts w:ascii="Cambria" w:eastAsia="Calibri" w:hAnsi="Cambria" w:cs="Cambria"/>
          <w:b/>
          <w:sz w:val="20"/>
          <w:szCs w:val="20"/>
        </w:rPr>
        <w:t xml:space="preserve">Kanıt 5: </w:t>
      </w:r>
      <w:r>
        <w:rPr>
          <w:rFonts w:ascii="Cambria" w:eastAsia="Calibri" w:hAnsi="Cambria" w:cs="Cambria"/>
          <w:sz w:val="20"/>
          <w:szCs w:val="20"/>
        </w:rPr>
        <w:t>A</w:t>
      </w:r>
      <w:r w:rsidRPr="00D42773">
        <w:rPr>
          <w:rFonts w:ascii="Cambria" w:eastAsia="Calibri" w:hAnsi="Cambria" w:cs="Cambria"/>
          <w:sz w:val="20"/>
          <w:szCs w:val="20"/>
        </w:rPr>
        <w:t>kademik faaliyetlerini geliştirmek isteyen eğitimciler için.</w:t>
      </w:r>
    </w:p>
    <w:p w:rsidR="00D42773" w:rsidRDefault="00D42773" w:rsidP="00D42773">
      <w:pPr>
        <w:numPr>
          <w:ilvl w:val="0"/>
          <w:numId w:val="1"/>
        </w:numPr>
        <w:autoSpaceDE w:val="0"/>
        <w:autoSpaceDN w:val="0"/>
        <w:adjustRightInd w:val="0"/>
        <w:spacing w:after="0" w:line="240" w:lineRule="auto"/>
        <w:contextualSpacing/>
        <w:jc w:val="both"/>
        <w:rPr>
          <w:rFonts w:ascii="Cambria" w:eastAsia="Calibri" w:hAnsi="Cambria" w:cs="Cambria"/>
          <w:b/>
          <w:sz w:val="20"/>
          <w:szCs w:val="20"/>
        </w:rPr>
      </w:pPr>
      <w:r>
        <w:rPr>
          <w:rFonts w:ascii="Cambria" w:eastAsia="Calibri" w:hAnsi="Cambria" w:cs="Cambria"/>
          <w:b/>
          <w:sz w:val="20"/>
          <w:szCs w:val="20"/>
        </w:rPr>
        <w:t xml:space="preserve"> </w:t>
      </w:r>
      <w:hyperlink r:id="rId15" w:history="1">
        <w:r w:rsidRPr="00D42773">
          <w:rPr>
            <w:rStyle w:val="Kpr"/>
            <w:rFonts w:ascii="Cambria" w:eastAsia="Calibri" w:hAnsi="Cambria" w:cs="Cambria"/>
            <w:sz w:val="20"/>
            <w:szCs w:val="20"/>
          </w:rPr>
          <w:t>https://yokak.gov.tr/raporlar/IntrnalReportPublic?uniId=1044&amp;termYear=2020</w:t>
        </w:r>
      </w:hyperlink>
    </w:p>
    <w:p w:rsidR="00D42773" w:rsidRDefault="00D42773" w:rsidP="00D42773">
      <w:pPr>
        <w:autoSpaceDE w:val="0"/>
        <w:autoSpaceDN w:val="0"/>
        <w:adjustRightInd w:val="0"/>
        <w:spacing w:after="0" w:line="240" w:lineRule="auto"/>
        <w:ind w:left="720"/>
        <w:contextualSpacing/>
        <w:jc w:val="both"/>
        <w:rPr>
          <w:rFonts w:ascii="Cambria" w:eastAsia="Calibri" w:hAnsi="Cambria" w:cs="Cambria"/>
          <w:b/>
          <w:sz w:val="20"/>
          <w:szCs w:val="20"/>
        </w:rPr>
      </w:pPr>
    </w:p>
    <w:p w:rsidR="001E101B" w:rsidRDefault="001E101B" w:rsidP="00C61BA5">
      <w:pPr>
        <w:autoSpaceDE w:val="0"/>
        <w:autoSpaceDN w:val="0"/>
        <w:adjustRightInd w:val="0"/>
        <w:spacing w:after="0" w:line="240" w:lineRule="auto"/>
        <w:ind w:left="720"/>
        <w:contextualSpacing/>
        <w:jc w:val="both"/>
        <w:rPr>
          <w:rFonts w:ascii="Cambria" w:eastAsia="Calibri" w:hAnsi="Cambria" w:cs="Cambria"/>
          <w:b/>
          <w:sz w:val="20"/>
          <w:szCs w:val="20"/>
        </w:rPr>
      </w:pPr>
    </w:p>
    <w:p w:rsidR="007E09B8" w:rsidRDefault="007E09B8" w:rsidP="00C61BA5">
      <w:pPr>
        <w:autoSpaceDE w:val="0"/>
        <w:autoSpaceDN w:val="0"/>
        <w:adjustRightInd w:val="0"/>
        <w:spacing w:after="0" w:line="240" w:lineRule="auto"/>
        <w:ind w:left="720"/>
        <w:contextualSpacing/>
        <w:jc w:val="both"/>
        <w:rPr>
          <w:rFonts w:ascii="Cambria" w:eastAsia="Calibri" w:hAnsi="Cambria" w:cs="Cambria"/>
          <w:b/>
          <w:sz w:val="20"/>
          <w:szCs w:val="20"/>
        </w:rPr>
      </w:pPr>
    </w:p>
    <w:p w:rsidR="007E09B8" w:rsidRDefault="007E09B8" w:rsidP="00C61BA5">
      <w:pPr>
        <w:autoSpaceDE w:val="0"/>
        <w:autoSpaceDN w:val="0"/>
        <w:adjustRightInd w:val="0"/>
        <w:spacing w:after="0" w:line="240" w:lineRule="auto"/>
        <w:ind w:left="720"/>
        <w:contextualSpacing/>
        <w:jc w:val="both"/>
        <w:rPr>
          <w:rFonts w:ascii="Cambria" w:eastAsia="Calibri" w:hAnsi="Cambria" w:cs="Cambria"/>
          <w:b/>
          <w:sz w:val="20"/>
          <w:szCs w:val="20"/>
        </w:rPr>
      </w:pPr>
    </w:p>
    <w:p w:rsidR="007A1966" w:rsidRDefault="007A1966" w:rsidP="00E43BC8">
      <w:pPr>
        <w:autoSpaceDE w:val="0"/>
        <w:autoSpaceDN w:val="0"/>
        <w:adjustRightInd w:val="0"/>
        <w:spacing w:after="0" w:line="240" w:lineRule="auto"/>
        <w:contextualSpacing/>
        <w:jc w:val="both"/>
        <w:rPr>
          <w:rFonts w:ascii="Cambria" w:eastAsia="Calibri" w:hAnsi="Cambria" w:cs="Cambria"/>
          <w:b/>
          <w:sz w:val="20"/>
          <w:szCs w:val="20"/>
        </w:rPr>
      </w:pPr>
    </w:p>
    <w:p w:rsidR="007E09B8" w:rsidRDefault="007E09B8" w:rsidP="006B08C0">
      <w:pPr>
        <w:autoSpaceDE w:val="0"/>
        <w:autoSpaceDN w:val="0"/>
        <w:adjustRightInd w:val="0"/>
        <w:spacing w:after="0" w:line="240" w:lineRule="auto"/>
        <w:contextualSpacing/>
        <w:jc w:val="both"/>
        <w:rPr>
          <w:rFonts w:ascii="Cambria" w:eastAsia="Calibri" w:hAnsi="Cambria" w:cs="Cambria"/>
          <w:b/>
          <w:sz w:val="20"/>
          <w:szCs w:val="20"/>
        </w:rPr>
      </w:pPr>
    </w:p>
    <w:p w:rsidR="006B08C0" w:rsidRPr="006B08C0" w:rsidRDefault="006B08C0" w:rsidP="006B08C0">
      <w:pPr>
        <w:jc w:val="both"/>
        <w:rPr>
          <w:rFonts w:ascii="Cambria" w:hAnsi="Cambria"/>
          <w:b/>
          <w:bCs/>
          <w:sz w:val="24"/>
          <w:szCs w:val="24"/>
        </w:rPr>
      </w:pPr>
      <w:r w:rsidRPr="006B08C0">
        <w:rPr>
          <w:rFonts w:ascii="Cambria" w:hAnsi="Cambria"/>
          <w:b/>
          <w:bCs/>
          <w:sz w:val="24"/>
          <w:szCs w:val="24"/>
        </w:rPr>
        <w:t>C.3. Araştırma Performansı</w:t>
      </w:r>
    </w:p>
    <w:p w:rsidR="006B08C0" w:rsidRPr="006B08C0" w:rsidRDefault="006B08C0" w:rsidP="006B08C0">
      <w:pPr>
        <w:jc w:val="both"/>
        <w:rPr>
          <w:rFonts w:ascii="Cambria" w:hAnsi="Cambria"/>
          <w:b/>
          <w:bCs/>
          <w:sz w:val="24"/>
          <w:szCs w:val="24"/>
        </w:rPr>
      </w:pPr>
      <w:r w:rsidRPr="006B08C0">
        <w:rPr>
          <w:rFonts w:ascii="Cambria" w:hAnsi="Cambria"/>
          <w:b/>
          <w:bCs/>
          <w:sz w:val="24"/>
          <w:szCs w:val="24"/>
        </w:rPr>
        <w:t>C.3.1. Araştırma Performansının İzlenmesi ve Değerlendirilmesi</w:t>
      </w:r>
    </w:p>
    <w:p w:rsidR="004B2453" w:rsidRPr="00B0540E" w:rsidRDefault="004B2453" w:rsidP="004B2453">
      <w:pPr>
        <w:jc w:val="both"/>
        <w:rPr>
          <w:rFonts w:ascii="Cambria" w:hAnsi="Cambria"/>
          <w:b/>
          <w:bCs/>
          <w:i/>
          <w:iCs/>
          <w:sz w:val="24"/>
          <w:szCs w:val="24"/>
          <w14:shadow w14:blurRad="50800" w14:dist="38100" w14:dir="5400000" w14:sx="100000" w14:sy="100000" w14:kx="0" w14:ky="0" w14:algn="t">
            <w14:srgbClr w14:val="000000">
              <w14:alpha w14:val="60000"/>
            </w14:srgbClr>
          </w14:shadow>
        </w:rPr>
      </w:pPr>
      <w:r w:rsidRPr="00B0540E">
        <w:rPr>
          <w:rFonts w:ascii="Cambria" w:hAnsi="Cambria"/>
          <w:b/>
          <w:bCs/>
          <w:i/>
          <w:iCs/>
          <w:sz w:val="24"/>
          <w:szCs w:val="24"/>
          <w14:shadow w14:blurRad="50800" w14:dist="38100" w14:dir="5400000" w14:sx="100000" w14:sy="100000" w14:kx="0" w14:ky="0" w14:algn="t">
            <w14:srgbClr w14:val="000000">
              <w14:alpha w14:val="60000"/>
            </w14:srgbClr>
          </w14:shadow>
        </w:rPr>
        <w:t xml:space="preserve">Olgunluk düzeyi: 4 </w:t>
      </w:r>
    </w:p>
    <w:p w:rsidR="006B08C0" w:rsidRDefault="004B2453" w:rsidP="004B2453">
      <w:pPr>
        <w:pStyle w:val="Default"/>
        <w:jc w:val="both"/>
        <w:rPr>
          <w:rFonts w:cstheme="minorBidi"/>
          <w:i/>
          <w:iCs/>
          <w:color w:val="auto"/>
          <w14:shadow w14:blurRad="50800" w14:dist="38100" w14:dir="5400000" w14:sx="100000" w14:sy="100000" w14:kx="0" w14:ky="0" w14:algn="t">
            <w14:srgbClr w14:val="000000">
              <w14:alpha w14:val="60000"/>
            </w14:srgbClr>
          </w14:shadow>
        </w:rPr>
      </w:pPr>
      <w:r w:rsidRPr="00731242">
        <w:rPr>
          <w:rFonts w:cstheme="minorBidi"/>
          <w:i/>
          <w:iCs/>
          <w:color w:val="auto"/>
          <w14:shadow w14:blurRad="50800" w14:dist="38100" w14:dir="5400000" w14:sx="100000" w14:sy="100000" w14:kx="0" w14:ky="0" w14:algn="t">
            <w14:srgbClr w14:val="000000">
              <w14:alpha w14:val="60000"/>
            </w14:srgbClr>
          </w14:shadow>
        </w:rPr>
        <w:t>Kurumda, öğretim elemanlarının araştırma yetkinliğinin değerlendirilmesine ve geliştirilmesine yönelik uygulamalar düzenli olarak izlenmekte ve izlem sonuçları paydaşlarla birlikte değerlen</w:t>
      </w:r>
      <w:r>
        <w:rPr>
          <w:rFonts w:cstheme="minorBidi"/>
          <w:i/>
          <w:iCs/>
          <w:color w:val="auto"/>
          <w14:shadow w14:blurRad="50800" w14:dist="38100" w14:dir="5400000" w14:sx="100000" w14:sy="100000" w14:kx="0" w14:ky="0" w14:algn="t">
            <w14:srgbClr w14:val="000000">
              <w14:alpha w14:val="60000"/>
            </w14:srgbClr>
          </w14:shadow>
        </w:rPr>
        <w:t>dirilerek önlemler alınmaktadır</w:t>
      </w:r>
      <w:r w:rsidRPr="00B0540E">
        <w:rPr>
          <w:rFonts w:cstheme="minorBidi"/>
          <w:i/>
          <w:iCs/>
          <w:color w:val="auto"/>
          <w14:shadow w14:blurRad="50800" w14:dist="38100" w14:dir="5400000" w14:sx="100000" w14:sy="100000" w14:kx="0" w14:ky="0" w14:algn="t">
            <w14:srgbClr w14:val="000000">
              <w14:alpha w14:val="60000"/>
            </w14:srgbClr>
          </w14:shadow>
        </w:rPr>
        <w:t xml:space="preserve">. </w:t>
      </w:r>
      <w:r w:rsidR="00E43BC8" w:rsidRPr="00E43BC8">
        <w:rPr>
          <w:rFonts w:cstheme="minorBidi"/>
          <w:i/>
          <w:iCs/>
          <w:color w:val="auto"/>
          <w14:shadow w14:blurRad="50800" w14:dist="38100" w14:dir="5400000" w14:sx="100000" w14:sy="100000" w14:kx="0" w14:ky="0" w14:algn="t">
            <w14:srgbClr w14:val="000000">
              <w14:alpha w14:val="60000"/>
            </w14:srgbClr>
          </w14:shadow>
        </w:rPr>
        <w:cr/>
      </w:r>
    </w:p>
    <w:p w:rsidR="00BD1607" w:rsidRPr="006B08C0" w:rsidRDefault="006B08C0" w:rsidP="003B230F">
      <w:pPr>
        <w:autoSpaceDE w:val="0"/>
        <w:autoSpaceDN w:val="0"/>
        <w:adjustRightInd w:val="0"/>
        <w:spacing w:after="0" w:line="240" w:lineRule="auto"/>
        <w:contextualSpacing/>
        <w:jc w:val="both"/>
        <w:rPr>
          <w:rFonts w:ascii="Cambria" w:eastAsia="Calibri" w:hAnsi="Cambria" w:cs="Cambria"/>
          <w:b/>
          <w:bCs/>
          <w:sz w:val="24"/>
          <w:szCs w:val="24"/>
        </w:rPr>
      </w:pPr>
      <w:r w:rsidRPr="006B08C0">
        <w:rPr>
          <w:rFonts w:ascii="Cambria" w:hAnsi="Cambria" w:cs="Cambria"/>
          <w:color w:val="000000"/>
          <w:sz w:val="24"/>
          <w:szCs w:val="24"/>
        </w:rPr>
        <w:t>Fakültemizde, akademik personelimiz normal öğretim ve ikinci öğretim öğrencilerine ders vererek eğitime katkı yapmaktadırlar. Ayrıca akademik personelimiz,  ulusal/uluslararası yayın, kitap bölümü, konferanslarda sunmuş oldukları bildirilerle de bilime kat</w:t>
      </w:r>
      <w:r w:rsidR="00BD1607">
        <w:rPr>
          <w:rFonts w:ascii="Cambria" w:hAnsi="Cambria" w:cs="Cambria"/>
          <w:color w:val="000000"/>
          <w:sz w:val="24"/>
          <w:szCs w:val="24"/>
        </w:rPr>
        <w:t xml:space="preserve">kı sunmaktadır </w:t>
      </w:r>
      <w:r w:rsidR="00BD1607" w:rsidRPr="007C13CA">
        <w:rPr>
          <w:rFonts w:ascii="Cambria" w:hAnsi="Cambria" w:cs="Cambria"/>
          <w:b/>
          <w:bCs/>
          <w:color w:val="000000"/>
          <w:sz w:val="24"/>
          <w:szCs w:val="24"/>
        </w:rPr>
        <w:t>(Kanıt 1</w:t>
      </w:r>
      <w:r w:rsidR="008145B0">
        <w:rPr>
          <w:rFonts w:ascii="Cambria" w:hAnsi="Cambria" w:cs="Cambria"/>
          <w:b/>
          <w:bCs/>
          <w:color w:val="000000"/>
          <w:sz w:val="24"/>
          <w:szCs w:val="24"/>
        </w:rPr>
        <w:t>, Kanıt 2</w:t>
      </w:r>
      <w:r w:rsidR="00BD1607" w:rsidRPr="007C13CA">
        <w:rPr>
          <w:rFonts w:ascii="Cambria" w:hAnsi="Cambria" w:cs="Cambria"/>
          <w:b/>
          <w:bCs/>
          <w:color w:val="000000"/>
          <w:sz w:val="24"/>
          <w:szCs w:val="24"/>
        </w:rPr>
        <w:t>)</w:t>
      </w:r>
      <w:r w:rsidR="00BD1607">
        <w:rPr>
          <w:rFonts w:ascii="Cambria" w:hAnsi="Cambria" w:cs="Cambria"/>
          <w:b/>
          <w:bCs/>
          <w:color w:val="000000"/>
          <w:sz w:val="24"/>
          <w:szCs w:val="24"/>
        </w:rPr>
        <w:t>.</w:t>
      </w:r>
    </w:p>
    <w:p w:rsidR="006B08C0" w:rsidRPr="006B08C0" w:rsidRDefault="006B08C0" w:rsidP="003B230F">
      <w:pPr>
        <w:autoSpaceDE w:val="0"/>
        <w:autoSpaceDN w:val="0"/>
        <w:adjustRightInd w:val="0"/>
        <w:spacing w:after="0" w:line="240" w:lineRule="auto"/>
        <w:contextualSpacing/>
        <w:jc w:val="both"/>
        <w:rPr>
          <w:rFonts w:ascii="Cambria" w:hAnsi="Cambria" w:cs="Cambria"/>
          <w:color w:val="000000"/>
          <w:sz w:val="24"/>
          <w:szCs w:val="24"/>
        </w:rPr>
      </w:pPr>
    </w:p>
    <w:p w:rsidR="006B08C0" w:rsidRPr="00C42ABE" w:rsidRDefault="003B230F" w:rsidP="00C42ABE">
      <w:pPr>
        <w:autoSpaceDE w:val="0"/>
        <w:autoSpaceDN w:val="0"/>
        <w:adjustRightInd w:val="0"/>
        <w:spacing w:after="0" w:line="240" w:lineRule="auto"/>
        <w:contextualSpacing/>
        <w:jc w:val="both"/>
        <w:rPr>
          <w:rFonts w:ascii="Cambria" w:hAnsi="Cambria"/>
          <w:sz w:val="24"/>
          <w:szCs w:val="24"/>
        </w:rPr>
      </w:pPr>
      <w:r>
        <w:rPr>
          <w:rFonts w:ascii="Cambria" w:hAnsi="Cambria" w:cs="Cambria"/>
          <w:bCs/>
          <w:color w:val="000000"/>
          <w:sz w:val="24"/>
          <w:szCs w:val="24"/>
        </w:rPr>
        <w:t>Bartın Üniversitesi Edebiyat Fakültesi’ne ait</w:t>
      </w:r>
      <w:r w:rsidR="005558C9" w:rsidRPr="003B230F">
        <w:rPr>
          <w:rFonts w:ascii="Cambria" w:hAnsi="Cambria" w:cs="Cambria"/>
          <w:bCs/>
          <w:color w:val="000000"/>
          <w:sz w:val="24"/>
          <w:szCs w:val="24"/>
        </w:rPr>
        <w:t xml:space="preserve"> araştırma perfor</w:t>
      </w:r>
      <w:r>
        <w:rPr>
          <w:rFonts w:ascii="Cambria" w:hAnsi="Cambria" w:cs="Cambria"/>
          <w:bCs/>
          <w:color w:val="000000"/>
          <w:sz w:val="24"/>
          <w:szCs w:val="24"/>
        </w:rPr>
        <w:t xml:space="preserve">mansı, yıllık olarak hazırlanan </w:t>
      </w:r>
      <w:r w:rsidRPr="003B230F">
        <w:rPr>
          <w:rFonts w:ascii="Cambria" w:hAnsi="Cambria" w:cs="Cambria"/>
          <w:bCs/>
          <w:i/>
          <w:color w:val="000000"/>
          <w:sz w:val="24"/>
          <w:szCs w:val="24"/>
        </w:rPr>
        <w:t>İç Değerlendirme Raporu</w:t>
      </w:r>
      <w:r w:rsidR="005558C9" w:rsidRPr="003B230F">
        <w:rPr>
          <w:rFonts w:ascii="Cambria" w:hAnsi="Cambria" w:cs="Cambria"/>
          <w:bCs/>
          <w:color w:val="000000"/>
          <w:sz w:val="24"/>
          <w:szCs w:val="24"/>
        </w:rPr>
        <w:t xml:space="preserve"> ve yılda iki kez Akademik </w:t>
      </w:r>
      <w:r>
        <w:rPr>
          <w:rFonts w:ascii="Cambria" w:hAnsi="Cambria" w:cs="Cambria"/>
          <w:bCs/>
          <w:color w:val="000000"/>
          <w:sz w:val="24"/>
          <w:szCs w:val="24"/>
        </w:rPr>
        <w:t xml:space="preserve">Personelden istenilen </w:t>
      </w:r>
      <w:r w:rsidRPr="003B230F">
        <w:rPr>
          <w:rFonts w:ascii="Cambria" w:hAnsi="Cambria" w:cs="Cambria"/>
          <w:bCs/>
          <w:i/>
          <w:color w:val="000000"/>
          <w:sz w:val="24"/>
          <w:szCs w:val="24"/>
        </w:rPr>
        <w:t>Faaliyet Raporları</w:t>
      </w:r>
      <w:r w:rsidR="005558C9" w:rsidRPr="003B230F">
        <w:rPr>
          <w:rFonts w:ascii="Cambria" w:hAnsi="Cambria" w:cs="Cambria"/>
          <w:bCs/>
          <w:color w:val="000000"/>
          <w:sz w:val="24"/>
          <w:szCs w:val="24"/>
        </w:rPr>
        <w:t xml:space="preserve"> ile verilere dayalı olarak </w:t>
      </w:r>
      <w:r>
        <w:rPr>
          <w:rFonts w:ascii="Cambria" w:hAnsi="Cambria" w:cs="Cambria"/>
          <w:bCs/>
          <w:color w:val="000000"/>
          <w:sz w:val="24"/>
          <w:szCs w:val="24"/>
        </w:rPr>
        <w:t xml:space="preserve">periyodik </w:t>
      </w:r>
      <w:r w:rsidR="005558C9" w:rsidRPr="003B230F">
        <w:rPr>
          <w:rFonts w:ascii="Cambria" w:hAnsi="Cambria" w:cs="Cambria"/>
          <w:bCs/>
          <w:color w:val="000000"/>
          <w:sz w:val="24"/>
          <w:szCs w:val="24"/>
        </w:rPr>
        <w:t>olarak değerlendirilmektedir.</w:t>
      </w:r>
      <w:r w:rsidRPr="003B230F">
        <w:rPr>
          <w:rFonts w:ascii="Cambria" w:hAnsi="Cambria" w:cs="Cambria"/>
          <w:bCs/>
          <w:color w:val="000000"/>
          <w:sz w:val="24"/>
          <w:szCs w:val="24"/>
        </w:rPr>
        <w:t xml:space="preserve"> </w:t>
      </w:r>
      <w:r>
        <w:rPr>
          <w:rFonts w:ascii="Cambria" w:hAnsi="Cambria" w:cs="Cambria"/>
          <w:bCs/>
          <w:color w:val="000000"/>
          <w:sz w:val="24"/>
          <w:szCs w:val="24"/>
        </w:rPr>
        <w:t>Bu değerlendirmede herhangi bir puanlama sistemi yoktur</w:t>
      </w:r>
      <w:r w:rsidR="00F80CE6">
        <w:rPr>
          <w:rFonts w:ascii="Cambria" w:hAnsi="Cambria" w:cs="Cambria"/>
          <w:b/>
          <w:bCs/>
          <w:color w:val="000000"/>
          <w:sz w:val="24"/>
          <w:szCs w:val="24"/>
        </w:rPr>
        <w:t xml:space="preserve"> (Kanıt 3, Kanıt 4</w:t>
      </w:r>
      <w:r w:rsidR="00F80CE6" w:rsidRPr="00F80CE6">
        <w:rPr>
          <w:rFonts w:ascii="Cambria" w:hAnsi="Cambria" w:cs="Cambria"/>
          <w:b/>
          <w:bCs/>
          <w:color w:val="000000"/>
          <w:sz w:val="24"/>
          <w:szCs w:val="24"/>
        </w:rPr>
        <w:t>).</w:t>
      </w:r>
      <w:r w:rsidR="00C42ABE" w:rsidRPr="00C42ABE">
        <w:t xml:space="preserve"> </w:t>
      </w:r>
      <w:r w:rsidR="00C42ABE" w:rsidRPr="00C42ABE">
        <w:rPr>
          <w:rFonts w:ascii="Cambria" w:hAnsi="Cambria"/>
          <w:sz w:val="24"/>
          <w:szCs w:val="24"/>
        </w:rPr>
        <w:t>Üniversitemiz akademik teşvik ödül yönetmeliği kapsamında, her takvim yılı başında akademik personelin bir önceki akademik yıla ait araştırma geliştirme etkinliklerine yönelik yaptığı çalışmaların raporlanması bir diğer ölçme aracı olarak kullanılmaktadır</w:t>
      </w:r>
      <w:r w:rsidR="00FA0578">
        <w:rPr>
          <w:rFonts w:ascii="Cambria" w:hAnsi="Cambria"/>
          <w:sz w:val="24"/>
          <w:szCs w:val="24"/>
        </w:rPr>
        <w:t xml:space="preserve"> </w:t>
      </w:r>
      <w:r w:rsidR="00C42ABE">
        <w:rPr>
          <w:rFonts w:ascii="Cambria" w:hAnsi="Cambria"/>
          <w:b/>
          <w:sz w:val="24"/>
          <w:szCs w:val="24"/>
        </w:rPr>
        <w:t>(Kanıt 5</w:t>
      </w:r>
      <w:r w:rsidR="00C42ABE" w:rsidRPr="00C42ABE">
        <w:rPr>
          <w:rFonts w:ascii="Cambria" w:hAnsi="Cambria"/>
          <w:b/>
          <w:sz w:val="24"/>
          <w:szCs w:val="24"/>
        </w:rPr>
        <w:t>).</w:t>
      </w:r>
    </w:p>
    <w:p w:rsidR="006B08C0" w:rsidRDefault="006B08C0" w:rsidP="006B08C0">
      <w:pPr>
        <w:autoSpaceDE w:val="0"/>
        <w:autoSpaceDN w:val="0"/>
        <w:adjustRightInd w:val="0"/>
        <w:spacing w:after="0" w:line="240" w:lineRule="auto"/>
        <w:contextualSpacing/>
        <w:jc w:val="both"/>
        <w:rPr>
          <w:rFonts w:ascii="Cambria" w:hAnsi="Cambria" w:cs="Cambria"/>
          <w:b/>
          <w:bCs/>
          <w:color w:val="000000"/>
          <w:sz w:val="24"/>
          <w:szCs w:val="24"/>
        </w:rPr>
      </w:pPr>
    </w:p>
    <w:p w:rsidR="006B08C0" w:rsidRDefault="00035A12" w:rsidP="00035A12">
      <w:pPr>
        <w:autoSpaceDE w:val="0"/>
        <w:autoSpaceDN w:val="0"/>
        <w:adjustRightInd w:val="0"/>
        <w:spacing w:after="0" w:line="240" w:lineRule="auto"/>
        <w:contextualSpacing/>
        <w:jc w:val="both"/>
        <w:rPr>
          <w:rFonts w:ascii="Cambria" w:hAnsi="Cambria" w:cs="Cambria"/>
          <w:b/>
          <w:bCs/>
          <w:color w:val="000000"/>
          <w:sz w:val="24"/>
          <w:szCs w:val="24"/>
        </w:rPr>
      </w:pPr>
      <w:r w:rsidRPr="00035A12">
        <w:rPr>
          <w:rFonts w:ascii="Cambria" w:hAnsi="Cambria" w:cs="Cambria"/>
          <w:bCs/>
          <w:color w:val="000000"/>
          <w:sz w:val="24"/>
          <w:szCs w:val="24"/>
        </w:rPr>
        <w:t>Üniversitemiz tarafından 2020 yılı aralık ayında akademik personelin araştırma-geliştirme</w:t>
      </w:r>
      <w:r>
        <w:rPr>
          <w:rFonts w:ascii="Cambria" w:hAnsi="Cambria" w:cs="Cambria"/>
          <w:bCs/>
          <w:color w:val="000000"/>
          <w:sz w:val="24"/>
          <w:szCs w:val="24"/>
        </w:rPr>
        <w:t xml:space="preserve"> </w:t>
      </w:r>
      <w:r w:rsidRPr="00035A12">
        <w:rPr>
          <w:rFonts w:ascii="Cambria" w:hAnsi="Cambria" w:cs="Cambria"/>
          <w:bCs/>
          <w:color w:val="000000"/>
          <w:sz w:val="24"/>
          <w:szCs w:val="24"/>
        </w:rPr>
        <w:t>performansını takdir-tanıma ve ödüllendirmek için Covid-19 tedbirleri kapsamında çevrimiçi olarak</w:t>
      </w:r>
      <w:r>
        <w:rPr>
          <w:rFonts w:ascii="Cambria" w:hAnsi="Cambria" w:cs="Cambria"/>
          <w:bCs/>
          <w:color w:val="000000"/>
          <w:sz w:val="24"/>
          <w:szCs w:val="24"/>
        </w:rPr>
        <w:t xml:space="preserve"> </w:t>
      </w:r>
      <w:r w:rsidRPr="00035A12">
        <w:rPr>
          <w:rFonts w:ascii="Cambria" w:hAnsi="Cambria" w:cs="Cambria"/>
          <w:bCs/>
          <w:color w:val="000000"/>
          <w:sz w:val="24"/>
          <w:szCs w:val="24"/>
        </w:rPr>
        <w:t>akademik performans ve proje ödül töreni gerçekleşti</w:t>
      </w:r>
      <w:r w:rsidR="00FA0578">
        <w:rPr>
          <w:rFonts w:ascii="Cambria" w:hAnsi="Cambria" w:cs="Cambria"/>
          <w:bCs/>
          <w:color w:val="000000"/>
          <w:sz w:val="24"/>
          <w:szCs w:val="24"/>
        </w:rPr>
        <w:t>rilmiştir.</w:t>
      </w:r>
      <w:r w:rsidR="00F16BE8">
        <w:rPr>
          <w:rFonts w:ascii="Cambria" w:hAnsi="Cambria" w:cs="Cambria"/>
          <w:bCs/>
          <w:color w:val="000000"/>
          <w:sz w:val="24"/>
          <w:szCs w:val="24"/>
        </w:rPr>
        <w:t xml:space="preserve"> </w:t>
      </w:r>
      <w:r w:rsidR="00B43E01">
        <w:rPr>
          <w:rFonts w:ascii="Cambria" w:hAnsi="Cambria" w:cs="Cambria"/>
          <w:bCs/>
          <w:color w:val="000000"/>
          <w:sz w:val="24"/>
          <w:szCs w:val="24"/>
        </w:rPr>
        <w:t>Proje ödül t</w:t>
      </w:r>
      <w:r w:rsidRPr="00035A12">
        <w:rPr>
          <w:rFonts w:ascii="Cambria" w:hAnsi="Cambria" w:cs="Cambria"/>
          <w:bCs/>
          <w:color w:val="000000"/>
          <w:sz w:val="24"/>
          <w:szCs w:val="24"/>
        </w:rPr>
        <w:t>ören</w:t>
      </w:r>
      <w:r w:rsidR="00B43E01">
        <w:rPr>
          <w:rFonts w:ascii="Cambria" w:hAnsi="Cambria" w:cs="Cambria"/>
          <w:bCs/>
          <w:color w:val="000000"/>
          <w:sz w:val="24"/>
          <w:szCs w:val="24"/>
        </w:rPr>
        <w:t>i</w:t>
      </w:r>
      <w:r w:rsidRPr="00035A12">
        <w:rPr>
          <w:rFonts w:ascii="Cambria" w:hAnsi="Cambria" w:cs="Cambria"/>
          <w:bCs/>
          <w:color w:val="000000"/>
          <w:sz w:val="24"/>
          <w:szCs w:val="24"/>
        </w:rPr>
        <w:t xml:space="preserve"> kapsamında üniversitemizin</w:t>
      </w:r>
      <w:r>
        <w:rPr>
          <w:rFonts w:ascii="Cambria" w:hAnsi="Cambria" w:cs="Cambria"/>
          <w:bCs/>
          <w:color w:val="000000"/>
          <w:sz w:val="24"/>
          <w:szCs w:val="24"/>
        </w:rPr>
        <w:t xml:space="preserve"> </w:t>
      </w:r>
      <w:r w:rsidR="00FA0578">
        <w:rPr>
          <w:rFonts w:ascii="Cambria" w:hAnsi="Cambria" w:cs="Cambria"/>
          <w:bCs/>
          <w:color w:val="000000"/>
          <w:sz w:val="24"/>
          <w:szCs w:val="24"/>
        </w:rPr>
        <w:t xml:space="preserve">geçmiş yıllara göre </w:t>
      </w:r>
      <w:r w:rsidRPr="00035A12">
        <w:rPr>
          <w:rFonts w:ascii="Cambria" w:hAnsi="Cambria" w:cs="Cambria"/>
          <w:bCs/>
          <w:color w:val="000000"/>
          <w:sz w:val="24"/>
          <w:szCs w:val="24"/>
        </w:rPr>
        <w:t>çok c</w:t>
      </w:r>
      <w:r w:rsidR="00F16BE8">
        <w:rPr>
          <w:rFonts w:ascii="Cambria" w:hAnsi="Cambria" w:cs="Cambria"/>
          <w:bCs/>
          <w:color w:val="000000"/>
          <w:sz w:val="24"/>
          <w:szCs w:val="24"/>
        </w:rPr>
        <w:t xml:space="preserve">iddi bir yükseliş gösterdiği vurgulanmıştır. Örnek olarak, </w:t>
      </w:r>
      <w:r w:rsidRPr="00035A12">
        <w:rPr>
          <w:rFonts w:ascii="Cambria" w:hAnsi="Cambria" w:cs="Cambria"/>
          <w:bCs/>
          <w:color w:val="000000"/>
          <w:sz w:val="24"/>
          <w:szCs w:val="24"/>
        </w:rPr>
        <w:t xml:space="preserve"> gerek yayın sayıları gerek yapılan</w:t>
      </w:r>
      <w:r>
        <w:rPr>
          <w:rFonts w:ascii="Cambria" w:hAnsi="Cambria" w:cs="Cambria"/>
          <w:bCs/>
          <w:color w:val="000000"/>
          <w:sz w:val="24"/>
          <w:szCs w:val="24"/>
        </w:rPr>
        <w:t xml:space="preserve"> atıf sayılarında 2017 ile 2020 </w:t>
      </w:r>
      <w:r w:rsidRPr="00035A12">
        <w:rPr>
          <w:rFonts w:ascii="Cambria" w:hAnsi="Cambria" w:cs="Cambria"/>
          <w:bCs/>
          <w:color w:val="000000"/>
          <w:sz w:val="24"/>
          <w:szCs w:val="24"/>
        </w:rPr>
        <w:t>arasında yaklaşık olarak 3 kat oranında bir artış gözlemlendiğinin vu</w:t>
      </w:r>
      <w:r w:rsidR="00F16BE8">
        <w:rPr>
          <w:rFonts w:ascii="Cambria" w:hAnsi="Cambria" w:cs="Cambria"/>
          <w:bCs/>
          <w:color w:val="000000"/>
          <w:sz w:val="24"/>
          <w:szCs w:val="24"/>
        </w:rPr>
        <w:t>rgulanmıştır. T</w:t>
      </w:r>
      <w:r>
        <w:rPr>
          <w:rFonts w:ascii="Cambria" w:hAnsi="Cambria" w:cs="Cambria"/>
          <w:bCs/>
          <w:color w:val="000000"/>
          <w:sz w:val="24"/>
          <w:szCs w:val="24"/>
        </w:rPr>
        <w:t xml:space="preserve">örende uluslararası </w:t>
      </w:r>
      <w:r w:rsidRPr="00035A12">
        <w:rPr>
          <w:rFonts w:ascii="Cambria" w:hAnsi="Cambria" w:cs="Cambria"/>
          <w:bCs/>
          <w:color w:val="000000"/>
          <w:sz w:val="24"/>
          <w:szCs w:val="24"/>
        </w:rPr>
        <w:t>saygın dizinlerde taranan dergilerde en çok yayın yapan ve en yükse</w:t>
      </w:r>
      <w:r>
        <w:rPr>
          <w:rFonts w:ascii="Cambria" w:hAnsi="Cambria" w:cs="Cambria"/>
          <w:bCs/>
          <w:color w:val="000000"/>
          <w:sz w:val="24"/>
          <w:szCs w:val="24"/>
        </w:rPr>
        <w:t xml:space="preserve">k etki değerli dergilerde yayın </w:t>
      </w:r>
      <w:r w:rsidRPr="00035A12">
        <w:rPr>
          <w:rFonts w:ascii="Cambria" w:hAnsi="Cambria" w:cs="Cambria"/>
          <w:bCs/>
          <w:color w:val="000000"/>
          <w:sz w:val="24"/>
          <w:szCs w:val="24"/>
        </w:rPr>
        <w:t>yapan öğretim elemanlarına “Akademik Performans Ödülü” takdim edilmiştir</w:t>
      </w:r>
      <w:r w:rsidR="00FA0578">
        <w:rPr>
          <w:rFonts w:ascii="Cambria" w:hAnsi="Cambria" w:cs="Cambria"/>
          <w:bCs/>
          <w:color w:val="000000"/>
          <w:sz w:val="24"/>
          <w:szCs w:val="24"/>
        </w:rPr>
        <w:t xml:space="preserve">  </w:t>
      </w:r>
      <w:r w:rsidR="00FA0578" w:rsidRPr="00FA0578">
        <w:rPr>
          <w:rFonts w:ascii="Cambria" w:hAnsi="Cambria" w:cs="Cambria"/>
          <w:b/>
          <w:bCs/>
          <w:color w:val="000000"/>
          <w:sz w:val="24"/>
          <w:szCs w:val="24"/>
        </w:rPr>
        <w:t>(Kanıt 6).</w:t>
      </w:r>
    </w:p>
    <w:p w:rsidR="002178D7" w:rsidRDefault="002178D7" w:rsidP="00035A12">
      <w:pPr>
        <w:autoSpaceDE w:val="0"/>
        <w:autoSpaceDN w:val="0"/>
        <w:adjustRightInd w:val="0"/>
        <w:spacing w:after="0" w:line="240" w:lineRule="auto"/>
        <w:contextualSpacing/>
        <w:jc w:val="both"/>
        <w:rPr>
          <w:rFonts w:ascii="Cambria" w:hAnsi="Cambria" w:cs="Cambria"/>
          <w:b/>
          <w:bCs/>
          <w:color w:val="000000"/>
          <w:sz w:val="24"/>
          <w:szCs w:val="24"/>
        </w:rPr>
      </w:pPr>
    </w:p>
    <w:p w:rsidR="002178D7" w:rsidRPr="002178D7" w:rsidRDefault="002178D7" w:rsidP="00035A12">
      <w:pPr>
        <w:autoSpaceDE w:val="0"/>
        <w:autoSpaceDN w:val="0"/>
        <w:adjustRightInd w:val="0"/>
        <w:spacing w:after="0" w:line="240" w:lineRule="auto"/>
        <w:contextualSpacing/>
        <w:jc w:val="both"/>
        <w:rPr>
          <w:rFonts w:ascii="Cambria" w:hAnsi="Cambria" w:cs="Cambria"/>
          <w:bCs/>
          <w:color w:val="000000"/>
          <w:sz w:val="24"/>
          <w:szCs w:val="24"/>
        </w:rPr>
      </w:pPr>
      <w:r w:rsidRPr="002178D7">
        <w:rPr>
          <w:rFonts w:ascii="Cambria" w:hAnsi="Cambria" w:cs="Cambria"/>
          <w:bCs/>
          <w:color w:val="000000"/>
          <w:sz w:val="24"/>
          <w:szCs w:val="24"/>
        </w:rPr>
        <w:t xml:space="preserve">Üniversitemiz, </w:t>
      </w:r>
      <w:r w:rsidRPr="002178D7">
        <w:rPr>
          <w:rFonts w:ascii="Cambria" w:hAnsi="Cambria"/>
          <w:sz w:val="24"/>
          <w:szCs w:val="24"/>
        </w:rPr>
        <w:t>akademisyenlerin bilimsel üretkenlik, atıf sayısı vb. akademik performanslara göre değerlendirildiği 2020-2021 Türkiye’deki üniversitelerin akademik performanslarına gör</w:t>
      </w:r>
      <w:r>
        <w:rPr>
          <w:rFonts w:ascii="Cambria" w:hAnsi="Cambria"/>
          <w:sz w:val="24"/>
          <w:szCs w:val="24"/>
        </w:rPr>
        <w:t xml:space="preserve">e, </w:t>
      </w:r>
      <w:r w:rsidRPr="002178D7">
        <w:rPr>
          <w:rFonts w:ascii="Cambria" w:hAnsi="Cambria"/>
          <w:sz w:val="24"/>
          <w:szCs w:val="24"/>
        </w:rPr>
        <w:t>2000 yılından sonra kurulan üniver</w:t>
      </w:r>
      <w:r>
        <w:rPr>
          <w:rFonts w:ascii="Cambria" w:hAnsi="Cambria"/>
          <w:sz w:val="24"/>
          <w:szCs w:val="24"/>
        </w:rPr>
        <w:t xml:space="preserve">siteler genel sıralamasında 32. </w:t>
      </w:r>
      <w:r w:rsidRPr="002178D7">
        <w:rPr>
          <w:rFonts w:ascii="Cambria" w:hAnsi="Cambria"/>
          <w:sz w:val="24"/>
          <w:szCs w:val="24"/>
        </w:rPr>
        <w:t xml:space="preserve">sırada, tıp fakültesi olmayan üniversiteler sıralamasında 28. sırada, devlet üniversiteleri genel sıralamasında 77. </w:t>
      </w:r>
      <w:r>
        <w:rPr>
          <w:rFonts w:ascii="Cambria" w:hAnsi="Cambria"/>
          <w:sz w:val="24"/>
          <w:szCs w:val="24"/>
        </w:rPr>
        <w:t>s</w:t>
      </w:r>
      <w:r w:rsidRPr="002178D7">
        <w:rPr>
          <w:rFonts w:ascii="Cambria" w:hAnsi="Cambria"/>
          <w:sz w:val="24"/>
          <w:szCs w:val="24"/>
        </w:rPr>
        <w:t>ırad</w:t>
      </w:r>
      <w:r>
        <w:rPr>
          <w:rFonts w:ascii="Cambria" w:hAnsi="Cambria"/>
          <w:sz w:val="24"/>
          <w:szCs w:val="24"/>
        </w:rPr>
        <w:t>a, tüm üniversiteler toplamında 91. sırada yer almıştır</w:t>
      </w:r>
      <w:r w:rsidR="004B2453">
        <w:rPr>
          <w:rFonts w:ascii="Cambria" w:hAnsi="Cambria"/>
          <w:sz w:val="24"/>
          <w:szCs w:val="24"/>
        </w:rPr>
        <w:t xml:space="preserve">. Ayrıca, </w:t>
      </w:r>
      <w:r w:rsidR="004B2453" w:rsidRPr="004B2453">
        <w:rPr>
          <w:rFonts w:ascii="Cambria" w:hAnsi="Cambria"/>
          <w:sz w:val="24"/>
          <w:szCs w:val="24"/>
        </w:rPr>
        <w:t>Üniversitemizden 2 öğretim üyesi, ABD’de bulunan Stanford Üniversitesi’nin koordinatörlüğünde ABD ve Hollandalı bilim insanlarından oluşan bir ekip tarafından hazırlanan ‘‘Dünyanın En Etkili Bilim İnsanları’</w:t>
      </w:r>
      <w:r w:rsidR="004B2453">
        <w:rPr>
          <w:rFonts w:ascii="Cambria" w:hAnsi="Cambria"/>
          <w:sz w:val="24"/>
          <w:szCs w:val="24"/>
        </w:rPr>
        <w:t>’ listesinde yer almayı başardı</w:t>
      </w:r>
      <w:r>
        <w:rPr>
          <w:rFonts w:ascii="Cambria" w:hAnsi="Cambria"/>
          <w:sz w:val="24"/>
          <w:szCs w:val="24"/>
        </w:rPr>
        <w:t xml:space="preserve"> </w:t>
      </w:r>
      <w:r w:rsidRPr="002178D7">
        <w:rPr>
          <w:rFonts w:ascii="Cambria" w:hAnsi="Cambria"/>
          <w:b/>
          <w:sz w:val="24"/>
          <w:szCs w:val="24"/>
        </w:rPr>
        <w:t>(Kanıt 7).</w:t>
      </w:r>
    </w:p>
    <w:p w:rsidR="002178D7" w:rsidRDefault="002178D7" w:rsidP="00035A12">
      <w:pPr>
        <w:autoSpaceDE w:val="0"/>
        <w:autoSpaceDN w:val="0"/>
        <w:adjustRightInd w:val="0"/>
        <w:spacing w:after="0" w:line="240" w:lineRule="auto"/>
        <w:contextualSpacing/>
        <w:jc w:val="both"/>
        <w:rPr>
          <w:rFonts w:ascii="Cambria" w:hAnsi="Cambria" w:cs="Cambria"/>
          <w:b/>
          <w:bCs/>
          <w:color w:val="000000"/>
          <w:sz w:val="24"/>
          <w:szCs w:val="24"/>
        </w:rPr>
      </w:pPr>
    </w:p>
    <w:p w:rsidR="002178D7" w:rsidRDefault="002178D7" w:rsidP="00035A12">
      <w:pPr>
        <w:autoSpaceDE w:val="0"/>
        <w:autoSpaceDN w:val="0"/>
        <w:adjustRightInd w:val="0"/>
        <w:spacing w:after="0" w:line="240" w:lineRule="auto"/>
        <w:contextualSpacing/>
        <w:jc w:val="both"/>
        <w:rPr>
          <w:rFonts w:ascii="Cambria" w:hAnsi="Cambria" w:cs="Cambria"/>
          <w:b/>
          <w:bCs/>
          <w:color w:val="000000"/>
          <w:sz w:val="24"/>
          <w:szCs w:val="24"/>
        </w:rPr>
      </w:pPr>
    </w:p>
    <w:p w:rsidR="002178D7" w:rsidRDefault="002178D7" w:rsidP="00035A12">
      <w:pPr>
        <w:autoSpaceDE w:val="0"/>
        <w:autoSpaceDN w:val="0"/>
        <w:adjustRightInd w:val="0"/>
        <w:spacing w:after="0" w:line="240" w:lineRule="auto"/>
        <w:contextualSpacing/>
        <w:jc w:val="both"/>
        <w:rPr>
          <w:rFonts w:ascii="Cambria" w:hAnsi="Cambria" w:cs="Cambria"/>
          <w:b/>
          <w:bCs/>
          <w:color w:val="000000"/>
          <w:sz w:val="24"/>
          <w:szCs w:val="24"/>
        </w:rPr>
      </w:pPr>
    </w:p>
    <w:p w:rsidR="002178D7" w:rsidRDefault="002178D7" w:rsidP="00035A12">
      <w:pPr>
        <w:autoSpaceDE w:val="0"/>
        <w:autoSpaceDN w:val="0"/>
        <w:adjustRightInd w:val="0"/>
        <w:spacing w:after="0" w:line="240" w:lineRule="auto"/>
        <w:contextualSpacing/>
        <w:jc w:val="both"/>
        <w:rPr>
          <w:rFonts w:ascii="Cambria" w:hAnsi="Cambria" w:cs="Cambria"/>
          <w:b/>
          <w:bCs/>
          <w:color w:val="000000"/>
          <w:sz w:val="24"/>
          <w:szCs w:val="24"/>
        </w:rPr>
      </w:pPr>
    </w:p>
    <w:p w:rsidR="00B47A49" w:rsidRDefault="00B47A49" w:rsidP="004B2453">
      <w:pPr>
        <w:autoSpaceDE w:val="0"/>
        <w:autoSpaceDN w:val="0"/>
        <w:adjustRightInd w:val="0"/>
        <w:spacing w:after="0" w:line="240" w:lineRule="auto"/>
        <w:contextualSpacing/>
        <w:jc w:val="both"/>
        <w:rPr>
          <w:rFonts w:ascii="Cambria" w:eastAsia="Calibri" w:hAnsi="Cambria" w:cs="Cambria"/>
          <w:b/>
          <w:sz w:val="20"/>
          <w:szCs w:val="20"/>
        </w:rPr>
      </w:pPr>
    </w:p>
    <w:p w:rsidR="007E09B8" w:rsidRDefault="007E09B8" w:rsidP="00C61BA5">
      <w:pPr>
        <w:autoSpaceDE w:val="0"/>
        <w:autoSpaceDN w:val="0"/>
        <w:adjustRightInd w:val="0"/>
        <w:spacing w:after="0" w:line="240" w:lineRule="auto"/>
        <w:ind w:left="720"/>
        <w:contextualSpacing/>
        <w:jc w:val="both"/>
        <w:rPr>
          <w:rFonts w:ascii="Cambria" w:eastAsia="Calibri" w:hAnsi="Cambria" w:cs="Cambria"/>
          <w:b/>
          <w:sz w:val="20"/>
          <w:szCs w:val="20"/>
        </w:rPr>
      </w:pPr>
    </w:p>
    <w:p w:rsidR="0007526D" w:rsidRPr="00A727F8" w:rsidRDefault="0007526D" w:rsidP="0007526D">
      <w:pPr>
        <w:autoSpaceDE w:val="0"/>
        <w:autoSpaceDN w:val="0"/>
        <w:adjustRightInd w:val="0"/>
        <w:spacing w:after="0" w:line="240" w:lineRule="auto"/>
        <w:rPr>
          <w:rFonts w:ascii="Cambria" w:eastAsia="Calibri" w:hAnsi="Cambria" w:cs="Times New Roman"/>
          <w:b/>
          <w:bCs/>
          <w:sz w:val="20"/>
          <w:szCs w:val="20"/>
        </w:rPr>
      </w:pPr>
      <w:r w:rsidRPr="00A727F8">
        <w:rPr>
          <w:rFonts w:ascii="Cambria" w:eastAsia="Calibri" w:hAnsi="Cambria" w:cs="Times New Roman"/>
          <w:b/>
          <w:bCs/>
          <w:sz w:val="20"/>
          <w:szCs w:val="20"/>
        </w:rPr>
        <w:t xml:space="preserve">Örnek Kanıtlar: </w:t>
      </w:r>
    </w:p>
    <w:p w:rsidR="0007526D" w:rsidRPr="00A727F8" w:rsidRDefault="0007526D" w:rsidP="0007526D">
      <w:pPr>
        <w:autoSpaceDE w:val="0"/>
        <w:autoSpaceDN w:val="0"/>
        <w:adjustRightInd w:val="0"/>
        <w:spacing w:after="0" w:line="240" w:lineRule="auto"/>
        <w:rPr>
          <w:rFonts w:ascii="Cambria" w:eastAsia="Calibri" w:hAnsi="Cambria" w:cs="Times New Roman"/>
          <w:b/>
          <w:bCs/>
          <w:sz w:val="20"/>
          <w:szCs w:val="20"/>
        </w:rPr>
      </w:pPr>
    </w:p>
    <w:p w:rsidR="0007526D" w:rsidRPr="00851E8F" w:rsidRDefault="0007526D" w:rsidP="0007526D">
      <w:pPr>
        <w:numPr>
          <w:ilvl w:val="0"/>
          <w:numId w:val="1"/>
        </w:numPr>
        <w:autoSpaceDE w:val="0"/>
        <w:autoSpaceDN w:val="0"/>
        <w:adjustRightInd w:val="0"/>
        <w:spacing w:after="0" w:line="240" w:lineRule="auto"/>
        <w:contextualSpacing/>
        <w:jc w:val="both"/>
        <w:rPr>
          <w:rFonts w:ascii="Cambria" w:eastAsia="Calibri" w:hAnsi="Cambria" w:cs="Cambria"/>
          <w:color w:val="0000FF"/>
          <w:sz w:val="20"/>
          <w:szCs w:val="20"/>
          <w:u w:val="single"/>
        </w:rPr>
      </w:pPr>
      <w:r w:rsidRPr="007E09B8">
        <w:rPr>
          <w:rFonts w:ascii="Cambria" w:eastAsia="Calibri" w:hAnsi="Cambria" w:cs="Times New Roman"/>
          <w:b/>
          <w:bCs/>
          <w:sz w:val="20"/>
          <w:szCs w:val="20"/>
        </w:rPr>
        <w:t xml:space="preserve">Kanıt 1: </w:t>
      </w:r>
      <w:r>
        <w:rPr>
          <w:rFonts w:ascii="Cambria" w:eastAsia="Calibri" w:hAnsi="Cambria" w:cs="Cambria"/>
          <w:sz w:val="20"/>
          <w:szCs w:val="20"/>
        </w:rPr>
        <w:t>Hedef K</w:t>
      </w:r>
      <w:r w:rsidR="00BD1607">
        <w:rPr>
          <w:rFonts w:ascii="Cambria" w:eastAsia="Calibri" w:hAnsi="Cambria" w:cs="Cambria"/>
          <w:sz w:val="20"/>
          <w:szCs w:val="20"/>
        </w:rPr>
        <w:t>artı 7: Edebiyet Fakültesi-yayınlar</w:t>
      </w:r>
      <w:r>
        <w:rPr>
          <w:rFonts w:ascii="Cambria" w:eastAsia="Calibri" w:hAnsi="Cambria" w:cs="Cambria"/>
          <w:sz w:val="20"/>
          <w:szCs w:val="20"/>
        </w:rPr>
        <w:t xml:space="preserve">, </w:t>
      </w:r>
      <w:r w:rsidRPr="00921ABC">
        <w:rPr>
          <w:rFonts w:ascii="Cambria" w:eastAsia="Calibri" w:hAnsi="Cambria" w:cs="Cambria"/>
          <w:color w:val="0000FF"/>
          <w:sz w:val="20"/>
          <w:szCs w:val="20"/>
          <w:u w:val="single"/>
        </w:rPr>
        <w:t>https://cdn.bartin.edu.tr/sgdb/b35160c5-1986-4cf2-a8ff-31ceb009fdf9/20192023-donemi-stratejik-plani-guncel-hali.pdf</w:t>
      </w:r>
    </w:p>
    <w:p w:rsidR="0007526D" w:rsidRPr="00F80CE6" w:rsidRDefault="0007526D" w:rsidP="0007526D">
      <w:pPr>
        <w:numPr>
          <w:ilvl w:val="0"/>
          <w:numId w:val="1"/>
        </w:numPr>
        <w:autoSpaceDE w:val="0"/>
        <w:autoSpaceDN w:val="0"/>
        <w:adjustRightInd w:val="0"/>
        <w:spacing w:after="0" w:line="240" w:lineRule="auto"/>
        <w:contextualSpacing/>
        <w:jc w:val="both"/>
        <w:rPr>
          <w:rFonts w:ascii="Cambria" w:eastAsia="Calibri" w:hAnsi="Cambria" w:cs="Cambria"/>
          <w:b/>
          <w:sz w:val="20"/>
          <w:szCs w:val="20"/>
        </w:rPr>
      </w:pPr>
      <w:r w:rsidRPr="007E09B8">
        <w:rPr>
          <w:rFonts w:ascii="Cambria" w:eastAsia="Calibri" w:hAnsi="Cambria" w:cs="Times New Roman"/>
          <w:b/>
          <w:bCs/>
          <w:sz w:val="20"/>
          <w:szCs w:val="20"/>
        </w:rPr>
        <w:t xml:space="preserve">Kanıt 2: </w:t>
      </w:r>
      <w:r w:rsidR="008145B0">
        <w:rPr>
          <w:rFonts w:ascii="Cambria" w:eastAsia="Calibri" w:hAnsi="Cambria" w:cs="Cambria"/>
          <w:sz w:val="20"/>
          <w:szCs w:val="20"/>
        </w:rPr>
        <w:t xml:space="preserve">Hedef Kartı 7: Edebiyet Fakültesi-yayınlar, </w:t>
      </w:r>
      <w:hyperlink r:id="rId16" w:history="1">
        <w:r w:rsidR="00F80CE6" w:rsidRPr="00984328">
          <w:rPr>
            <w:rStyle w:val="Kpr"/>
            <w:rFonts w:ascii="Cambria" w:eastAsia="Calibri" w:hAnsi="Cambria" w:cs="Cambria"/>
            <w:sz w:val="20"/>
            <w:szCs w:val="20"/>
          </w:rPr>
          <w:t>https://cdn.bartin.edu.tr/sgdb/b35160c5-1986-4cf2-a8ff-31ceb009fdf9/20192023-donemi-stratejik-plani-guncel-hali.pdf</w:t>
        </w:r>
      </w:hyperlink>
    </w:p>
    <w:p w:rsidR="006A7105" w:rsidRPr="006A7105" w:rsidRDefault="00F80CE6" w:rsidP="006A7105">
      <w:pPr>
        <w:numPr>
          <w:ilvl w:val="0"/>
          <w:numId w:val="1"/>
        </w:numPr>
        <w:autoSpaceDE w:val="0"/>
        <w:autoSpaceDN w:val="0"/>
        <w:adjustRightInd w:val="0"/>
        <w:spacing w:after="0" w:line="240" w:lineRule="auto"/>
        <w:contextualSpacing/>
        <w:jc w:val="both"/>
        <w:rPr>
          <w:rFonts w:ascii="Cambria" w:eastAsia="Calibri" w:hAnsi="Cambria" w:cs="Cambria"/>
          <w:b/>
          <w:sz w:val="20"/>
          <w:szCs w:val="20"/>
        </w:rPr>
      </w:pPr>
      <w:r>
        <w:rPr>
          <w:rFonts w:ascii="Cambria" w:eastAsia="Calibri" w:hAnsi="Cambria" w:cs="Times New Roman"/>
          <w:b/>
          <w:bCs/>
          <w:sz w:val="20"/>
          <w:szCs w:val="20"/>
        </w:rPr>
        <w:t>Kanıt 3.</w:t>
      </w:r>
      <w:r w:rsidR="006A7105" w:rsidRPr="006A7105">
        <w:t xml:space="preserve"> </w:t>
      </w:r>
      <w:r w:rsidR="006A7105" w:rsidRPr="006A7105">
        <w:rPr>
          <w:rFonts w:ascii="Cambria" w:hAnsi="Cambria"/>
          <w:sz w:val="20"/>
          <w:szCs w:val="20"/>
        </w:rPr>
        <w:t>Kurum iç değerlendirme raporu.</w:t>
      </w:r>
    </w:p>
    <w:p w:rsidR="006A7105" w:rsidRPr="006A7105" w:rsidRDefault="006A7105" w:rsidP="006A7105">
      <w:pPr>
        <w:autoSpaceDE w:val="0"/>
        <w:autoSpaceDN w:val="0"/>
        <w:adjustRightInd w:val="0"/>
        <w:spacing w:after="0" w:line="240" w:lineRule="auto"/>
        <w:ind w:left="720"/>
        <w:contextualSpacing/>
        <w:jc w:val="both"/>
        <w:rPr>
          <w:rFonts w:ascii="Cambria" w:eastAsia="Calibri" w:hAnsi="Cambria" w:cs="Times New Roman"/>
          <w:bCs/>
          <w:sz w:val="20"/>
          <w:szCs w:val="20"/>
        </w:rPr>
      </w:pPr>
      <w:hyperlink r:id="rId17" w:history="1">
        <w:r w:rsidRPr="006A7105">
          <w:rPr>
            <w:rStyle w:val="Kpr"/>
            <w:rFonts w:ascii="Cambria" w:eastAsia="Calibri" w:hAnsi="Cambria" w:cs="Times New Roman"/>
            <w:bCs/>
            <w:sz w:val="20"/>
            <w:szCs w:val="20"/>
          </w:rPr>
          <w:t>https://yokak.gov.tr/raporlar/IntrnalReportPublic?uniId=1044&amp;termYear=2020</w:t>
        </w:r>
      </w:hyperlink>
    </w:p>
    <w:p w:rsidR="00F80CE6" w:rsidRPr="002F3EB9" w:rsidRDefault="00F80CE6" w:rsidP="0007526D">
      <w:pPr>
        <w:numPr>
          <w:ilvl w:val="0"/>
          <w:numId w:val="1"/>
        </w:numPr>
        <w:autoSpaceDE w:val="0"/>
        <w:autoSpaceDN w:val="0"/>
        <w:adjustRightInd w:val="0"/>
        <w:spacing w:after="0" w:line="240" w:lineRule="auto"/>
        <w:contextualSpacing/>
        <w:jc w:val="both"/>
        <w:rPr>
          <w:rFonts w:ascii="Cambria" w:eastAsia="Calibri" w:hAnsi="Cambria" w:cs="Cambria"/>
          <w:b/>
          <w:sz w:val="20"/>
          <w:szCs w:val="20"/>
        </w:rPr>
      </w:pPr>
      <w:r w:rsidRPr="00F420EF">
        <w:rPr>
          <w:rFonts w:ascii="Cambria" w:eastAsia="Calibri" w:hAnsi="Cambria" w:cs="Times New Roman"/>
          <w:b/>
          <w:bCs/>
          <w:sz w:val="20"/>
          <w:szCs w:val="20"/>
        </w:rPr>
        <w:t>Kanıt 4:</w:t>
      </w:r>
      <w:r w:rsidR="006A7105" w:rsidRPr="00F420EF">
        <w:rPr>
          <w:rFonts w:ascii="Cambria" w:hAnsi="Cambria" w:cs="Cambria"/>
          <w:bCs/>
          <w:color w:val="000000"/>
          <w:sz w:val="20"/>
          <w:szCs w:val="20"/>
        </w:rPr>
        <w:t xml:space="preserve"> </w:t>
      </w:r>
      <w:r w:rsidR="006A7105" w:rsidRPr="00F420EF">
        <w:rPr>
          <w:rFonts w:ascii="Cambria" w:hAnsi="Cambria" w:cs="Cambria"/>
          <w:bCs/>
          <w:color w:val="000000"/>
          <w:sz w:val="20"/>
          <w:szCs w:val="20"/>
        </w:rPr>
        <w:t xml:space="preserve">Akademik Personelden istenilen </w:t>
      </w:r>
      <w:r w:rsidR="006A7105" w:rsidRPr="00F420EF">
        <w:rPr>
          <w:rFonts w:ascii="Cambria" w:hAnsi="Cambria" w:cs="Cambria"/>
          <w:bCs/>
          <w:i/>
          <w:color w:val="000000"/>
          <w:sz w:val="20"/>
          <w:szCs w:val="20"/>
        </w:rPr>
        <w:t>Faaliyet Raporları</w:t>
      </w:r>
      <w:r w:rsidR="00FB0CAC" w:rsidRPr="00F420EF">
        <w:rPr>
          <w:rFonts w:ascii="Cambria" w:hAnsi="Cambria" w:cs="Cambria"/>
          <w:bCs/>
          <w:color w:val="000000"/>
          <w:sz w:val="20"/>
          <w:szCs w:val="20"/>
        </w:rPr>
        <w:t xml:space="preserve"> (Kanıtlara eklenmiştir.)</w:t>
      </w:r>
    </w:p>
    <w:p w:rsidR="002F3EB9" w:rsidRPr="00F16BE8" w:rsidRDefault="002F3EB9" w:rsidP="002F3EB9">
      <w:pPr>
        <w:numPr>
          <w:ilvl w:val="0"/>
          <w:numId w:val="1"/>
        </w:numPr>
        <w:autoSpaceDE w:val="0"/>
        <w:autoSpaceDN w:val="0"/>
        <w:adjustRightInd w:val="0"/>
        <w:spacing w:after="0" w:line="240" w:lineRule="auto"/>
        <w:contextualSpacing/>
        <w:jc w:val="both"/>
        <w:rPr>
          <w:rFonts w:ascii="Cambria" w:eastAsia="Calibri" w:hAnsi="Cambria" w:cs="Cambria"/>
          <w:b/>
          <w:sz w:val="20"/>
          <w:szCs w:val="20"/>
        </w:rPr>
      </w:pPr>
      <w:r>
        <w:rPr>
          <w:rFonts w:ascii="Cambria" w:eastAsia="Calibri" w:hAnsi="Cambria" w:cs="Times New Roman"/>
          <w:b/>
          <w:bCs/>
          <w:sz w:val="20"/>
          <w:szCs w:val="20"/>
        </w:rPr>
        <w:t>Kanıt 5:</w:t>
      </w:r>
      <w:r>
        <w:rPr>
          <w:rFonts w:ascii="Cambria" w:eastAsia="Calibri" w:hAnsi="Cambria" w:cs="Cambria"/>
          <w:b/>
          <w:sz w:val="20"/>
          <w:szCs w:val="20"/>
        </w:rPr>
        <w:t xml:space="preserve"> </w:t>
      </w:r>
      <w:r w:rsidRPr="002F3EB9">
        <w:rPr>
          <w:rFonts w:ascii="Cambria" w:eastAsia="Calibri" w:hAnsi="Cambria" w:cs="Cambria"/>
          <w:sz w:val="20"/>
          <w:szCs w:val="20"/>
        </w:rPr>
        <w:t>Akademik teşvik</w:t>
      </w:r>
      <w:r>
        <w:rPr>
          <w:rFonts w:ascii="Cambria" w:eastAsia="Calibri" w:hAnsi="Cambria" w:cs="Cambria"/>
          <w:b/>
          <w:sz w:val="20"/>
          <w:szCs w:val="20"/>
        </w:rPr>
        <w:t xml:space="preserve"> </w:t>
      </w:r>
      <w:hyperlink r:id="rId18" w:history="1">
        <w:r w:rsidRPr="002F3EB9">
          <w:rPr>
            <w:rStyle w:val="Kpr"/>
            <w:rFonts w:ascii="Cambria" w:eastAsia="Calibri" w:hAnsi="Cambria" w:cs="Cambria"/>
            <w:sz w:val="20"/>
            <w:szCs w:val="20"/>
          </w:rPr>
          <w:t>https://w3.bartin.edu.tr/duyurular/akademik-tesvik-odenegi-basvurulari-hakkinda.html</w:t>
        </w:r>
      </w:hyperlink>
    </w:p>
    <w:p w:rsidR="00F16BE8" w:rsidRPr="004B2453" w:rsidRDefault="00F16BE8" w:rsidP="00F16BE8">
      <w:pPr>
        <w:numPr>
          <w:ilvl w:val="0"/>
          <w:numId w:val="1"/>
        </w:numPr>
        <w:autoSpaceDE w:val="0"/>
        <w:autoSpaceDN w:val="0"/>
        <w:adjustRightInd w:val="0"/>
        <w:spacing w:after="0" w:line="240" w:lineRule="auto"/>
        <w:contextualSpacing/>
        <w:jc w:val="both"/>
        <w:rPr>
          <w:rFonts w:ascii="Cambria" w:eastAsia="Calibri" w:hAnsi="Cambria" w:cs="Cambria"/>
          <w:sz w:val="20"/>
          <w:szCs w:val="20"/>
        </w:rPr>
      </w:pPr>
      <w:r>
        <w:rPr>
          <w:rFonts w:ascii="Cambria" w:eastAsia="Calibri" w:hAnsi="Cambria" w:cs="Times New Roman"/>
          <w:b/>
          <w:bCs/>
          <w:sz w:val="20"/>
          <w:szCs w:val="20"/>
        </w:rPr>
        <w:t xml:space="preserve">Kanıt 6: </w:t>
      </w:r>
      <w:r w:rsidRPr="00F16BE8">
        <w:rPr>
          <w:rFonts w:ascii="Cambria" w:eastAsia="Calibri" w:hAnsi="Cambria" w:cs="Times New Roman"/>
          <w:bCs/>
          <w:sz w:val="20"/>
          <w:szCs w:val="20"/>
        </w:rPr>
        <w:t>Akademik Per</w:t>
      </w:r>
      <w:r>
        <w:rPr>
          <w:rFonts w:ascii="Cambria" w:eastAsia="Calibri" w:hAnsi="Cambria" w:cs="Times New Roman"/>
          <w:bCs/>
          <w:sz w:val="20"/>
          <w:szCs w:val="20"/>
        </w:rPr>
        <w:t>formans Ödül Töreni</w:t>
      </w:r>
      <w:r w:rsidRPr="00F16BE8">
        <w:rPr>
          <w:rFonts w:ascii="Cambria" w:eastAsia="Calibri" w:hAnsi="Cambria" w:cs="Times New Roman"/>
          <w:bCs/>
          <w:sz w:val="20"/>
          <w:szCs w:val="20"/>
        </w:rPr>
        <w:t xml:space="preserve"> </w:t>
      </w:r>
      <w:hyperlink r:id="rId19" w:history="1">
        <w:r w:rsidRPr="00F16BE8">
          <w:rPr>
            <w:rStyle w:val="Kpr"/>
            <w:rFonts w:ascii="Cambria" w:eastAsia="Calibri" w:hAnsi="Cambria" w:cs="Times New Roman"/>
            <w:bCs/>
            <w:sz w:val="20"/>
            <w:szCs w:val="20"/>
          </w:rPr>
          <w:t>https://kalite.bartin.edu.tr/haberler/akademik-performans-ve-proje-odul-toreni-gerceklestirildi.html</w:t>
        </w:r>
      </w:hyperlink>
    </w:p>
    <w:p w:rsidR="004B2453" w:rsidRPr="004B2453" w:rsidRDefault="004B2453" w:rsidP="004B2453">
      <w:pPr>
        <w:numPr>
          <w:ilvl w:val="0"/>
          <w:numId w:val="1"/>
        </w:numPr>
        <w:autoSpaceDE w:val="0"/>
        <w:autoSpaceDN w:val="0"/>
        <w:adjustRightInd w:val="0"/>
        <w:spacing w:after="0" w:line="240" w:lineRule="auto"/>
        <w:contextualSpacing/>
        <w:jc w:val="both"/>
        <w:rPr>
          <w:rFonts w:ascii="Cambria" w:eastAsia="Calibri" w:hAnsi="Cambria" w:cs="Cambria"/>
          <w:sz w:val="20"/>
          <w:szCs w:val="20"/>
        </w:rPr>
      </w:pPr>
      <w:r>
        <w:rPr>
          <w:rFonts w:ascii="Cambria" w:eastAsia="Calibri" w:hAnsi="Cambria" w:cs="Times New Roman"/>
          <w:b/>
          <w:bCs/>
          <w:sz w:val="20"/>
          <w:szCs w:val="20"/>
        </w:rPr>
        <w:t xml:space="preserve">Kanıt 7: </w:t>
      </w:r>
      <w:r w:rsidRPr="004B2453">
        <w:rPr>
          <w:rFonts w:ascii="Cambria" w:eastAsia="Calibri" w:hAnsi="Cambria" w:cs="Times New Roman"/>
          <w:bCs/>
          <w:sz w:val="20"/>
          <w:szCs w:val="20"/>
        </w:rPr>
        <w:t>Üniversitemizde erişilen</w:t>
      </w:r>
      <w:r>
        <w:rPr>
          <w:rFonts w:ascii="Cambria" w:eastAsia="Calibri" w:hAnsi="Cambria" w:cs="Times New Roman"/>
          <w:b/>
          <w:bCs/>
          <w:sz w:val="20"/>
          <w:szCs w:val="20"/>
        </w:rPr>
        <w:t xml:space="preserve"> </w:t>
      </w:r>
      <w:r w:rsidRPr="004B2453">
        <w:rPr>
          <w:rFonts w:ascii="Cambria" w:eastAsia="Calibri" w:hAnsi="Cambria" w:cs="Times New Roman"/>
          <w:bCs/>
          <w:sz w:val="20"/>
          <w:szCs w:val="20"/>
        </w:rPr>
        <w:t>Bilimsel üretkenlik sıralaması</w:t>
      </w:r>
      <w:r>
        <w:rPr>
          <w:rFonts w:ascii="Cambria" w:eastAsia="Calibri" w:hAnsi="Cambria" w:cs="Times New Roman"/>
          <w:bCs/>
          <w:sz w:val="20"/>
          <w:szCs w:val="20"/>
        </w:rPr>
        <w:t xml:space="preserve"> ve kazanılan ödüller </w:t>
      </w:r>
      <w:hyperlink r:id="rId20" w:history="1">
        <w:r w:rsidRPr="00984328">
          <w:rPr>
            <w:rStyle w:val="Kpr"/>
            <w:rFonts w:ascii="Cambria" w:eastAsia="Calibri" w:hAnsi="Cambria" w:cs="Times New Roman"/>
            <w:bCs/>
            <w:sz w:val="20"/>
            <w:szCs w:val="20"/>
          </w:rPr>
          <w:t>https://w3.bartin.edu.tr/haberler/universitemizden-2-isim-dunyanin-en-etkili-bilim-insanlari-listesine-girdi.html</w:t>
        </w:r>
      </w:hyperlink>
    </w:p>
    <w:p w:rsidR="004B2453" w:rsidRPr="00F16BE8" w:rsidRDefault="004B2453" w:rsidP="004B2453">
      <w:pPr>
        <w:autoSpaceDE w:val="0"/>
        <w:autoSpaceDN w:val="0"/>
        <w:adjustRightInd w:val="0"/>
        <w:spacing w:after="0" w:line="240" w:lineRule="auto"/>
        <w:ind w:left="720"/>
        <w:contextualSpacing/>
        <w:jc w:val="both"/>
        <w:rPr>
          <w:rFonts w:ascii="Cambria" w:eastAsia="Calibri" w:hAnsi="Cambria" w:cs="Cambria"/>
          <w:sz w:val="20"/>
          <w:szCs w:val="20"/>
        </w:rPr>
      </w:pPr>
      <w:bookmarkStart w:id="0" w:name="_GoBack"/>
      <w:bookmarkEnd w:id="0"/>
    </w:p>
    <w:p w:rsidR="00F16BE8" w:rsidRPr="00F16BE8" w:rsidRDefault="00F16BE8" w:rsidP="00F16BE8">
      <w:pPr>
        <w:autoSpaceDE w:val="0"/>
        <w:autoSpaceDN w:val="0"/>
        <w:adjustRightInd w:val="0"/>
        <w:spacing w:after="0" w:line="240" w:lineRule="auto"/>
        <w:ind w:left="720"/>
        <w:contextualSpacing/>
        <w:jc w:val="both"/>
        <w:rPr>
          <w:rFonts w:ascii="Cambria" w:eastAsia="Calibri" w:hAnsi="Cambria" w:cs="Cambria"/>
          <w:sz w:val="20"/>
          <w:szCs w:val="20"/>
        </w:rPr>
      </w:pPr>
    </w:p>
    <w:p w:rsidR="002F3EB9" w:rsidRPr="002F3EB9" w:rsidRDefault="002F3EB9" w:rsidP="002F3EB9">
      <w:pPr>
        <w:autoSpaceDE w:val="0"/>
        <w:autoSpaceDN w:val="0"/>
        <w:adjustRightInd w:val="0"/>
        <w:spacing w:after="0" w:line="240" w:lineRule="auto"/>
        <w:ind w:left="720"/>
        <w:contextualSpacing/>
        <w:jc w:val="both"/>
        <w:rPr>
          <w:rFonts w:ascii="Cambria" w:eastAsia="Calibri" w:hAnsi="Cambria" w:cs="Cambria"/>
          <w:b/>
          <w:sz w:val="20"/>
          <w:szCs w:val="20"/>
        </w:rPr>
      </w:pPr>
    </w:p>
    <w:p w:rsidR="006A7105" w:rsidRDefault="006A7105" w:rsidP="006A7105">
      <w:pPr>
        <w:autoSpaceDE w:val="0"/>
        <w:autoSpaceDN w:val="0"/>
        <w:adjustRightInd w:val="0"/>
        <w:spacing w:after="0" w:line="240" w:lineRule="auto"/>
        <w:ind w:left="720"/>
        <w:contextualSpacing/>
        <w:jc w:val="both"/>
        <w:rPr>
          <w:rFonts w:ascii="Cambria" w:eastAsia="Calibri" w:hAnsi="Cambria" w:cs="Cambria"/>
          <w:b/>
          <w:sz w:val="20"/>
          <w:szCs w:val="20"/>
        </w:rPr>
      </w:pPr>
    </w:p>
    <w:p w:rsidR="007E09B8" w:rsidRDefault="007E09B8" w:rsidP="00C61BA5">
      <w:pPr>
        <w:autoSpaceDE w:val="0"/>
        <w:autoSpaceDN w:val="0"/>
        <w:adjustRightInd w:val="0"/>
        <w:spacing w:after="0" w:line="240" w:lineRule="auto"/>
        <w:ind w:left="720"/>
        <w:contextualSpacing/>
        <w:jc w:val="both"/>
        <w:rPr>
          <w:rFonts w:ascii="Cambria" w:eastAsia="Calibri" w:hAnsi="Cambria" w:cs="Cambria"/>
          <w:b/>
          <w:sz w:val="20"/>
          <w:szCs w:val="20"/>
        </w:rPr>
      </w:pPr>
    </w:p>
    <w:p w:rsidR="007E09B8" w:rsidRDefault="007E09B8" w:rsidP="00C61BA5">
      <w:pPr>
        <w:autoSpaceDE w:val="0"/>
        <w:autoSpaceDN w:val="0"/>
        <w:adjustRightInd w:val="0"/>
        <w:spacing w:after="0" w:line="240" w:lineRule="auto"/>
        <w:ind w:left="720"/>
        <w:contextualSpacing/>
        <w:jc w:val="both"/>
        <w:rPr>
          <w:rFonts w:ascii="Cambria" w:eastAsia="Calibri" w:hAnsi="Cambria" w:cs="Cambria"/>
          <w:b/>
          <w:sz w:val="20"/>
          <w:szCs w:val="20"/>
        </w:rPr>
      </w:pPr>
    </w:p>
    <w:p w:rsidR="001E101B" w:rsidRPr="00C61BA5" w:rsidRDefault="001E101B" w:rsidP="00C61BA5">
      <w:pPr>
        <w:autoSpaceDE w:val="0"/>
        <w:autoSpaceDN w:val="0"/>
        <w:adjustRightInd w:val="0"/>
        <w:spacing w:after="0" w:line="240" w:lineRule="auto"/>
        <w:ind w:left="720"/>
        <w:contextualSpacing/>
        <w:jc w:val="both"/>
        <w:rPr>
          <w:rFonts w:ascii="Cambria" w:eastAsia="Calibri" w:hAnsi="Cambria" w:cs="Cambria"/>
          <w:b/>
          <w:sz w:val="20"/>
          <w:szCs w:val="20"/>
        </w:rPr>
      </w:pPr>
    </w:p>
    <w:p w:rsidR="00C61BA5" w:rsidRPr="00C61BA5" w:rsidRDefault="00C61BA5" w:rsidP="00C61BA5">
      <w:pPr>
        <w:autoSpaceDE w:val="0"/>
        <w:autoSpaceDN w:val="0"/>
        <w:adjustRightInd w:val="0"/>
        <w:spacing w:after="0" w:line="240" w:lineRule="auto"/>
        <w:ind w:left="720"/>
        <w:contextualSpacing/>
        <w:jc w:val="both"/>
        <w:rPr>
          <w:rFonts w:ascii="Cambria" w:eastAsia="Calibri" w:hAnsi="Cambria" w:cs="Cambria"/>
          <w:b/>
          <w:sz w:val="20"/>
          <w:szCs w:val="20"/>
        </w:rPr>
      </w:pPr>
    </w:p>
    <w:p w:rsidR="006B08C0" w:rsidRDefault="006B08C0" w:rsidP="00C61BA5">
      <w:pPr>
        <w:autoSpaceDE w:val="0"/>
        <w:autoSpaceDN w:val="0"/>
        <w:adjustRightInd w:val="0"/>
        <w:spacing w:after="0" w:line="240" w:lineRule="auto"/>
        <w:ind w:left="720"/>
        <w:contextualSpacing/>
        <w:jc w:val="both"/>
        <w:rPr>
          <w:rFonts w:ascii="Cambria" w:eastAsia="Calibri" w:hAnsi="Cambria" w:cs="Cambria"/>
          <w:sz w:val="20"/>
          <w:szCs w:val="20"/>
        </w:rPr>
      </w:pPr>
    </w:p>
    <w:p w:rsidR="007E273F" w:rsidRDefault="007E273F" w:rsidP="00216785">
      <w:pPr>
        <w:autoSpaceDE w:val="0"/>
        <w:autoSpaceDN w:val="0"/>
        <w:adjustRightInd w:val="0"/>
        <w:spacing w:after="0" w:line="240" w:lineRule="auto"/>
        <w:ind w:left="720"/>
        <w:contextualSpacing/>
        <w:jc w:val="both"/>
      </w:pPr>
    </w:p>
    <w:sectPr w:rsidR="007E27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5F" w:rsidRDefault="004C285F" w:rsidP="00B62489">
      <w:pPr>
        <w:spacing w:after="0" w:line="240" w:lineRule="auto"/>
      </w:pPr>
      <w:r>
        <w:separator/>
      </w:r>
    </w:p>
  </w:endnote>
  <w:endnote w:type="continuationSeparator" w:id="0">
    <w:p w:rsidR="004C285F" w:rsidRDefault="004C285F" w:rsidP="00B6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5F" w:rsidRDefault="004C285F" w:rsidP="00B62489">
      <w:pPr>
        <w:spacing w:after="0" w:line="240" w:lineRule="auto"/>
      </w:pPr>
      <w:r>
        <w:separator/>
      </w:r>
    </w:p>
  </w:footnote>
  <w:footnote w:type="continuationSeparator" w:id="0">
    <w:p w:rsidR="004C285F" w:rsidRDefault="004C285F" w:rsidP="00B62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7042"/>
    <w:multiLevelType w:val="hybridMultilevel"/>
    <w:tmpl w:val="AB6CF350"/>
    <w:lvl w:ilvl="0" w:tplc="E292ADDA">
      <w:start w:val="1"/>
      <w:numFmt w:val="bullet"/>
      <w:lvlText w:val=""/>
      <w:lvlJc w:val="left"/>
      <w:pPr>
        <w:ind w:left="720" w:hanging="360"/>
      </w:pPr>
      <w:rPr>
        <w:rFonts w:ascii="Symbol" w:hAnsi="Symbol" w:hint="default"/>
        <w:b w:val="0"/>
        <w:bCs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4C"/>
    <w:rsid w:val="00005659"/>
    <w:rsid w:val="00030625"/>
    <w:rsid w:val="00035A12"/>
    <w:rsid w:val="000720CD"/>
    <w:rsid w:val="0007526D"/>
    <w:rsid w:val="00097A32"/>
    <w:rsid w:val="000D56B7"/>
    <w:rsid w:val="000E5953"/>
    <w:rsid w:val="001107DE"/>
    <w:rsid w:val="001732FB"/>
    <w:rsid w:val="0019447E"/>
    <w:rsid w:val="001B7465"/>
    <w:rsid w:val="001E101B"/>
    <w:rsid w:val="00216785"/>
    <w:rsid w:val="002178D7"/>
    <w:rsid w:val="00236B3B"/>
    <w:rsid w:val="00251183"/>
    <w:rsid w:val="00276ABE"/>
    <w:rsid w:val="00287695"/>
    <w:rsid w:val="002A6956"/>
    <w:rsid w:val="002B7EED"/>
    <w:rsid w:val="002F3EB9"/>
    <w:rsid w:val="00306462"/>
    <w:rsid w:val="00311AA9"/>
    <w:rsid w:val="003126F9"/>
    <w:rsid w:val="003328F6"/>
    <w:rsid w:val="00345CA1"/>
    <w:rsid w:val="003920A4"/>
    <w:rsid w:val="003A4C4F"/>
    <w:rsid w:val="003B230F"/>
    <w:rsid w:val="003B32DD"/>
    <w:rsid w:val="0041119B"/>
    <w:rsid w:val="00412EF8"/>
    <w:rsid w:val="00421A37"/>
    <w:rsid w:val="00444217"/>
    <w:rsid w:val="004778AE"/>
    <w:rsid w:val="004B2453"/>
    <w:rsid w:val="004C285F"/>
    <w:rsid w:val="004F1CAD"/>
    <w:rsid w:val="004F44A1"/>
    <w:rsid w:val="00522D0A"/>
    <w:rsid w:val="005558C9"/>
    <w:rsid w:val="00575418"/>
    <w:rsid w:val="005778AE"/>
    <w:rsid w:val="00595F42"/>
    <w:rsid w:val="00612E93"/>
    <w:rsid w:val="00617D0F"/>
    <w:rsid w:val="0063611A"/>
    <w:rsid w:val="006407C9"/>
    <w:rsid w:val="006A7105"/>
    <w:rsid w:val="006B08C0"/>
    <w:rsid w:val="0071081F"/>
    <w:rsid w:val="00716C8B"/>
    <w:rsid w:val="00731242"/>
    <w:rsid w:val="007372D3"/>
    <w:rsid w:val="00745AAB"/>
    <w:rsid w:val="00792E1B"/>
    <w:rsid w:val="00796299"/>
    <w:rsid w:val="007A1966"/>
    <w:rsid w:val="007D7D5C"/>
    <w:rsid w:val="007E09B8"/>
    <w:rsid w:val="007E273F"/>
    <w:rsid w:val="007F3ED5"/>
    <w:rsid w:val="00803359"/>
    <w:rsid w:val="008145B0"/>
    <w:rsid w:val="0082024E"/>
    <w:rsid w:val="00844DC4"/>
    <w:rsid w:val="00851E8F"/>
    <w:rsid w:val="00877674"/>
    <w:rsid w:val="00891BA6"/>
    <w:rsid w:val="008C5CB8"/>
    <w:rsid w:val="008C792F"/>
    <w:rsid w:val="008D4E1B"/>
    <w:rsid w:val="008E3890"/>
    <w:rsid w:val="008F14EE"/>
    <w:rsid w:val="008F2575"/>
    <w:rsid w:val="00906FB9"/>
    <w:rsid w:val="00921ABC"/>
    <w:rsid w:val="009303B6"/>
    <w:rsid w:val="009312B9"/>
    <w:rsid w:val="009653D9"/>
    <w:rsid w:val="00977FA8"/>
    <w:rsid w:val="00987CFD"/>
    <w:rsid w:val="0099377B"/>
    <w:rsid w:val="00995079"/>
    <w:rsid w:val="009F3DFE"/>
    <w:rsid w:val="00A03724"/>
    <w:rsid w:val="00A12E15"/>
    <w:rsid w:val="00A66B4F"/>
    <w:rsid w:val="00A727F8"/>
    <w:rsid w:val="00A822E1"/>
    <w:rsid w:val="00A830FD"/>
    <w:rsid w:val="00A97704"/>
    <w:rsid w:val="00AA4E4F"/>
    <w:rsid w:val="00AD4ABD"/>
    <w:rsid w:val="00B377AB"/>
    <w:rsid w:val="00B43E01"/>
    <w:rsid w:val="00B47A49"/>
    <w:rsid w:val="00B62489"/>
    <w:rsid w:val="00B83E8E"/>
    <w:rsid w:val="00B9294A"/>
    <w:rsid w:val="00B9535B"/>
    <w:rsid w:val="00BD1607"/>
    <w:rsid w:val="00C13F8C"/>
    <w:rsid w:val="00C24C15"/>
    <w:rsid w:val="00C41193"/>
    <w:rsid w:val="00C42ABE"/>
    <w:rsid w:val="00C5304D"/>
    <w:rsid w:val="00C61BA5"/>
    <w:rsid w:val="00C64205"/>
    <w:rsid w:val="00C867FB"/>
    <w:rsid w:val="00CA0ED7"/>
    <w:rsid w:val="00CA60F6"/>
    <w:rsid w:val="00CC79DF"/>
    <w:rsid w:val="00CE3D08"/>
    <w:rsid w:val="00D17C2D"/>
    <w:rsid w:val="00D42773"/>
    <w:rsid w:val="00D46DA3"/>
    <w:rsid w:val="00D53602"/>
    <w:rsid w:val="00D54C32"/>
    <w:rsid w:val="00D85D81"/>
    <w:rsid w:val="00DD101D"/>
    <w:rsid w:val="00DE5877"/>
    <w:rsid w:val="00DF78A4"/>
    <w:rsid w:val="00E223AF"/>
    <w:rsid w:val="00E26C01"/>
    <w:rsid w:val="00E43BC8"/>
    <w:rsid w:val="00E762DD"/>
    <w:rsid w:val="00EE06F8"/>
    <w:rsid w:val="00F16BE8"/>
    <w:rsid w:val="00F3568A"/>
    <w:rsid w:val="00F420EF"/>
    <w:rsid w:val="00F6364C"/>
    <w:rsid w:val="00F71392"/>
    <w:rsid w:val="00F80CE6"/>
    <w:rsid w:val="00F82E2F"/>
    <w:rsid w:val="00F8377D"/>
    <w:rsid w:val="00FA0578"/>
    <w:rsid w:val="00FA09FC"/>
    <w:rsid w:val="00FB0C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3CF"/>
  <w15:chartTrackingRefBased/>
  <w15:docId w15:val="{2F518DB7-342B-4CF4-AD97-21A865A0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453"/>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22E1"/>
    <w:rPr>
      <w:color w:val="0563C1" w:themeColor="hyperlink"/>
      <w:u w:val="single"/>
    </w:rPr>
  </w:style>
  <w:style w:type="table" w:styleId="TabloKlavuzu">
    <w:name w:val="Table Grid"/>
    <w:basedOn w:val="NormalTablo"/>
    <w:uiPriority w:val="39"/>
    <w:rsid w:val="007F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624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2489"/>
  </w:style>
  <w:style w:type="paragraph" w:styleId="AltBilgi">
    <w:name w:val="footer"/>
    <w:basedOn w:val="Normal"/>
    <w:link w:val="AltBilgiChar"/>
    <w:uiPriority w:val="99"/>
    <w:unhideWhenUsed/>
    <w:rsid w:val="00B624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2489"/>
  </w:style>
  <w:style w:type="paragraph" w:customStyle="1" w:styleId="Default">
    <w:name w:val="Default"/>
    <w:rsid w:val="00E762DD"/>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921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bartin.edu.tr/sgdb/b35160c5-1986-4cf2-a8ff-31ceb009fdf9/20192023-donemi-stratejik-plani-guncel-hali.pdf" TargetMode="External"/><Relationship Id="rId13" Type="http://schemas.openxmlformats.org/officeDocument/2006/relationships/hyperlink" Target="https://cdn.bartin.edu.tr/sgdb/b35160c5-1986-4cf2-a8ff-31ceb009fdf9/20192023-donemi-stratejik-plani-guncel-hali.pdf" TargetMode="External"/><Relationship Id="rId18" Type="http://schemas.openxmlformats.org/officeDocument/2006/relationships/hyperlink" Target="https://w3.bartin.edu.tr/duyurular/akademik-tesvik-odenegi-basvurulari-hakkind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dn.bartin.edu.tr/edebiyat/fd09ea11b3f7477c0f196e4b8c1ec8ef/birimstratejikplaniedebiyat20212023.pdf" TargetMode="External"/><Relationship Id="rId17" Type="http://schemas.openxmlformats.org/officeDocument/2006/relationships/hyperlink" Target="https://yokak.gov.tr/raporlar/IntrnalReportPublic?uniId=1044&amp;termYear=2020" TargetMode="External"/><Relationship Id="rId2" Type="http://schemas.openxmlformats.org/officeDocument/2006/relationships/numbering" Target="numbering.xml"/><Relationship Id="rId16" Type="http://schemas.openxmlformats.org/officeDocument/2006/relationships/hyperlink" Target="https://cdn.bartin.edu.tr/sgdb/b35160c5-1986-4cf2-a8ff-31ceb009fdf9/20192023-donemi-stratejik-plani-guncel-hali.pdf" TargetMode="External"/><Relationship Id="rId20" Type="http://schemas.openxmlformats.org/officeDocument/2006/relationships/hyperlink" Target="https://w3.bartin.edu.tr/haberler/universitemizden-2-isim-dunyanin-en-etkili-bilim-insanlari-listesine-gird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kak.gov.tr/raporlar/IntrnalReportPublic?uniId=1044&amp;termYear=2020" TargetMode="External"/><Relationship Id="rId5" Type="http://schemas.openxmlformats.org/officeDocument/2006/relationships/webSettings" Target="webSettings.xml"/><Relationship Id="rId15" Type="http://schemas.openxmlformats.org/officeDocument/2006/relationships/hyperlink" Target="https://yokak.gov.tr/raporlar/IntrnalReportPublic?uniId=1044&amp;termYear=2020" TargetMode="External"/><Relationship Id="rId10" Type="http://schemas.openxmlformats.org/officeDocument/2006/relationships/hyperlink" Target="https://cdn.bartin.edu.tr/sgdb/b35160c5-1986-4cf2-a8ff-31ceb009fdf9/20192023-donemi-stratejik-plani-guncel-hali.pdf" TargetMode="External"/><Relationship Id="rId19" Type="http://schemas.openxmlformats.org/officeDocument/2006/relationships/hyperlink" Target="https://kalite.bartin.edu.tr/haberler/akademik-performans-ve-proje-odul-toreni-gerceklestirildi.html" TargetMode="External"/><Relationship Id="rId4" Type="http://schemas.openxmlformats.org/officeDocument/2006/relationships/settings" Target="settings.xml"/><Relationship Id="rId9" Type="http://schemas.openxmlformats.org/officeDocument/2006/relationships/hyperlink" Target="https://cdn.bartin.edu.tr/edebiyat/fd09ea11b3f7477c0f196e4b8c1ec8ef/birimstratejikplaniedebiyat20212023.pdf" TargetMode="External"/><Relationship Id="rId14" Type="http://schemas.openxmlformats.org/officeDocument/2006/relationships/hyperlink" Target="https://cdn.bartin.edu.tr/edebiyat/fd09ea11b3f7477c0f196e4b8c1ec8ef/birimstratejikplaniedebiyat20212023.pdf"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AAFE3-172C-4ADB-8ED5-829CE6E0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2394</Words>
  <Characters>13652</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dcterms:created xsi:type="dcterms:W3CDTF">2022-01-05T11:31:00Z</dcterms:created>
  <dcterms:modified xsi:type="dcterms:W3CDTF">2022-01-13T12:39:00Z</dcterms:modified>
</cp:coreProperties>
</file>