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B7" w:rsidRDefault="00C714B7" w:rsidP="004314CA">
      <w:pPr>
        <w:jc w:val="center"/>
        <w:rPr>
          <w:b/>
          <w:sz w:val="90"/>
          <w:szCs w:val="90"/>
        </w:rPr>
      </w:pPr>
      <w:bookmarkStart w:id="0" w:name="_GoBack"/>
      <w:bookmarkEnd w:id="0"/>
    </w:p>
    <w:p w:rsidR="00C714B7" w:rsidRDefault="00C714B7" w:rsidP="005C5E1C">
      <w:pPr>
        <w:rPr>
          <w:b/>
          <w:sz w:val="90"/>
          <w:szCs w:val="90"/>
        </w:rPr>
      </w:pPr>
    </w:p>
    <w:p w:rsidR="00C714B7" w:rsidRDefault="001340B3" w:rsidP="004314CA">
      <w:pPr>
        <w:jc w:val="center"/>
        <w:rPr>
          <w:b/>
          <w:sz w:val="90"/>
          <w:szCs w:val="90"/>
        </w:rPr>
      </w:pPr>
      <w:r w:rsidRPr="00C714B7">
        <w:rPr>
          <w:b/>
          <w:sz w:val="90"/>
          <w:szCs w:val="90"/>
        </w:rPr>
        <w:t>BARTIN ÜN</w:t>
      </w:r>
      <w:r w:rsidR="00C714B7">
        <w:rPr>
          <w:b/>
          <w:sz w:val="90"/>
          <w:szCs w:val="90"/>
        </w:rPr>
        <w:t>İVERSİTESİ DIŞ PAYDAŞ ANKETİ</w:t>
      </w:r>
    </w:p>
    <w:p w:rsidR="001340B3" w:rsidRPr="00C714B7" w:rsidRDefault="00C714B7" w:rsidP="004314CA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ANALİZ SONUÇLARI</w:t>
      </w:r>
    </w:p>
    <w:p w:rsidR="00C714B7" w:rsidRDefault="00C714B7" w:rsidP="004314CA">
      <w:pPr>
        <w:jc w:val="center"/>
        <w:rPr>
          <w:b/>
        </w:rPr>
      </w:pPr>
    </w:p>
    <w:p w:rsidR="00C714B7" w:rsidRDefault="00C714B7" w:rsidP="004314CA">
      <w:pPr>
        <w:jc w:val="center"/>
        <w:rPr>
          <w:b/>
        </w:rPr>
      </w:pPr>
    </w:p>
    <w:p w:rsidR="00C714B7" w:rsidRDefault="00C714B7" w:rsidP="004314CA">
      <w:pPr>
        <w:jc w:val="center"/>
        <w:rPr>
          <w:b/>
        </w:rPr>
      </w:pPr>
    </w:p>
    <w:p w:rsidR="00C714B7" w:rsidRDefault="00C714B7" w:rsidP="004314CA">
      <w:pPr>
        <w:jc w:val="center"/>
        <w:rPr>
          <w:b/>
        </w:rPr>
      </w:pPr>
    </w:p>
    <w:p w:rsidR="00C714B7" w:rsidRDefault="00C714B7" w:rsidP="004314CA">
      <w:pPr>
        <w:jc w:val="center"/>
        <w:rPr>
          <w:b/>
        </w:rPr>
      </w:pPr>
    </w:p>
    <w:p w:rsidR="00C714B7" w:rsidRDefault="00C714B7" w:rsidP="004314CA">
      <w:pPr>
        <w:jc w:val="center"/>
        <w:rPr>
          <w:b/>
        </w:rPr>
      </w:pPr>
    </w:p>
    <w:p w:rsidR="001340B3" w:rsidRDefault="001340B3">
      <w:pPr>
        <w:rPr>
          <w:b/>
        </w:rPr>
      </w:pPr>
    </w:p>
    <w:p w:rsidR="005C5E1C" w:rsidRDefault="005C5E1C">
      <w:pPr>
        <w:rPr>
          <w:b/>
        </w:rPr>
      </w:pPr>
    </w:p>
    <w:p w:rsidR="005C5E1C" w:rsidRDefault="005C5E1C">
      <w:pPr>
        <w:rPr>
          <w:b/>
        </w:rPr>
      </w:pPr>
    </w:p>
    <w:p w:rsidR="005C5E1C" w:rsidRDefault="005C5E1C">
      <w:pPr>
        <w:rPr>
          <w:b/>
        </w:rPr>
      </w:pPr>
    </w:p>
    <w:p w:rsidR="005C5E1C" w:rsidRDefault="005C5E1C">
      <w:pPr>
        <w:rPr>
          <w:b/>
        </w:rPr>
      </w:pPr>
    </w:p>
    <w:p w:rsidR="005C5E1C" w:rsidRDefault="005C5E1C">
      <w:pPr>
        <w:rPr>
          <w:b/>
        </w:rPr>
      </w:pPr>
    </w:p>
    <w:p w:rsidR="005C5E1C" w:rsidRDefault="005C5E1C">
      <w:pPr>
        <w:rPr>
          <w:b/>
        </w:rPr>
      </w:pPr>
    </w:p>
    <w:p w:rsidR="00C714B7" w:rsidRDefault="00C714B7">
      <w:pPr>
        <w:rPr>
          <w:b/>
        </w:rPr>
      </w:pPr>
    </w:p>
    <w:p w:rsidR="00C714B7" w:rsidRDefault="00C714B7"/>
    <w:p w:rsidR="00AF100C" w:rsidRDefault="00AF100C">
      <w:r>
        <w:lastRenderedPageBreak/>
        <w:t>Dış paydaş anketi, 249 katılımcı ile gerçekleştirildi. Tablo 1’de katılımcıların Bartın Üniversitesinin hizmetleri ve faaliyetleri hakkındaki bilgi düzeylerine ilişkin sonuçlara yer verildi. Katılımcıların %64’ünün hizmetler ve faaliye</w:t>
      </w:r>
      <w:r w:rsidR="00642228">
        <w:t xml:space="preserve">tler hakkında fikri yoktur. </w:t>
      </w:r>
    </w:p>
    <w:p w:rsidR="001340B3" w:rsidRDefault="001340B3">
      <w:r>
        <w:t>Tablo 1. Katılımcıların Bartın Üniversitesi'nin hizmetleri/faaliyetleri hakkındaki bilgi düzeyleri</w:t>
      </w:r>
    </w:p>
    <w:tbl>
      <w:tblPr>
        <w:tblStyle w:val="ListeTablo6Renkli"/>
        <w:tblW w:w="5000" w:type="pct"/>
        <w:tblLook w:val="04A0" w:firstRow="1" w:lastRow="0" w:firstColumn="1" w:lastColumn="0" w:noHBand="0" w:noVBand="1"/>
      </w:tblPr>
      <w:tblGrid>
        <w:gridCol w:w="7914"/>
        <w:gridCol w:w="718"/>
        <w:gridCol w:w="440"/>
      </w:tblGrid>
      <w:tr w:rsidR="001340B3" w:rsidRPr="001340B3" w:rsidTr="00431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pct"/>
            <w:noWrap/>
            <w:vAlign w:val="center"/>
            <w:hideMark/>
          </w:tcPr>
          <w:p w:rsidR="001340B3" w:rsidRDefault="001340B3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Kurumunuzun Bartın Üniversitesi'nin hizmetleri/faaliyetleri</w:t>
            </w:r>
          </w:p>
          <w:p w:rsidR="001340B3" w:rsidRPr="001340B3" w:rsidRDefault="001340B3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hakkındaki bilgi düzeyini nasıl değerlendirirsiniz?</w:t>
            </w:r>
          </w:p>
        </w:tc>
        <w:tc>
          <w:tcPr>
            <w:tcW w:w="397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proofErr w:type="gramEnd"/>
          </w:p>
        </w:tc>
        <w:tc>
          <w:tcPr>
            <w:tcW w:w="240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</w:p>
        </w:tc>
      </w:tr>
      <w:tr w:rsidR="001340B3" w:rsidRPr="001340B3" w:rsidTr="0043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pct"/>
            <w:noWrap/>
            <w:vAlign w:val="center"/>
            <w:hideMark/>
          </w:tcPr>
          <w:p w:rsidR="001340B3" w:rsidRPr="001340B3" w:rsidRDefault="001340B3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Fikrim Yok</w:t>
            </w:r>
          </w:p>
        </w:tc>
        <w:tc>
          <w:tcPr>
            <w:tcW w:w="397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157</w:t>
            </w:r>
          </w:p>
        </w:tc>
        <w:tc>
          <w:tcPr>
            <w:tcW w:w="240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1340B3" w:rsidRPr="001340B3" w:rsidTr="004314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pct"/>
            <w:noWrap/>
            <w:vAlign w:val="center"/>
            <w:hideMark/>
          </w:tcPr>
          <w:p w:rsidR="001340B3" w:rsidRPr="001340B3" w:rsidRDefault="001340B3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Az</w:t>
            </w:r>
          </w:p>
        </w:tc>
        <w:tc>
          <w:tcPr>
            <w:tcW w:w="397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40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1340B3" w:rsidRPr="001340B3" w:rsidTr="0043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pct"/>
            <w:noWrap/>
            <w:vAlign w:val="center"/>
            <w:hideMark/>
          </w:tcPr>
          <w:p w:rsidR="001340B3" w:rsidRPr="001340B3" w:rsidRDefault="001340B3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397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240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</w:tr>
      <w:tr w:rsidR="001340B3" w:rsidRPr="001340B3" w:rsidTr="004314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pct"/>
            <w:noWrap/>
            <w:vAlign w:val="center"/>
            <w:hideMark/>
          </w:tcPr>
          <w:p w:rsidR="001340B3" w:rsidRPr="001340B3" w:rsidRDefault="001340B3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Fazla</w:t>
            </w:r>
          </w:p>
        </w:tc>
        <w:tc>
          <w:tcPr>
            <w:tcW w:w="397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40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1340B3" w:rsidRPr="001340B3" w:rsidTr="0043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pct"/>
            <w:noWrap/>
            <w:vAlign w:val="center"/>
            <w:hideMark/>
          </w:tcPr>
          <w:p w:rsidR="001340B3" w:rsidRPr="001340B3" w:rsidRDefault="001340B3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Çok Fazla</w:t>
            </w:r>
          </w:p>
        </w:tc>
        <w:tc>
          <w:tcPr>
            <w:tcW w:w="397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40" w:type="pct"/>
            <w:noWrap/>
            <w:vAlign w:val="center"/>
            <w:hideMark/>
          </w:tcPr>
          <w:p w:rsidR="001340B3" w:rsidRPr="001340B3" w:rsidRDefault="001340B3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40B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</w:tbl>
    <w:p w:rsidR="001340B3" w:rsidRDefault="001340B3"/>
    <w:p w:rsidR="00642228" w:rsidRDefault="00642228">
      <w:r>
        <w:t xml:space="preserve">Tablo 2’de katılımcılar ile Bartın Üniversitesi arasında yürütülen ortak çalışmaların, iş birliğinin veya koordinasyonun etkisi ve verimi sorulmuş olup katılımcıların %68’inin fikri yoktur. Katılımcıların sadece %7’si yürütülen iş birliğinin etki ve verimini fazla düzeyde bulmaktadır. </w:t>
      </w:r>
    </w:p>
    <w:p w:rsidR="001340B3" w:rsidRDefault="004314CA" w:rsidP="004314CA">
      <w:r>
        <w:t>Tablo 2. Katılımcılar ile Bartın Üniversitesi arasında yürütülen ortak çalışmaların, iş birliğinin veya koordinasyonun etki ve verimi</w:t>
      </w:r>
    </w:p>
    <w:tbl>
      <w:tblPr>
        <w:tblStyle w:val="ListeTablo6Renkli"/>
        <w:tblW w:w="5000" w:type="pct"/>
        <w:tblLook w:val="04A0" w:firstRow="1" w:lastRow="0" w:firstColumn="1" w:lastColumn="0" w:noHBand="0" w:noVBand="1"/>
      </w:tblPr>
      <w:tblGrid>
        <w:gridCol w:w="8081"/>
        <w:gridCol w:w="551"/>
        <w:gridCol w:w="440"/>
      </w:tblGrid>
      <w:tr w:rsidR="004314CA" w:rsidRPr="004314CA" w:rsidTr="00431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pct"/>
            <w:noWrap/>
            <w:vAlign w:val="center"/>
            <w:hideMark/>
          </w:tcPr>
          <w:p w:rsidR="004314CA" w:rsidRDefault="004314CA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Kurumunuz/kuruluşunuz ile Bartın Üniversitesi arasında yürütülen </w:t>
            </w:r>
          </w:p>
          <w:p w:rsidR="004314CA" w:rsidRDefault="004314CA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ortak çalışmaların, iş birliğinin veya koordinasyonun ne kadar etkili </w:t>
            </w:r>
          </w:p>
          <w:p w:rsidR="004314CA" w:rsidRPr="004314CA" w:rsidRDefault="004314CA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ve verimli olduğunu düşünüyorsunuz?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proofErr w:type="gramEnd"/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</w:p>
        </w:tc>
      </w:tr>
      <w:tr w:rsidR="004314CA" w:rsidRPr="004314CA" w:rsidTr="0043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pct"/>
            <w:noWrap/>
            <w:vAlign w:val="center"/>
            <w:hideMark/>
          </w:tcPr>
          <w:p w:rsidR="004314CA" w:rsidRPr="004314CA" w:rsidRDefault="004314CA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Fikrim Yok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167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4314CA" w:rsidRPr="004314CA" w:rsidTr="004314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pct"/>
            <w:noWrap/>
            <w:vAlign w:val="center"/>
            <w:hideMark/>
          </w:tcPr>
          <w:p w:rsidR="004314CA" w:rsidRPr="004314CA" w:rsidRDefault="004314CA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Az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4314CA" w:rsidRPr="004314CA" w:rsidTr="0043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pct"/>
            <w:noWrap/>
            <w:vAlign w:val="center"/>
            <w:hideMark/>
          </w:tcPr>
          <w:p w:rsidR="004314CA" w:rsidRPr="004314CA" w:rsidRDefault="004314CA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</w:tr>
      <w:tr w:rsidR="004314CA" w:rsidRPr="004314CA" w:rsidTr="004314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pct"/>
            <w:noWrap/>
            <w:vAlign w:val="center"/>
            <w:hideMark/>
          </w:tcPr>
          <w:p w:rsidR="004314CA" w:rsidRPr="004314CA" w:rsidRDefault="004314CA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Fazla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4314CA" w:rsidRPr="004314CA" w:rsidTr="0043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pct"/>
            <w:noWrap/>
            <w:vAlign w:val="center"/>
            <w:hideMark/>
          </w:tcPr>
          <w:p w:rsidR="004314CA" w:rsidRPr="004314CA" w:rsidRDefault="004314CA" w:rsidP="004314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Çok Fazla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61" w:type="pct"/>
            <w:noWrap/>
            <w:vAlign w:val="center"/>
            <w:hideMark/>
          </w:tcPr>
          <w:p w:rsidR="004314CA" w:rsidRPr="004314CA" w:rsidRDefault="004314CA" w:rsidP="0043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14C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</w:tbl>
    <w:p w:rsidR="001340B3" w:rsidRDefault="001340B3"/>
    <w:p w:rsidR="00642228" w:rsidRDefault="00642228">
      <w:r>
        <w:t xml:space="preserve">Tablo 3’de katılımcıların Bartın Üniversitesi hakkındaki bilgiye ulaşma yollarına ilişkin sonuçlar verilmiştir. Katılımcıların %67’si kurum web sitesi üzerinden, %37.4’ü ise resmi yazışmalar ile kurum hakkında bilgilere ulaşmaktadır. Sosyal medya hesapları üzerinden bilgiye ulaşanların oranı ise %27.8’dir. </w:t>
      </w:r>
    </w:p>
    <w:p w:rsidR="009F3727" w:rsidRDefault="009F3727">
      <w:r>
        <w:t>Tablo 3. Katılımcıların Bartın Üniversitesi hakkındaki bilgiye ulaşma yolları</w:t>
      </w:r>
    </w:p>
    <w:tbl>
      <w:tblPr>
        <w:tblStyle w:val="ListeTablo6Renkli"/>
        <w:tblW w:w="4805" w:type="pct"/>
        <w:tblLook w:val="04A0" w:firstRow="1" w:lastRow="0" w:firstColumn="1" w:lastColumn="0" w:noHBand="0" w:noVBand="1"/>
      </w:tblPr>
      <w:tblGrid>
        <w:gridCol w:w="6230"/>
        <w:gridCol w:w="551"/>
        <w:gridCol w:w="607"/>
        <w:gridCol w:w="1330"/>
      </w:tblGrid>
      <w:tr w:rsidR="00F907FA" w:rsidRPr="00BB1E9A" w:rsidTr="00F9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pct"/>
            <w:noWrap/>
            <w:vAlign w:val="center"/>
            <w:hideMark/>
          </w:tcPr>
          <w:p w:rsidR="00F907F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Kurumunuzun Bartın Üniversitesi hakkındaki</w:t>
            </w:r>
          </w:p>
          <w:p w:rsidR="00F907FA" w:rsidRPr="00BB1E9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bilgilere</w:t>
            </w:r>
            <w:proofErr w:type="gramEnd"/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ulaşma yolu nelerdir?</w:t>
            </w:r>
          </w:p>
        </w:tc>
        <w:tc>
          <w:tcPr>
            <w:tcW w:w="272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proofErr w:type="gramEnd"/>
          </w:p>
        </w:tc>
        <w:tc>
          <w:tcPr>
            <w:tcW w:w="1024" w:type="pct"/>
            <w:gridSpan w:val="2"/>
            <w:noWrap/>
            <w:vAlign w:val="center"/>
            <w:hideMark/>
          </w:tcPr>
          <w:p w:rsidR="00F907FA" w:rsidRPr="00BB1E9A" w:rsidRDefault="00F907FA" w:rsidP="00F90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</w:p>
        </w:tc>
      </w:tr>
      <w:tr w:rsidR="00F907FA" w:rsidRPr="00BB1E9A" w:rsidTr="00F9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pct"/>
            <w:noWrap/>
            <w:vAlign w:val="center"/>
            <w:hideMark/>
          </w:tcPr>
          <w:p w:rsidR="00F907FA" w:rsidRPr="00BB1E9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Bireysel görüşmeler (çalışanlar-öğrenciler)</w:t>
            </w:r>
          </w:p>
        </w:tc>
        <w:tc>
          <w:tcPr>
            <w:tcW w:w="272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305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16.5</w:t>
            </w:r>
          </w:p>
        </w:tc>
        <w:tc>
          <w:tcPr>
            <w:tcW w:w="719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BB1E9A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</w:t>
            </w:r>
          </w:p>
        </w:tc>
      </w:tr>
      <w:tr w:rsidR="00F907FA" w:rsidRPr="00BB1E9A" w:rsidTr="00F90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pct"/>
            <w:noWrap/>
            <w:vAlign w:val="center"/>
            <w:hideMark/>
          </w:tcPr>
          <w:p w:rsidR="00F907FA" w:rsidRPr="00BB1E9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Radyo/Televizyon</w:t>
            </w:r>
          </w:p>
        </w:tc>
        <w:tc>
          <w:tcPr>
            <w:tcW w:w="272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305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14.8</w:t>
            </w:r>
          </w:p>
        </w:tc>
        <w:tc>
          <w:tcPr>
            <w:tcW w:w="719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BB1E9A">
              <w:rPr>
                <w:rFonts w:ascii="Playbill" w:eastAsia="Times New Roman" w:hAnsi="Playbill" w:cs="Calibri"/>
                <w:color w:val="000000"/>
                <w:lang w:eastAsia="tr-TR"/>
              </w:rPr>
              <w:t>||||||||||||||</w:t>
            </w:r>
          </w:p>
        </w:tc>
      </w:tr>
      <w:tr w:rsidR="00F907FA" w:rsidRPr="00BB1E9A" w:rsidTr="00F9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pct"/>
            <w:noWrap/>
            <w:vAlign w:val="center"/>
            <w:hideMark/>
          </w:tcPr>
          <w:p w:rsidR="00F907FA" w:rsidRPr="00BB1E9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Resmi yazışmalar</w:t>
            </w:r>
          </w:p>
        </w:tc>
        <w:tc>
          <w:tcPr>
            <w:tcW w:w="272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305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37.4</w:t>
            </w:r>
          </w:p>
        </w:tc>
        <w:tc>
          <w:tcPr>
            <w:tcW w:w="719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BB1E9A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</w:t>
            </w:r>
          </w:p>
        </w:tc>
      </w:tr>
      <w:tr w:rsidR="00F907FA" w:rsidRPr="00BB1E9A" w:rsidTr="00F90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pct"/>
            <w:noWrap/>
            <w:vAlign w:val="center"/>
            <w:hideMark/>
          </w:tcPr>
          <w:p w:rsidR="00F907FA" w:rsidRPr="00BB1E9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Üniversite tarafından yapılan etkinlikler</w:t>
            </w:r>
          </w:p>
        </w:tc>
        <w:tc>
          <w:tcPr>
            <w:tcW w:w="272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305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16.1</w:t>
            </w:r>
          </w:p>
        </w:tc>
        <w:tc>
          <w:tcPr>
            <w:tcW w:w="719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BB1E9A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</w:t>
            </w:r>
          </w:p>
        </w:tc>
      </w:tr>
      <w:tr w:rsidR="00F907FA" w:rsidRPr="00BB1E9A" w:rsidTr="00F9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pct"/>
            <w:noWrap/>
            <w:vAlign w:val="center"/>
            <w:hideMark/>
          </w:tcPr>
          <w:p w:rsidR="00F907F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Üniversitenin sosyal medya hesapları </w:t>
            </w:r>
          </w:p>
          <w:p w:rsidR="00F907FA" w:rsidRPr="00BB1E9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Twitter</w:t>
            </w:r>
            <w:proofErr w:type="spellEnd"/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proofErr w:type="spellStart"/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Instagram</w:t>
            </w:r>
            <w:proofErr w:type="spellEnd"/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-Facebook vs.)</w:t>
            </w:r>
          </w:p>
        </w:tc>
        <w:tc>
          <w:tcPr>
            <w:tcW w:w="272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305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27.8</w:t>
            </w:r>
          </w:p>
        </w:tc>
        <w:tc>
          <w:tcPr>
            <w:tcW w:w="719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BB1E9A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</w:t>
            </w:r>
          </w:p>
        </w:tc>
      </w:tr>
      <w:tr w:rsidR="00F907FA" w:rsidRPr="00BB1E9A" w:rsidTr="00F90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pct"/>
            <w:noWrap/>
            <w:vAlign w:val="center"/>
            <w:hideMark/>
          </w:tcPr>
          <w:p w:rsidR="00F907FA" w:rsidRPr="00BB1E9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Üniversitenin web sitesinden</w:t>
            </w:r>
          </w:p>
        </w:tc>
        <w:tc>
          <w:tcPr>
            <w:tcW w:w="272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154</w:t>
            </w:r>
          </w:p>
        </w:tc>
        <w:tc>
          <w:tcPr>
            <w:tcW w:w="305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67.0</w:t>
            </w:r>
          </w:p>
        </w:tc>
        <w:tc>
          <w:tcPr>
            <w:tcW w:w="719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BB1E9A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</w:t>
            </w:r>
          </w:p>
        </w:tc>
      </w:tr>
      <w:tr w:rsidR="00F907FA" w:rsidRPr="00BB1E9A" w:rsidTr="00F9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pct"/>
            <w:noWrap/>
            <w:vAlign w:val="center"/>
            <w:hideMark/>
          </w:tcPr>
          <w:p w:rsidR="00F907FA" w:rsidRPr="00BB1E9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Üniversitenin yayınları ve raporları</w:t>
            </w:r>
          </w:p>
        </w:tc>
        <w:tc>
          <w:tcPr>
            <w:tcW w:w="272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305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17.8</w:t>
            </w:r>
          </w:p>
        </w:tc>
        <w:tc>
          <w:tcPr>
            <w:tcW w:w="719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BB1E9A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</w:t>
            </w:r>
          </w:p>
        </w:tc>
      </w:tr>
      <w:tr w:rsidR="00F907FA" w:rsidRPr="00BB1E9A" w:rsidTr="00F90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pct"/>
            <w:noWrap/>
            <w:vAlign w:val="center"/>
            <w:hideMark/>
          </w:tcPr>
          <w:p w:rsidR="00F907FA" w:rsidRPr="00BB1E9A" w:rsidRDefault="00F907FA" w:rsidP="00F907F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Yazılı medya (Gazete-dergi vb.)</w:t>
            </w:r>
          </w:p>
        </w:tc>
        <w:tc>
          <w:tcPr>
            <w:tcW w:w="272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305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E9A">
              <w:rPr>
                <w:rFonts w:ascii="Calibri" w:eastAsia="Times New Roman" w:hAnsi="Calibri" w:cs="Calibri"/>
                <w:color w:val="000000"/>
                <w:lang w:eastAsia="tr-TR"/>
              </w:rPr>
              <w:t>18.7</w:t>
            </w:r>
          </w:p>
        </w:tc>
        <w:tc>
          <w:tcPr>
            <w:tcW w:w="719" w:type="pct"/>
            <w:noWrap/>
            <w:vAlign w:val="center"/>
            <w:hideMark/>
          </w:tcPr>
          <w:p w:rsidR="00F907FA" w:rsidRPr="00BB1E9A" w:rsidRDefault="00F907FA" w:rsidP="00F90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BB1E9A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</w:t>
            </w:r>
          </w:p>
        </w:tc>
      </w:tr>
    </w:tbl>
    <w:p w:rsidR="00150C83" w:rsidRDefault="00150C83"/>
    <w:p w:rsidR="00BF4F1C" w:rsidRPr="00BB1783" w:rsidRDefault="00642228">
      <w:pPr>
        <w:rPr>
          <w:b/>
        </w:rPr>
      </w:pPr>
      <w:r>
        <w:lastRenderedPageBreak/>
        <w:t xml:space="preserve">Tablo 4’de yer alan bilgilere göre katılımcıların önemli bir çoğunluğu Bartın Üniversite’sinin hizmet odaklı olduğunu, sunulan hizmetlerin yeterli olduğunu ve kalite güvence sistemini etkin bir şekilde işlettiğini belirtmişlerdir. </w:t>
      </w:r>
      <w:r w:rsidR="005D3050" w:rsidRPr="00BB1783">
        <w:rPr>
          <w:b/>
        </w:rPr>
        <w:t>(Not: Tablo 4’de verilen sonuçlarda üniversitemiz hakkında “fikri olmayan” dış paydaşlar hariç tutulmuştur.)</w:t>
      </w:r>
    </w:p>
    <w:p w:rsidR="00BF4F1C" w:rsidRDefault="00BF4F1C"/>
    <w:p w:rsidR="00BF4F1C" w:rsidRDefault="00BF4F1C"/>
    <w:p w:rsidR="00BF4F1C" w:rsidRDefault="00BF4F1C"/>
    <w:p w:rsidR="00DE2D48" w:rsidRDefault="00DE2D48"/>
    <w:p w:rsidR="00CD3677" w:rsidRDefault="00CD3677">
      <w:pPr>
        <w:sectPr w:rsidR="00CD36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ListeTablo6Renkli"/>
        <w:tblpPr w:leftFromText="141" w:rightFromText="141" w:horzAnchor="margin" w:tblpY="828"/>
        <w:tblW w:w="5120" w:type="pct"/>
        <w:tblLayout w:type="fixed"/>
        <w:tblLook w:val="04A0" w:firstRow="1" w:lastRow="0" w:firstColumn="1" w:lastColumn="0" w:noHBand="0" w:noVBand="1"/>
      </w:tblPr>
      <w:tblGrid>
        <w:gridCol w:w="5532"/>
        <w:gridCol w:w="2372"/>
        <w:gridCol w:w="1569"/>
        <w:gridCol w:w="1282"/>
        <w:gridCol w:w="1391"/>
        <w:gridCol w:w="2194"/>
      </w:tblGrid>
      <w:tr w:rsidR="00DE2D48" w:rsidRPr="00DE2D48" w:rsidTr="00CD3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Kurumuzun adına Bartın Üniversitesi'nin hizmetleri/faaliyetleri konusunda aşağıdaki ifadelere katılma düzeyinizi belirtiniz.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Kesinlikle Katılmıyorum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Katılmıyorum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Kararsızım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Katılıyorum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Kesinlikle Katılıyorum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Bartın Üniversitesi hizmet odaklıdır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2.2%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1.5%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20.7%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53.3%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22.2%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Bartın Üniversitesi tarafından sunulan hizmetler yeterlidir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3.2%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0.8%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28.6%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52.4%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15.1%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Bartın Üniversitesi kurumsal olarak çevresindeki değerlere </w:t>
            </w:r>
          </w:p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saygılı ve duyarlıdır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2.2%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1.5%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20.4%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49.6%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26.3%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Bartın Üniversitesi eğitim alanındaki sorumluluklarını </w:t>
            </w:r>
          </w:p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yeterli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düzeyde yerine getirmektedir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1.5%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3.7%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23.0%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48.1%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23.7%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Bartın Üniversitesi Ar-Ge faaliyetlerini yeterli düzeyde </w:t>
            </w:r>
          </w:p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yerine getirmektedir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3.1%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5.4%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24.6%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48.5%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18.5%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Bartın Üniversitesi'nin internet sayfası kullanışlı ve </w:t>
            </w:r>
          </w:p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yeterli bilgiye sahiptir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2.1%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0.0%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19.3%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51.4%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27.1%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[Bartın Üniversitesi kütüphaneleri yeterli düzeyde</w:t>
            </w:r>
          </w:p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bilimsel kaynağa sahiptir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1.7%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1.7%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24.8%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47.9%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24.0%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Bartın Üniversitesi'nin bilimsel, kültürel, sportif ve sosyal </w:t>
            </w:r>
          </w:p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organizasyonları yeterli çeşitliliğe sahiptir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1.6%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4.1%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21.1%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49.6%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23.6%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Bartın Üniversitesi'nde yürütülen sosyal sorumluluk </w:t>
            </w:r>
          </w:p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projeleri yeterli düzeydedir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3.2%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4.0%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28.8%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42.4%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21.6%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Bartın Üniversitesinde kurum kültürü anlayışı yeterlidir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3.2%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0.0%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24.6%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49.2%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23.0%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</w:t>
            </w:r>
          </w:p>
        </w:tc>
      </w:tr>
      <w:tr w:rsidR="00DE2D48" w:rsidRPr="00DE2D48" w:rsidTr="00CD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 w:val="restart"/>
            <w:noWrap/>
            <w:vAlign w:val="center"/>
            <w:hideMark/>
          </w:tcPr>
          <w:p w:rsid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Bartın Üniversitesi'nin Kalite Güvence Sistemi </w:t>
            </w:r>
          </w:p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etkin olarak işlemektedir</w:t>
            </w: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3.9%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1.6%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20.9%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50.4%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2D48">
              <w:rPr>
                <w:rFonts w:ascii="Calibri" w:eastAsia="Times New Roman" w:hAnsi="Calibri" w:cs="Calibri"/>
                <w:color w:val="000000"/>
                <w:lang w:eastAsia="tr-TR"/>
              </w:rPr>
              <w:t>23.3%</w:t>
            </w:r>
          </w:p>
        </w:tc>
      </w:tr>
      <w:tr w:rsidR="00DE2D48" w:rsidRPr="00DE2D48" w:rsidTr="00CD36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vMerge/>
            <w:vAlign w:val="center"/>
            <w:hideMark/>
          </w:tcPr>
          <w:p w:rsidR="00DE2D48" w:rsidRPr="00DE2D48" w:rsidRDefault="00DE2D48" w:rsidP="00CD36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</w:t>
            </w:r>
          </w:p>
        </w:tc>
        <w:tc>
          <w:tcPr>
            <w:tcW w:w="5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</w:t>
            </w:r>
          </w:p>
        </w:tc>
        <w:tc>
          <w:tcPr>
            <w:tcW w:w="447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</w:t>
            </w:r>
          </w:p>
        </w:tc>
        <w:tc>
          <w:tcPr>
            <w:tcW w:w="48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</w:t>
            </w:r>
          </w:p>
        </w:tc>
        <w:tc>
          <w:tcPr>
            <w:tcW w:w="765" w:type="pct"/>
            <w:noWrap/>
            <w:vAlign w:val="center"/>
            <w:hideMark/>
          </w:tcPr>
          <w:p w:rsidR="00DE2D48" w:rsidRPr="00DE2D48" w:rsidRDefault="00DE2D48" w:rsidP="00CD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DE2D48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</w:t>
            </w:r>
          </w:p>
        </w:tc>
      </w:tr>
    </w:tbl>
    <w:p w:rsidR="00CD3677" w:rsidRDefault="00CD3677"/>
    <w:p w:rsidR="00CD3677" w:rsidRPr="00CD3677" w:rsidRDefault="00CD3677" w:rsidP="00CD3677">
      <w:r>
        <w:t>Tablo 4. Katılımcıların Bartın</w:t>
      </w:r>
      <w:r w:rsidRPr="00CD3677">
        <w:t xml:space="preserve"> Üniversitesi'nin hizmetleri/faaliyetleri konusunda</w:t>
      </w:r>
      <w:r>
        <w:t xml:space="preserve"> katılma düzeyleri</w:t>
      </w:r>
    </w:p>
    <w:p w:rsidR="00CD3677" w:rsidRDefault="00CD3677" w:rsidP="00CD3677"/>
    <w:p w:rsidR="00DE2D48" w:rsidRPr="00CD3677" w:rsidRDefault="00DE2D48" w:rsidP="00CD3677">
      <w:pPr>
        <w:sectPr w:rsidR="00DE2D48" w:rsidRPr="00CD3677" w:rsidSect="00DE2D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F4F1C" w:rsidRPr="00D93C8A" w:rsidRDefault="00333798" w:rsidP="00D93C8A">
      <w:pPr>
        <w:rPr>
          <w:rFonts w:ascii="Calibri" w:eastAsia="Times New Roman" w:hAnsi="Calibri" w:cs="Calibri"/>
          <w:color w:val="000000"/>
          <w:lang w:eastAsia="tr-TR"/>
        </w:rPr>
      </w:pPr>
      <w:r>
        <w:lastRenderedPageBreak/>
        <w:t xml:space="preserve">Tablo 5’de katılımcıların Bartın Üniversitesi tarafından sunulan hizmetlerden ilişki oldukları alanlara ilişkin bilgilere yer verilmiştir. Katılımcıların %75.8’i eğitim hizmetleri ile ilişkilidir. </w:t>
      </w:r>
    </w:p>
    <w:p w:rsidR="00BF4F1C" w:rsidRDefault="00245313" w:rsidP="00245313">
      <w:r>
        <w:t>Tablo 5. Katılımcıların Bartın Üniversitesi tarafından sunulan hizmetlerden ilişki oldukları alanlar</w:t>
      </w:r>
    </w:p>
    <w:tbl>
      <w:tblPr>
        <w:tblStyle w:val="ListeTablo6Renkli"/>
        <w:tblW w:w="5000" w:type="pct"/>
        <w:tblLook w:val="04A0" w:firstRow="1" w:lastRow="0" w:firstColumn="1" w:lastColumn="0" w:noHBand="0" w:noVBand="1"/>
      </w:tblPr>
      <w:tblGrid>
        <w:gridCol w:w="5390"/>
        <w:gridCol w:w="1271"/>
        <w:gridCol w:w="815"/>
        <w:gridCol w:w="1596"/>
      </w:tblGrid>
      <w:tr w:rsidR="00173B4B" w:rsidRPr="00B86FAD" w:rsidTr="00173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pct"/>
            <w:noWrap/>
            <w:vAlign w:val="center"/>
            <w:hideMark/>
          </w:tcPr>
          <w:p w:rsidR="00173B4B" w:rsidRPr="00173B4B" w:rsidRDefault="00173B4B" w:rsidP="00173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73B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Bartın Üniversitesi tarafından sunulan </w:t>
            </w:r>
          </w:p>
          <w:p w:rsidR="00173B4B" w:rsidRPr="00B86FAD" w:rsidRDefault="00173B4B" w:rsidP="00173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73B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Hizmetlerden Kurumuzunum ilişki olduğu alanlar</w:t>
            </w:r>
          </w:p>
        </w:tc>
        <w:tc>
          <w:tcPr>
            <w:tcW w:w="701" w:type="pct"/>
            <w:vAlign w:val="center"/>
          </w:tcPr>
          <w:p w:rsidR="00173B4B" w:rsidRPr="00B86FAD" w:rsidRDefault="00173B4B" w:rsidP="00173B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</w:t>
            </w:r>
            <w:proofErr w:type="gramEnd"/>
          </w:p>
        </w:tc>
        <w:tc>
          <w:tcPr>
            <w:tcW w:w="1328" w:type="pct"/>
            <w:gridSpan w:val="2"/>
            <w:noWrap/>
            <w:vAlign w:val="center"/>
            <w:hideMark/>
          </w:tcPr>
          <w:p w:rsidR="00173B4B" w:rsidRPr="00B86FAD" w:rsidRDefault="00173B4B" w:rsidP="00173B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  <w:tr w:rsidR="00173B4B" w:rsidRPr="00B86FAD" w:rsidTr="00173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pct"/>
            <w:noWrap/>
            <w:vAlign w:val="center"/>
            <w:hideMark/>
          </w:tcPr>
          <w:p w:rsidR="00173B4B" w:rsidRPr="00B86FAD" w:rsidRDefault="00173B4B" w:rsidP="00173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Basım-Yayın Hizmetler</w:t>
            </w:r>
          </w:p>
        </w:tc>
        <w:tc>
          <w:tcPr>
            <w:tcW w:w="701" w:type="pct"/>
            <w:vAlign w:val="center"/>
          </w:tcPr>
          <w:p w:rsidR="00173B4B" w:rsidRPr="006F4576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6F45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49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14.5%</w:t>
            </w:r>
          </w:p>
        </w:tc>
        <w:tc>
          <w:tcPr>
            <w:tcW w:w="880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  <w:t>||||||||||||||</w:t>
            </w:r>
          </w:p>
        </w:tc>
      </w:tr>
      <w:tr w:rsidR="00173B4B" w:rsidRPr="00B86FAD" w:rsidTr="00173B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pct"/>
            <w:noWrap/>
            <w:vAlign w:val="center"/>
            <w:hideMark/>
          </w:tcPr>
          <w:p w:rsidR="00173B4B" w:rsidRPr="00B86FAD" w:rsidRDefault="00173B4B" w:rsidP="00173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Danışmanlık Hizmetle</w:t>
            </w:r>
            <w:r w:rsidR="00333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ri</w:t>
            </w:r>
          </w:p>
        </w:tc>
        <w:tc>
          <w:tcPr>
            <w:tcW w:w="701" w:type="pct"/>
            <w:vAlign w:val="center"/>
          </w:tcPr>
          <w:p w:rsidR="00173B4B" w:rsidRPr="006F4576" w:rsidRDefault="00173B4B" w:rsidP="0017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6F45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49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14.0%</w:t>
            </w:r>
          </w:p>
        </w:tc>
        <w:tc>
          <w:tcPr>
            <w:tcW w:w="880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  <w:t>|||||||||||||</w:t>
            </w:r>
          </w:p>
        </w:tc>
      </w:tr>
      <w:tr w:rsidR="00173B4B" w:rsidRPr="00B86FAD" w:rsidTr="00173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pct"/>
            <w:noWrap/>
            <w:vAlign w:val="center"/>
            <w:hideMark/>
          </w:tcPr>
          <w:p w:rsidR="00173B4B" w:rsidRPr="00B86FAD" w:rsidRDefault="00173B4B" w:rsidP="00173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Eğitim Hizmetleri</w:t>
            </w:r>
          </w:p>
        </w:tc>
        <w:tc>
          <w:tcPr>
            <w:tcW w:w="701" w:type="pct"/>
            <w:vAlign w:val="center"/>
          </w:tcPr>
          <w:p w:rsidR="00173B4B" w:rsidRPr="006F4576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6F45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449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75.8%</w:t>
            </w:r>
          </w:p>
        </w:tc>
        <w:tc>
          <w:tcPr>
            <w:tcW w:w="880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  <w:t>|||||||||||||||||||||||||||||||||||||||||||||||||||||||||||||||||||||||||||</w:t>
            </w:r>
          </w:p>
        </w:tc>
      </w:tr>
      <w:tr w:rsidR="00173B4B" w:rsidRPr="00B86FAD" w:rsidTr="00173B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pct"/>
            <w:noWrap/>
            <w:vAlign w:val="center"/>
            <w:hideMark/>
          </w:tcPr>
          <w:p w:rsidR="00173B4B" w:rsidRPr="00B86FAD" w:rsidRDefault="00173B4B" w:rsidP="00173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Kültür Sanat ve Sosyal Hizmetle</w:t>
            </w:r>
            <w:r w:rsidR="00333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701" w:type="pct"/>
            <w:vAlign w:val="center"/>
          </w:tcPr>
          <w:p w:rsidR="00173B4B" w:rsidRPr="006F4576" w:rsidRDefault="00173B4B" w:rsidP="0017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6F45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449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40.9%</w:t>
            </w:r>
          </w:p>
        </w:tc>
        <w:tc>
          <w:tcPr>
            <w:tcW w:w="880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  <w:t>||||||||||||||||||||||||||||||||||||||||</w:t>
            </w:r>
          </w:p>
        </w:tc>
      </w:tr>
      <w:tr w:rsidR="00173B4B" w:rsidRPr="00B86FAD" w:rsidTr="00173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pct"/>
            <w:noWrap/>
            <w:vAlign w:val="center"/>
            <w:hideMark/>
          </w:tcPr>
          <w:p w:rsidR="00173B4B" w:rsidRPr="00B86FAD" w:rsidRDefault="00173B4B" w:rsidP="00173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Kütüphane Hizmetler</w:t>
            </w:r>
            <w:r w:rsidR="003337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01" w:type="pct"/>
            <w:vAlign w:val="center"/>
          </w:tcPr>
          <w:p w:rsidR="00173B4B" w:rsidRPr="006F4576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6F45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49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15.1%</w:t>
            </w:r>
          </w:p>
        </w:tc>
        <w:tc>
          <w:tcPr>
            <w:tcW w:w="880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  <w:t>|||||||||||||||</w:t>
            </w:r>
          </w:p>
        </w:tc>
      </w:tr>
      <w:tr w:rsidR="00173B4B" w:rsidRPr="00B86FAD" w:rsidTr="00173B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pct"/>
            <w:noWrap/>
            <w:vAlign w:val="center"/>
            <w:hideMark/>
          </w:tcPr>
          <w:p w:rsidR="00173B4B" w:rsidRPr="00B86FAD" w:rsidRDefault="00173B4B" w:rsidP="00173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Laboratuvar Hizmetleri</w:t>
            </w:r>
          </w:p>
        </w:tc>
        <w:tc>
          <w:tcPr>
            <w:tcW w:w="701" w:type="pct"/>
            <w:vAlign w:val="center"/>
          </w:tcPr>
          <w:p w:rsidR="00173B4B" w:rsidRPr="006F4576" w:rsidRDefault="00173B4B" w:rsidP="0017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6F45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49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9.7%</w:t>
            </w:r>
          </w:p>
        </w:tc>
        <w:tc>
          <w:tcPr>
            <w:tcW w:w="880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  <w:t>|||||||||</w:t>
            </w:r>
          </w:p>
        </w:tc>
      </w:tr>
      <w:tr w:rsidR="00173B4B" w:rsidRPr="00B86FAD" w:rsidTr="00173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pct"/>
            <w:noWrap/>
            <w:vAlign w:val="center"/>
            <w:hideMark/>
          </w:tcPr>
          <w:p w:rsidR="00173B4B" w:rsidRPr="00B86FAD" w:rsidRDefault="00173B4B" w:rsidP="00173B4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Sertifika Hizmetleri</w:t>
            </w:r>
          </w:p>
        </w:tc>
        <w:tc>
          <w:tcPr>
            <w:tcW w:w="701" w:type="pct"/>
            <w:vAlign w:val="center"/>
          </w:tcPr>
          <w:p w:rsidR="00173B4B" w:rsidRPr="002B321A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2B321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49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14.5%</w:t>
            </w:r>
          </w:p>
        </w:tc>
        <w:tc>
          <w:tcPr>
            <w:tcW w:w="880" w:type="pct"/>
            <w:noWrap/>
            <w:vAlign w:val="center"/>
            <w:hideMark/>
          </w:tcPr>
          <w:p w:rsidR="00173B4B" w:rsidRPr="00B86FAD" w:rsidRDefault="00173B4B" w:rsidP="00173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</w:pPr>
            <w:r w:rsidRPr="00B86FAD">
              <w:rPr>
                <w:rFonts w:ascii="Playbill" w:eastAsia="Times New Roman" w:hAnsi="Playbill" w:cs="Calibri"/>
                <w:color w:val="000000"/>
                <w:sz w:val="24"/>
                <w:szCs w:val="24"/>
                <w:lang w:eastAsia="tr-TR"/>
              </w:rPr>
              <w:t>||||||||||||||</w:t>
            </w:r>
          </w:p>
        </w:tc>
      </w:tr>
    </w:tbl>
    <w:p w:rsidR="00BF4F1C" w:rsidRDefault="00BF4F1C"/>
    <w:p w:rsidR="00937C57" w:rsidRPr="00D93C8A" w:rsidRDefault="00937C57">
      <w:pPr>
        <w:rPr>
          <w:rFonts w:ascii="Calibri" w:eastAsia="Times New Roman" w:hAnsi="Calibri" w:cs="Calibri"/>
          <w:color w:val="000000"/>
          <w:lang w:eastAsia="tr-TR"/>
        </w:rPr>
      </w:pPr>
      <w:r>
        <w:t xml:space="preserve">Tablo 6’da katılımcıların Bartın </w:t>
      </w:r>
      <w:r w:rsidRPr="00A3641C">
        <w:t>Üniversitesi</w:t>
      </w:r>
      <w:r>
        <w:t>’</w:t>
      </w:r>
      <w:r w:rsidR="00D93C8A">
        <w:t>nin güçlü olduğunu düşündükleri konular ve alanlar verilmiştir. Katılımcıların %66’sı  “</w:t>
      </w:r>
      <w:r w:rsidR="00D93C8A" w:rsidRPr="00A3641C">
        <w:rPr>
          <w:rFonts w:ascii="Calibri" w:eastAsia="Times New Roman" w:hAnsi="Calibri" w:cs="Calibri"/>
          <w:color w:val="000000"/>
          <w:lang w:eastAsia="tr-TR"/>
        </w:rPr>
        <w:t>Genç ve dinamik bir akademik kadronun olması</w:t>
      </w:r>
      <w:r w:rsidR="00D93C8A">
        <w:t>nı” üniversitemizin önemli bir gücü olarak görmektedir. Katılımcıların %45.1’i ise “</w:t>
      </w:r>
      <w:r w:rsidR="00D93C8A" w:rsidRPr="00A3641C">
        <w:rPr>
          <w:rFonts w:ascii="Calibri" w:eastAsia="Times New Roman" w:hAnsi="Calibri" w:cs="Calibri"/>
          <w:color w:val="000000"/>
          <w:lang w:eastAsia="tr-TR"/>
        </w:rPr>
        <w:t>Ulusal ve uluslararası yayın sayısının yükselmesi ve bilimsel etki değerinin artması</w:t>
      </w:r>
      <w:r w:rsidR="00D93C8A">
        <w:t>”</w:t>
      </w:r>
      <w:r w:rsidR="00D93C8A">
        <w:rPr>
          <w:rFonts w:ascii="Calibri" w:eastAsia="Times New Roman" w:hAnsi="Calibri" w:cs="Calibri"/>
          <w:color w:val="000000"/>
          <w:lang w:eastAsia="tr-TR"/>
        </w:rPr>
        <w:t xml:space="preserve"> hususunu üniversitemizin önemli diğer bir gücü olarak görmektedir. </w:t>
      </w:r>
    </w:p>
    <w:p w:rsidR="00A3641C" w:rsidRDefault="00A3641C">
      <w:r>
        <w:t xml:space="preserve">Tablo 6. Katılımcıların </w:t>
      </w:r>
      <w:r w:rsidRPr="00A3641C">
        <w:t>Bartın Üniversitesi</w:t>
      </w:r>
      <w:r>
        <w:t>’</w:t>
      </w:r>
      <w:r w:rsidRPr="00A3641C">
        <w:t>nin güçlü olduğunu düşündüğünüz yönler</w:t>
      </w:r>
    </w:p>
    <w:tbl>
      <w:tblPr>
        <w:tblStyle w:val="ListeTablo6Renkli"/>
        <w:tblW w:w="5155" w:type="pct"/>
        <w:tblLook w:val="04A0" w:firstRow="1" w:lastRow="0" w:firstColumn="1" w:lastColumn="0" w:noHBand="0" w:noVBand="1"/>
      </w:tblPr>
      <w:tblGrid>
        <w:gridCol w:w="6709"/>
        <w:gridCol w:w="551"/>
        <w:gridCol w:w="764"/>
        <w:gridCol w:w="1330"/>
      </w:tblGrid>
      <w:tr w:rsidR="006071CA" w:rsidRPr="00A3641C" w:rsidTr="00607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6071CA" w:rsidRPr="00A3641C" w:rsidRDefault="006071CA" w:rsidP="00607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71CA">
              <w:rPr>
                <w:rFonts w:ascii="Calibri" w:eastAsia="Times New Roman" w:hAnsi="Calibri" w:cs="Calibri"/>
                <w:color w:val="000000"/>
                <w:lang w:eastAsia="tr-TR"/>
              </w:rPr>
              <w:t>Bartın Üniversitesinin güçlü olduğunu düşündüğünüz yönler</w:t>
            </w:r>
          </w:p>
        </w:tc>
        <w:tc>
          <w:tcPr>
            <w:tcW w:w="295" w:type="pct"/>
            <w:noWrap/>
            <w:vAlign w:val="center"/>
            <w:hideMark/>
          </w:tcPr>
          <w:p w:rsidR="006071CA" w:rsidRPr="00A3641C" w:rsidRDefault="006071CA" w:rsidP="00607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proofErr w:type="gramEnd"/>
          </w:p>
        </w:tc>
        <w:tc>
          <w:tcPr>
            <w:tcW w:w="1119" w:type="pct"/>
            <w:gridSpan w:val="2"/>
            <w:noWrap/>
            <w:vAlign w:val="center"/>
            <w:hideMark/>
          </w:tcPr>
          <w:p w:rsidR="006071CA" w:rsidRPr="00A3641C" w:rsidRDefault="006071CA" w:rsidP="00607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</w:p>
        </w:tc>
      </w:tr>
      <w:tr w:rsidR="006071CA" w:rsidRPr="00A3641C" w:rsidTr="006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6071CA" w:rsidRDefault="006071CA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071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5018 Sayılı Kamu Mali Yönetimi ve Kontrol Kanununda yer alan </w:t>
            </w:r>
          </w:p>
          <w:p w:rsidR="006071CA" w:rsidRDefault="006071CA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071CA">
              <w:rPr>
                <w:rFonts w:ascii="Calibri" w:eastAsia="Times New Roman" w:hAnsi="Calibri" w:cs="Calibri"/>
                <w:color w:val="000000"/>
                <w:lang w:eastAsia="tr-TR"/>
              </w:rPr>
              <w:t>raporların</w:t>
            </w:r>
            <w:proofErr w:type="gramEnd"/>
            <w:r w:rsidRPr="006071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zamanında yayımlanarak tam, doğru </w:t>
            </w:r>
          </w:p>
          <w:p w:rsidR="00A3641C" w:rsidRPr="00A3641C" w:rsidRDefault="006071CA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071CA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6071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güvenilir bilgi edinilmesinin sağlanması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17.3%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</w:t>
            </w:r>
          </w:p>
        </w:tc>
      </w:tr>
      <w:tr w:rsidR="006071CA" w:rsidRPr="00A3641C" w:rsidTr="006071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AB TÜBİTAK ve BAP tarafından desteklenen </w:t>
            </w:r>
          </w:p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proje</w:t>
            </w:r>
            <w:proofErr w:type="gramEnd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sayısı ile destek miktarının artması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26.5%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</w:t>
            </w:r>
          </w:p>
        </w:tc>
      </w:tr>
      <w:tr w:rsidR="006071CA" w:rsidRPr="00A3641C" w:rsidTr="006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Bartın üniversitesini tercih eden öğrenci sayısının artması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23.5%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</w:t>
            </w:r>
          </w:p>
        </w:tc>
      </w:tr>
      <w:tr w:rsidR="006071CA" w:rsidRPr="00A3641C" w:rsidTr="006071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Bartın Üniversitesinin engelli bireyler için erişilebilir olması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24.1%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</w:t>
            </w:r>
          </w:p>
        </w:tc>
      </w:tr>
      <w:tr w:rsidR="006071CA" w:rsidRPr="00A3641C" w:rsidTr="006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Bartın Üniversitesinin öğrenci merkezli olması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30.9%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</w:t>
            </w:r>
          </w:p>
        </w:tc>
      </w:tr>
      <w:tr w:rsidR="006071CA" w:rsidRPr="00A3641C" w:rsidTr="006071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Bartın üniversitesinin öğretim elemanı sayısının artması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21.6%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</w:t>
            </w:r>
          </w:p>
        </w:tc>
      </w:tr>
      <w:tr w:rsidR="006071CA" w:rsidRPr="00A3641C" w:rsidTr="006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Bölgedeki kurum ve kuruluşlar ile etkin iletişim </w:t>
            </w:r>
          </w:p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işbirliklerinin olması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24.1%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</w:t>
            </w:r>
          </w:p>
        </w:tc>
      </w:tr>
      <w:tr w:rsidR="006071CA" w:rsidRPr="00A3641C" w:rsidTr="006071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Ders programlarının güncellenmesi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15.4%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</w:t>
            </w:r>
          </w:p>
        </w:tc>
      </w:tr>
      <w:tr w:rsidR="006071CA" w:rsidRPr="00A3641C" w:rsidTr="006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Eğitim araştırma ve geliştirme faaliyetlerine daha</w:t>
            </w:r>
          </w:p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fazla</w:t>
            </w:r>
            <w:proofErr w:type="gramEnd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kaynak ayrılması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27.8%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</w:t>
            </w:r>
          </w:p>
        </w:tc>
      </w:tr>
      <w:tr w:rsidR="006071CA" w:rsidRPr="00A3641C" w:rsidTr="006071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Genç ve dinamik bir akademik kadronun olması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66.0%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</w:t>
            </w:r>
          </w:p>
        </w:tc>
      </w:tr>
      <w:tr w:rsidR="006071CA" w:rsidRPr="00A3641C" w:rsidTr="006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Kalite anlayışının tüm Üniversitemiz tarafından </w:t>
            </w:r>
          </w:p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sahiplenilerek</w:t>
            </w:r>
            <w:proofErr w:type="gramEnd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kalite kültürünün gelişmesi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20.4%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</w:t>
            </w:r>
          </w:p>
        </w:tc>
      </w:tr>
      <w:tr w:rsidR="006071CA" w:rsidRPr="00A3641C" w:rsidTr="006071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Lisansüstü eğitimde açılan program ve </w:t>
            </w:r>
          </w:p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öğrenci</w:t>
            </w:r>
            <w:proofErr w:type="gramEnd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sayısının artması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24.7%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</w:t>
            </w:r>
          </w:p>
        </w:tc>
      </w:tr>
      <w:tr w:rsidR="006071CA" w:rsidRPr="00A3641C" w:rsidTr="006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Mezun takip sisteminin kurularak mezunlarla </w:t>
            </w:r>
          </w:p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iletişimin</w:t>
            </w:r>
            <w:proofErr w:type="gramEnd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devam etmesi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13.0%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</w:t>
            </w:r>
          </w:p>
        </w:tc>
      </w:tr>
      <w:tr w:rsidR="006071CA" w:rsidRPr="00A3641C" w:rsidTr="006071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Öğrenci giriş puanlarının yükselmesi ve </w:t>
            </w:r>
          </w:p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daha</w:t>
            </w:r>
            <w:proofErr w:type="gramEnd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nitelikli öğrencilerin gelmesi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19.8%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</w:t>
            </w:r>
          </w:p>
        </w:tc>
      </w:tr>
      <w:tr w:rsidR="006071CA" w:rsidRPr="00A3641C" w:rsidTr="006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ÖYP kapsamında yetişen öğretim elemanı sayısının artması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12.3%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</w:t>
            </w:r>
          </w:p>
        </w:tc>
      </w:tr>
      <w:tr w:rsidR="006071CA" w:rsidRPr="00A3641C" w:rsidTr="006071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Ulusal ve uluslararası yayın sayısının yükselmesi </w:t>
            </w:r>
          </w:p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  <w:proofErr w:type="gramEnd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bilimsel etki değerinin artması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45.1%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</w:t>
            </w:r>
          </w:p>
        </w:tc>
      </w:tr>
      <w:tr w:rsidR="006071CA" w:rsidRPr="00A3641C" w:rsidTr="006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Uluslararası öğrenci sayısının artması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18.5%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</w:t>
            </w:r>
          </w:p>
        </w:tc>
      </w:tr>
      <w:tr w:rsidR="006071CA" w:rsidRPr="00A3641C" w:rsidTr="006071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Üniversite kütüphanesinin çeşitli veri tabanlarını </w:t>
            </w:r>
          </w:p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çevrimiçi</w:t>
            </w:r>
            <w:proofErr w:type="gramEnd"/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olarak tarama imkânına sahip olması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26.5%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</w:t>
            </w:r>
          </w:p>
        </w:tc>
      </w:tr>
      <w:tr w:rsidR="006071CA" w:rsidRPr="00A3641C" w:rsidTr="006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Üniversitemiz İdari Personeline gerekli ve zamanında eğitim verilmesi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16.7%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</w:t>
            </w:r>
          </w:p>
        </w:tc>
      </w:tr>
      <w:tr w:rsidR="006071CA" w:rsidRPr="00A3641C" w:rsidTr="006071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pct"/>
            <w:noWrap/>
            <w:vAlign w:val="center"/>
            <w:hideMark/>
          </w:tcPr>
          <w:p w:rsidR="00A3641C" w:rsidRPr="00A3641C" w:rsidRDefault="00A3641C" w:rsidP="006071C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Üniversitemizde akredite olan program sayısının her geçen gün artması</w:t>
            </w:r>
          </w:p>
        </w:tc>
        <w:tc>
          <w:tcPr>
            <w:tcW w:w="295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08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641C">
              <w:rPr>
                <w:rFonts w:ascii="Calibri" w:eastAsia="Times New Roman" w:hAnsi="Calibri" w:cs="Calibri"/>
                <w:color w:val="000000"/>
                <w:lang w:eastAsia="tr-TR"/>
              </w:rPr>
              <w:t>7.4%</w:t>
            </w:r>
          </w:p>
        </w:tc>
        <w:tc>
          <w:tcPr>
            <w:tcW w:w="711" w:type="pct"/>
            <w:noWrap/>
            <w:vAlign w:val="center"/>
            <w:hideMark/>
          </w:tcPr>
          <w:p w:rsidR="00A3641C" w:rsidRPr="00A3641C" w:rsidRDefault="00A3641C" w:rsidP="0060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A3641C">
              <w:rPr>
                <w:rFonts w:ascii="Playbill" w:eastAsia="Times New Roman" w:hAnsi="Playbill" w:cs="Calibri"/>
                <w:color w:val="000000"/>
                <w:lang w:eastAsia="tr-TR"/>
              </w:rPr>
              <w:t>|||||||</w:t>
            </w:r>
          </w:p>
        </w:tc>
      </w:tr>
    </w:tbl>
    <w:p w:rsidR="00A3641C" w:rsidRDefault="00A3641C"/>
    <w:p w:rsidR="00FF76F3" w:rsidRDefault="00FF76F3">
      <w:r>
        <w:t xml:space="preserve">Tablo 7’de ise katılımcıların Bartın Üniversitesi’nin zayıf olduğunu düşündüğü yönlerine yer verilmiştir. En önemli zayıflık %29.5 oran ile ekonomik ve mali kaynak ihtiyacıdır. Diğer bir husus ise %28.7 ilse akademik, idari ve teknik personel azlığıdır. Üçüncü sırada ise %25.6 oranla üniversite yayınlarının azlığı yer almaktadır. </w:t>
      </w:r>
    </w:p>
    <w:p w:rsidR="004C351E" w:rsidRDefault="004C351E">
      <w:r>
        <w:t xml:space="preserve">Tablo 7. Katılımcıların </w:t>
      </w:r>
      <w:r w:rsidRPr="00A3641C">
        <w:t>Bartın Üniversitesi</w:t>
      </w:r>
      <w:r>
        <w:t>’</w:t>
      </w:r>
      <w:r w:rsidRPr="00A3641C">
        <w:t xml:space="preserve">nin </w:t>
      </w:r>
      <w:r>
        <w:t>zayıf</w:t>
      </w:r>
      <w:r w:rsidRPr="00A3641C">
        <w:t xml:space="preserve"> olduğunu düşündüğünüz yönler</w:t>
      </w:r>
    </w:p>
    <w:tbl>
      <w:tblPr>
        <w:tblStyle w:val="ListeTablo6Renkli"/>
        <w:tblW w:w="5000" w:type="pct"/>
        <w:tblLook w:val="04A0" w:firstRow="1" w:lastRow="0" w:firstColumn="1" w:lastColumn="0" w:noHBand="0" w:noVBand="1"/>
      </w:tblPr>
      <w:tblGrid>
        <w:gridCol w:w="6600"/>
        <w:gridCol w:w="557"/>
        <w:gridCol w:w="1209"/>
        <w:gridCol w:w="706"/>
      </w:tblGrid>
      <w:tr w:rsidR="004C351E" w:rsidRPr="004C351E" w:rsidTr="00496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A3641C" w:rsidRDefault="004C351E" w:rsidP="0049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71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Bartın Üniversitesinin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zayıf</w:t>
            </w:r>
            <w:r w:rsidRPr="006071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olduğunu düşündüğünüz yönler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proofErr w:type="gramEnd"/>
          </w:p>
        </w:tc>
        <w:tc>
          <w:tcPr>
            <w:tcW w:w="1027" w:type="pct"/>
            <w:gridSpan w:val="2"/>
            <w:noWrap/>
            <w:vAlign w:val="center"/>
            <w:hideMark/>
          </w:tcPr>
          <w:p w:rsidR="004C351E" w:rsidRPr="004C351E" w:rsidRDefault="004C351E" w:rsidP="00496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</w:p>
        </w:tc>
      </w:tr>
      <w:tr w:rsidR="004C351E" w:rsidRPr="004C351E" w:rsidTr="0049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Akademik idari ve teknik personelin azlığı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28.7%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</w:t>
            </w:r>
          </w:p>
        </w:tc>
      </w:tr>
      <w:tr w:rsidR="004C351E" w:rsidRPr="004C351E" w:rsidTr="00496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Bartın ilinin sağlık sosyal ve alt yapı koşulları </w:t>
            </w:r>
          </w:p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sebebiyle</w:t>
            </w:r>
            <w:proofErr w:type="gramEnd"/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Üniversiteden gitmek isteyen personel sayısının fazlalığı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22.5%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</w:t>
            </w:r>
          </w:p>
        </w:tc>
      </w:tr>
      <w:tr w:rsidR="004C351E" w:rsidRPr="004C351E" w:rsidTr="0049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Disiplinler arası çalışmaların az olması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10.9%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</w:t>
            </w:r>
          </w:p>
        </w:tc>
      </w:tr>
      <w:tr w:rsidR="004C351E" w:rsidRPr="004C351E" w:rsidTr="00496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Ekonomik ve Mali Kaynak ihtiyacı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29.5%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</w:t>
            </w:r>
          </w:p>
        </w:tc>
      </w:tr>
      <w:tr w:rsidR="004C351E" w:rsidRPr="004C351E" w:rsidTr="0049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Fiziksel koşullar (altyapı derslik bina vs. )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17.8%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</w:t>
            </w:r>
          </w:p>
        </w:tc>
      </w:tr>
      <w:tr w:rsidR="004C351E" w:rsidRPr="004C351E" w:rsidTr="00496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Öğrencilere yönelik kişisel gelişim eğitimlerinin yetersiz olması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23.3%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</w:t>
            </w:r>
          </w:p>
        </w:tc>
      </w:tr>
      <w:tr w:rsidR="004C351E" w:rsidRPr="004C351E" w:rsidTr="0049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Sosyal ve kültürel </w:t>
            </w:r>
            <w:proofErr w:type="gramStart"/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imkanlar</w:t>
            </w:r>
            <w:proofErr w:type="gramEnd"/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 misafirhane vs.) eksikliği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18.6%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</w:t>
            </w:r>
          </w:p>
        </w:tc>
      </w:tr>
      <w:tr w:rsidR="004C351E" w:rsidRPr="004C351E" w:rsidTr="00496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Teknolojik ve donanım kaynak ihtiyacı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23.3%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</w:t>
            </w:r>
          </w:p>
        </w:tc>
      </w:tr>
      <w:tr w:rsidR="004C351E" w:rsidRPr="004C351E" w:rsidTr="0049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Uluslararası yayın ve projeleri artırma ihtiyacı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23.3%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</w:t>
            </w:r>
          </w:p>
        </w:tc>
      </w:tr>
      <w:tr w:rsidR="004C351E" w:rsidRPr="004C351E" w:rsidTr="00496A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Üniversite yayınlarının azlığı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25.6%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</w:t>
            </w:r>
          </w:p>
        </w:tc>
      </w:tr>
      <w:tr w:rsidR="004C351E" w:rsidRPr="004C351E" w:rsidTr="0049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pct"/>
            <w:noWrap/>
            <w:vAlign w:val="center"/>
            <w:hideMark/>
          </w:tcPr>
          <w:p w:rsidR="004C351E" w:rsidRPr="004C351E" w:rsidRDefault="004C351E" w:rsidP="00496A1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Yabancı dil eğitiminde istenilen düzeyde olmaması</w:t>
            </w:r>
          </w:p>
        </w:tc>
        <w:tc>
          <w:tcPr>
            <w:tcW w:w="321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680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51E">
              <w:rPr>
                <w:rFonts w:ascii="Calibri" w:eastAsia="Times New Roman" w:hAnsi="Calibri" w:cs="Calibri"/>
                <w:color w:val="000000"/>
                <w:lang w:eastAsia="tr-TR"/>
              </w:rPr>
              <w:t>24.8%</w:t>
            </w:r>
          </w:p>
        </w:tc>
        <w:tc>
          <w:tcPr>
            <w:tcW w:w="347" w:type="pct"/>
            <w:noWrap/>
            <w:vAlign w:val="center"/>
            <w:hideMark/>
          </w:tcPr>
          <w:p w:rsidR="004C351E" w:rsidRPr="004C351E" w:rsidRDefault="004C351E" w:rsidP="0049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4C351E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</w:t>
            </w:r>
          </w:p>
        </w:tc>
      </w:tr>
    </w:tbl>
    <w:p w:rsidR="006071CA" w:rsidRDefault="006071CA"/>
    <w:p w:rsidR="00846686" w:rsidRDefault="00846686">
      <w:r>
        <w:t xml:space="preserve">Katılımcılara </w:t>
      </w:r>
      <w:proofErr w:type="gramStart"/>
      <w:r>
        <w:t>misyonumuzun</w:t>
      </w:r>
      <w:proofErr w:type="gramEnd"/>
      <w:r>
        <w:t xml:space="preserve"> Üniversiteyi tanımlamaya yeterli olup olmadığı sorulmuştur. Katılımcıların önemli bir çoğunluğu </w:t>
      </w:r>
      <w:proofErr w:type="gramStart"/>
      <w:r>
        <w:t>misyonu</w:t>
      </w:r>
      <w:proofErr w:type="gramEnd"/>
      <w:r>
        <w:t xml:space="preserve"> yeterli bulmakla birlikte aşağıdaki alanların misyona eklenebileceğini belirtmiştir.</w:t>
      </w:r>
    </w:p>
    <w:p w:rsidR="00846686" w:rsidRDefault="00846686" w:rsidP="00C714B7">
      <w:pPr>
        <w:pStyle w:val="ListeParagraf"/>
        <w:numPr>
          <w:ilvl w:val="0"/>
          <w:numId w:val="3"/>
        </w:numPr>
      </w:pPr>
      <w:r>
        <w:t>Mesleki bilgilendirme</w:t>
      </w:r>
    </w:p>
    <w:p w:rsidR="00846686" w:rsidRDefault="00846686" w:rsidP="00C714B7">
      <w:pPr>
        <w:pStyle w:val="ListeParagraf"/>
        <w:numPr>
          <w:ilvl w:val="0"/>
          <w:numId w:val="3"/>
        </w:numPr>
      </w:pPr>
      <w:r>
        <w:t>Girişimcilik</w:t>
      </w:r>
    </w:p>
    <w:p w:rsidR="00846686" w:rsidRDefault="00846686" w:rsidP="00C714B7">
      <w:pPr>
        <w:pStyle w:val="ListeParagraf"/>
        <w:numPr>
          <w:ilvl w:val="0"/>
          <w:numId w:val="3"/>
        </w:numPr>
      </w:pPr>
      <w:r>
        <w:t>Farklılaşma ve bölgesel kalkınma</w:t>
      </w:r>
    </w:p>
    <w:p w:rsidR="00846686" w:rsidRDefault="00846686" w:rsidP="00C714B7">
      <w:pPr>
        <w:pStyle w:val="ListeParagraf"/>
        <w:numPr>
          <w:ilvl w:val="0"/>
          <w:numId w:val="3"/>
        </w:numPr>
      </w:pPr>
      <w:r>
        <w:t>Eğitimin araştırma ile desteklenmesi</w:t>
      </w:r>
    </w:p>
    <w:p w:rsidR="00846686" w:rsidRDefault="00846686" w:rsidP="00846686">
      <w:r>
        <w:t xml:space="preserve">Katılımcılara </w:t>
      </w:r>
      <w:proofErr w:type="gramStart"/>
      <w:r>
        <w:t>vizyonumuzun</w:t>
      </w:r>
      <w:proofErr w:type="gramEnd"/>
      <w:r>
        <w:t xml:space="preserve"> Üniversiteyi tanımlamaya yeterli olup olmadığı sorulmuştur. Katılımcıların önemli bir çoğunluğu </w:t>
      </w:r>
      <w:proofErr w:type="gramStart"/>
      <w:r w:rsidR="00C714B7">
        <w:t>vizyonumuzu</w:t>
      </w:r>
      <w:proofErr w:type="gramEnd"/>
      <w:r>
        <w:t xml:space="preserve"> yeterli bulmakla birlikte aşağıdaki alanların </w:t>
      </w:r>
      <w:r w:rsidR="00C714B7">
        <w:t>vizyona</w:t>
      </w:r>
      <w:r>
        <w:t xml:space="preserve"> eklenebileceğini belirtmiştir.</w:t>
      </w:r>
    </w:p>
    <w:p w:rsidR="00C714B7" w:rsidRDefault="00C714B7" w:rsidP="00C714B7">
      <w:pPr>
        <w:pStyle w:val="ListeParagraf"/>
        <w:numPr>
          <w:ilvl w:val="0"/>
          <w:numId w:val="2"/>
        </w:numPr>
      </w:pPr>
      <w:r w:rsidRPr="00C714B7">
        <w:t xml:space="preserve">Bölgesel Kalkınma Odaklı Misyon Farklılaşması Programına </w:t>
      </w:r>
      <w:proofErr w:type="gramStart"/>
      <w:r w:rsidRPr="00C714B7">
        <w:t>dahil</w:t>
      </w:r>
      <w:proofErr w:type="gramEnd"/>
      <w:r w:rsidRPr="00C714B7">
        <w:t xml:space="preserve"> olduğunun misyonda ve vizyonda vurgulanması.</w:t>
      </w:r>
    </w:p>
    <w:p w:rsidR="00C714B7" w:rsidRDefault="00C714B7" w:rsidP="00C714B7">
      <w:pPr>
        <w:pStyle w:val="ListeParagraf"/>
        <w:numPr>
          <w:ilvl w:val="0"/>
          <w:numId w:val="2"/>
        </w:numPr>
      </w:pPr>
      <w:r>
        <w:t>Ç</w:t>
      </w:r>
      <w:r w:rsidRPr="00C714B7">
        <w:t xml:space="preserve">ocuk, </w:t>
      </w:r>
      <w:proofErr w:type="spellStart"/>
      <w:proofErr w:type="gramStart"/>
      <w:r w:rsidRPr="00C714B7">
        <w:t>engelli,yaşlı</w:t>
      </w:r>
      <w:proofErr w:type="spellEnd"/>
      <w:proofErr w:type="gramEnd"/>
      <w:r w:rsidRPr="00C714B7">
        <w:t xml:space="preserve"> ve muhtaç </w:t>
      </w:r>
      <w:r>
        <w:t>insanlara</w:t>
      </w:r>
      <w:r w:rsidRPr="00C714B7">
        <w:t xml:space="preserve"> yönelik</w:t>
      </w:r>
      <w:r>
        <w:t xml:space="preserve"> farkındalık ve çalışma</w:t>
      </w:r>
    </w:p>
    <w:p w:rsidR="00C714B7" w:rsidRDefault="00C714B7" w:rsidP="00C714B7"/>
    <w:p w:rsidR="00C714B7" w:rsidRDefault="00C714B7" w:rsidP="00C714B7">
      <w:r>
        <w:t>Katılımcılara temel değerlerin Üniversiteyi tanımlamaya yeterli olup olmadığı sorulmuştur. Katılımcılar temel değerleri yeterli bulmaktadır.</w:t>
      </w:r>
    </w:p>
    <w:p w:rsidR="00C714B7" w:rsidRDefault="00C714B7" w:rsidP="00C714B7">
      <w:r>
        <w:lastRenderedPageBreak/>
        <w:t xml:space="preserve">Ayrıca, katılımcılara Üniversitemizin sunduğu hizmetlerin geliştirilmesi için önerileri sorulmuş aşağıdaki yanıtlar elde edilmiştir. </w:t>
      </w:r>
    </w:p>
    <w:p w:rsidR="00C714B7" w:rsidRDefault="00C714B7" w:rsidP="00C714B7">
      <w:pPr>
        <w:pStyle w:val="ListeParagraf"/>
        <w:numPr>
          <w:ilvl w:val="0"/>
          <w:numId w:val="1"/>
        </w:numPr>
      </w:pPr>
      <w:r>
        <w:t>Ulusal ve uluslararası kuruluşlarla işbirliğinin arttırılması.</w:t>
      </w:r>
    </w:p>
    <w:p w:rsidR="00C714B7" w:rsidRDefault="00C714B7" w:rsidP="00C714B7">
      <w:pPr>
        <w:pStyle w:val="ListeParagraf"/>
        <w:numPr>
          <w:ilvl w:val="0"/>
          <w:numId w:val="1"/>
        </w:numPr>
      </w:pPr>
      <w:r>
        <w:t>Faaliyetlerin bilinirliğinin arttırılması</w:t>
      </w:r>
    </w:p>
    <w:p w:rsidR="00C714B7" w:rsidRDefault="00C714B7" w:rsidP="00C714B7">
      <w:pPr>
        <w:pStyle w:val="ListeParagraf"/>
        <w:numPr>
          <w:ilvl w:val="0"/>
          <w:numId w:val="1"/>
        </w:numPr>
      </w:pPr>
      <w:r>
        <w:t>Her kayıt yaptıran öğrencinin bir ağaç dikmesi</w:t>
      </w:r>
    </w:p>
    <w:p w:rsidR="00C714B7" w:rsidRPr="00C714B7" w:rsidRDefault="00C714B7" w:rsidP="00C714B7">
      <w:pPr>
        <w:pStyle w:val="ListeParagraf"/>
        <w:numPr>
          <w:ilvl w:val="0"/>
          <w:numId w:val="1"/>
        </w:numPr>
      </w:pPr>
      <w:r>
        <w:t xml:space="preserve">Teknolojik kaynak ve donanım ihtiyacının sağlanması </w:t>
      </w:r>
    </w:p>
    <w:p w:rsidR="00846686" w:rsidRDefault="00846686"/>
    <w:sectPr w:rsidR="00846686" w:rsidSect="00DE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F4" w:rsidRDefault="00300EF4" w:rsidP="00C714B7">
      <w:pPr>
        <w:spacing w:after="0" w:line="240" w:lineRule="auto"/>
      </w:pPr>
      <w:r>
        <w:separator/>
      </w:r>
    </w:p>
  </w:endnote>
  <w:endnote w:type="continuationSeparator" w:id="0">
    <w:p w:rsidR="00300EF4" w:rsidRDefault="00300EF4" w:rsidP="00C7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7" w:rsidRDefault="00C714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7" w:rsidRDefault="00C714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7" w:rsidRDefault="00C714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F4" w:rsidRDefault="00300EF4" w:rsidP="00C714B7">
      <w:pPr>
        <w:spacing w:after="0" w:line="240" w:lineRule="auto"/>
      </w:pPr>
      <w:r>
        <w:separator/>
      </w:r>
    </w:p>
  </w:footnote>
  <w:footnote w:type="continuationSeparator" w:id="0">
    <w:p w:rsidR="00300EF4" w:rsidRDefault="00300EF4" w:rsidP="00C7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7" w:rsidRDefault="00C714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7" w:rsidRDefault="00C71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B7" w:rsidRDefault="00C71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5BBE"/>
    <w:multiLevelType w:val="hybridMultilevel"/>
    <w:tmpl w:val="BD8AF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096E"/>
    <w:multiLevelType w:val="hybridMultilevel"/>
    <w:tmpl w:val="E4089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1445F"/>
    <w:multiLevelType w:val="hybridMultilevel"/>
    <w:tmpl w:val="474E0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ED"/>
    <w:rsid w:val="001340B3"/>
    <w:rsid w:val="00150C83"/>
    <w:rsid w:val="00173B4B"/>
    <w:rsid w:val="001805ED"/>
    <w:rsid w:val="00245313"/>
    <w:rsid w:val="002B321A"/>
    <w:rsid w:val="00300EF4"/>
    <w:rsid w:val="00333798"/>
    <w:rsid w:val="00344989"/>
    <w:rsid w:val="004314CA"/>
    <w:rsid w:val="00496A17"/>
    <w:rsid w:val="004C351E"/>
    <w:rsid w:val="005C5E1C"/>
    <w:rsid w:val="005D3050"/>
    <w:rsid w:val="006071CA"/>
    <w:rsid w:val="00642228"/>
    <w:rsid w:val="00670B5C"/>
    <w:rsid w:val="006F4576"/>
    <w:rsid w:val="00846686"/>
    <w:rsid w:val="00933A7D"/>
    <w:rsid w:val="00937C57"/>
    <w:rsid w:val="009F3727"/>
    <w:rsid w:val="00A3641C"/>
    <w:rsid w:val="00AB4CF9"/>
    <w:rsid w:val="00AF100C"/>
    <w:rsid w:val="00B86FAD"/>
    <w:rsid w:val="00BB1783"/>
    <w:rsid w:val="00BB1E9A"/>
    <w:rsid w:val="00BF4F1C"/>
    <w:rsid w:val="00C714B7"/>
    <w:rsid w:val="00C86DB0"/>
    <w:rsid w:val="00CA1E84"/>
    <w:rsid w:val="00CD3677"/>
    <w:rsid w:val="00D93C8A"/>
    <w:rsid w:val="00DE2D48"/>
    <w:rsid w:val="00E14C98"/>
    <w:rsid w:val="00ED4C1C"/>
    <w:rsid w:val="00F907FA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26BBF-0515-4108-852D-EB54E42D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6Renkli">
    <w:name w:val="List Table 6 Colorful"/>
    <w:basedOn w:val="NormalTablo"/>
    <w:uiPriority w:val="51"/>
    <w:rsid w:val="00134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C714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4B7"/>
  </w:style>
  <w:style w:type="paragraph" w:styleId="AltBilgi">
    <w:name w:val="footer"/>
    <w:basedOn w:val="Normal"/>
    <w:link w:val="AltBilgiChar"/>
    <w:uiPriority w:val="99"/>
    <w:unhideWhenUsed/>
    <w:rsid w:val="00C7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altun</dc:creator>
  <cp:keywords/>
  <dc:description/>
  <cp:lastModifiedBy>User</cp:lastModifiedBy>
  <cp:revision>2</cp:revision>
  <dcterms:created xsi:type="dcterms:W3CDTF">2023-10-10T11:01:00Z</dcterms:created>
  <dcterms:modified xsi:type="dcterms:W3CDTF">2023-10-10T11:01:00Z</dcterms:modified>
</cp:coreProperties>
</file>