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1594"/>
        <w:gridCol w:w="2441"/>
        <w:gridCol w:w="1554"/>
        <w:gridCol w:w="2417"/>
        <w:gridCol w:w="1819"/>
      </w:tblGrid>
      <w:tr w:rsidR="000F7139" w:rsidRPr="000F7139" w14:paraId="463FB7F7" w14:textId="77777777" w:rsidTr="000F7139">
        <w:trPr>
          <w:trHeight w:val="554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F689" w14:textId="500AFAC9" w:rsidR="000F7139" w:rsidRPr="000F7139" w:rsidRDefault="000F7139" w:rsidP="000F7139">
            <w:pPr>
              <w:spacing w:after="0" w:line="240" w:lineRule="auto"/>
              <w:ind w:left="-35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 KRİTERLERİ</w:t>
            </w:r>
          </w:p>
        </w:tc>
      </w:tr>
      <w:tr w:rsidR="000F7139" w:rsidRPr="000F7139" w14:paraId="19538CF1" w14:textId="77777777" w:rsidTr="000F7139">
        <w:trPr>
          <w:trHeight w:val="10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1628A" w14:textId="287C6DE1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PUANI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ADF983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FİNANSAL ETKİ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49E4F6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OPERASYONEL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E1B16B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İTİBAR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0400C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UYUM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85CE99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STRATEJİK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</w:t>
            </w:r>
          </w:p>
        </w:tc>
      </w:tr>
      <w:tr w:rsidR="000F7139" w:rsidRPr="000F7139" w14:paraId="3BE7D042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552A65C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0000"/>
              <w:right w:val="single" w:sz="4" w:space="0" w:color="FFFFFF"/>
            </w:tcBorders>
            <w:shd w:val="clear" w:color="auto" w:fill="auto"/>
            <w:hideMark/>
          </w:tcPr>
          <w:p w14:paraId="3EC4E2BA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Çok ciddi maddi kayıplara neden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olabilecek olay veya durumlar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single" w:sz="4" w:space="0" w:color="FFFFFF"/>
            </w:tcBorders>
            <w:shd w:val="clear" w:color="auto" w:fill="auto"/>
            <w:hideMark/>
          </w:tcPr>
          <w:p w14:paraId="223AC21A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Hizmet birimlerinde faaliyetlerin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yürütülmesinde çok ciddi gecikmelerin yaşanması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hideMark/>
          </w:tcPr>
          <w:p w14:paraId="433532B1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Paydaşların uzun süreli ve tamamen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güven kaybı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0000"/>
              <w:right w:val="nil"/>
            </w:tcBorders>
            <w:shd w:val="clear" w:color="auto" w:fill="auto"/>
            <w:hideMark/>
          </w:tcPr>
          <w:p w14:paraId="6AE68292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Ağır yaptırımlar                                                                                                                                                                                                                                          Mevzuat değişikliği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0000"/>
              <w:right w:val="nil"/>
            </w:tcBorders>
            <w:shd w:val="clear" w:color="auto" w:fill="auto"/>
            <w:hideMark/>
          </w:tcPr>
          <w:p w14:paraId="282C05D0" w14:textId="74919FE8" w:rsidR="000F7139" w:rsidRPr="000F7139" w:rsidRDefault="00CA4556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Birimin</w:t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stratejik amaç ve hedeflerine ulaşamaması</w:t>
            </w:r>
          </w:p>
        </w:tc>
      </w:tr>
      <w:tr w:rsidR="000F7139" w:rsidRPr="000F7139" w14:paraId="76992928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vAlign w:val="center"/>
            <w:hideMark/>
          </w:tcPr>
          <w:p w14:paraId="472D49B2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2F7103B6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Önemli ölçüde maddi kayba neden olabilecek olay veya durumlar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1DA832FD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Önemli operasyonel kesintilere sebep olan olayların yaşanması,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hizmet sağlanmasında gecikmelerin yaşanması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58B8CD87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Kamuoyunda uzun süreli ve geniş çaplı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güven kaybı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44B1A808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Önemli yaptırımlar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Önemli hakların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kaybedilmesi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6E881BA3" w14:textId="039E9586" w:rsidR="000F7139" w:rsidRPr="000F7139" w:rsidRDefault="00CA4556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Birimin</w:t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stratejik amaç ve hedeflerine ulaşmasında önemli ölçüde başarısızlıklar </w:t>
            </w:r>
            <w:r w:rsidR="000F7139"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yaşaması</w:t>
            </w:r>
          </w:p>
        </w:tc>
      </w:tr>
      <w:tr w:rsidR="000F7139" w:rsidRPr="000F7139" w14:paraId="211B2888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6CCCE7ED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0BEA6DCE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Orta düzeyde maddi kayba neden olabilecek olay veya durumlar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3B83314E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Bazı operasyonel kesintilere sebep olan olayların yaşanması, hizmet sağlanmasında önemsiz gecikmelerin yaşanması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33076364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Kamuoyunda önemli ancak kısa süreli güven kaybı  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3D7CB5F1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Orta derece yaptırımlar Bazı hakların kaybedilmesi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745CA462" w14:textId="7C489856" w:rsidR="000F7139" w:rsidRPr="000F7139" w:rsidRDefault="00CA4556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Birimin</w:t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stratejik</w:t>
            </w:r>
            <w:r w:rsidR="000F7139"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amaç ve hedeflerine</w:t>
            </w:r>
            <w:r w:rsidR="000F7139"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ulaşmasında bazı başarısızlıklar yaşaması</w:t>
            </w:r>
          </w:p>
        </w:tc>
      </w:tr>
      <w:tr w:rsidR="000F7139" w:rsidRPr="000F7139" w14:paraId="20E42F74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00"/>
            <w:vAlign w:val="center"/>
            <w:hideMark/>
          </w:tcPr>
          <w:p w14:paraId="29EEB6A9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45E22F49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Düşük düzeyde maddi kayba neden olabilecek olay veya durumlar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113CDEB6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Önemsiz operasyonel kesintilere sebep olan olayların yaşanması,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hizmet devamlılığının küçük aksaklıklarla devam etmesi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6738A1C4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Kısa süreli ve bazı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paydaşların sınırlı ölçüde güven kaybı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02A2B825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Kınama                                                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Düşük derece yaptırım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377F120C" w14:textId="1A850D24" w:rsidR="000F7139" w:rsidRPr="000F7139" w:rsidRDefault="00CA4556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Birimin</w:t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stratejik</w:t>
            </w:r>
            <w:r w:rsidR="000F7139"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amaç ve hedeflerine ulaşmasına engel</w:t>
            </w:r>
            <w:r w:rsidR="000F7139"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olmaması ancak bir ölçüde olumsuz</w:t>
            </w:r>
            <w:r w:rsidR="000F7139"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etkilemesi</w:t>
            </w:r>
          </w:p>
        </w:tc>
      </w:tr>
      <w:tr w:rsidR="000F7139" w:rsidRPr="000F7139" w14:paraId="511C0F4C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6CFD3E7E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4A53614F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Çok düşük düzeyde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maddi kayba neden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olabilecek olay veya durumlar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7BC8DF26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Faaliyetlerin sürekliliğini kesintiye uğratmayacak olayların yaşanması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6425B1A2" w14:textId="523D8095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Güven kaybına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dönüşmeyen bazı münferit durum veya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olaylar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855F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Uyarı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Herhangi bir kayba sebebiyet vermeyecek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seviyede çok düşük derece yaptırım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hideMark/>
          </w:tcPr>
          <w:p w14:paraId="0235481C" w14:textId="10750C9A" w:rsidR="000F7139" w:rsidRPr="000F7139" w:rsidRDefault="00CA4556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Birimin</w:t>
            </w:r>
            <w:bookmarkStart w:id="0" w:name="_GoBack"/>
            <w:bookmarkEnd w:id="0"/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stratejik amaç ve hedeflerine ulaşmasına engel</w:t>
            </w:r>
            <w:r w:rsidR="000F7139"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olmaması ancak</w:t>
            </w:r>
            <w:r w:rsidR="000F7139"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önemsiz düzeyde</w:t>
            </w:r>
            <w:r w:rsidR="000F7139"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0F7139"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olumsuz etkilemesi</w:t>
            </w:r>
          </w:p>
        </w:tc>
      </w:tr>
      <w:tr w:rsidR="000F7139" w:rsidRPr="000F7139" w14:paraId="21D602CF" w14:textId="77777777" w:rsidTr="000F7139">
        <w:trPr>
          <w:trHeight w:val="106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3300"/>
            <w:vAlign w:val="center"/>
            <w:hideMark/>
          </w:tcPr>
          <w:p w14:paraId="3C83A822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tr-TR"/>
                <w14:ligatures w14:val="none"/>
              </w:rPr>
              <w:t>Belirlenen riskin birden fazla etki kriterinin olması durumunda, en yüksek etki seviyesine sahip kriter göz önünde bulundurulmalı ve o kriterin puanı esas alınmalıdır.</w:t>
            </w:r>
          </w:p>
        </w:tc>
      </w:tr>
    </w:tbl>
    <w:p w14:paraId="55CA0431" w14:textId="77777777" w:rsidR="00116B3D" w:rsidRDefault="00116B3D"/>
    <w:sectPr w:rsidR="0011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3D"/>
    <w:rsid w:val="000F7139"/>
    <w:rsid w:val="00116B3D"/>
    <w:rsid w:val="00BE350B"/>
    <w:rsid w:val="00CA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8C9A"/>
  <w15:chartTrackingRefBased/>
  <w15:docId w15:val="{E58C8A37-F3B2-4261-9EF7-0BAB8B59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6B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6B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6B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6B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6B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6B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6B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6B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6B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6B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6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Dilek  Bütün</cp:lastModifiedBy>
  <cp:revision>3</cp:revision>
  <dcterms:created xsi:type="dcterms:W3CDTF">2025-11-28T06:19:00Z</dcterms:created>
  <dcterms:modified xsi:type="dcterms:W3CDTF">2026-05-05T06:58:00Z</dcterms:modified>
</cp:coreProperties>
</file>