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F332" w14:textId="77777777" w:rsidR="00BF2439" w:rsidRDefault="00BF2439">
      <w:pPr>
        <w:pStyle w:val="GvdeMetni"/>
        <w:spacing w:before="5"/>
        <w:rPr>
          <w:rFonts w:ascii="Calibri"/>
          <w:sz w:val="2"/>
        </w:rPr>
      </w:pPr>
    </w:p>
    <w:p w14:paraId="0FD3A48D" w14:textId="77777777" w:rsidR="008837E4" w:rsidRDefault="008837E4" w:rsidP="00F74925">
      <w:pPr>
        <w:spacing w:before="70"/>
        <w:ind w:right="6"/>
        <w:rPr>
          <w:b/>
          <w:sz w:val="26"/>
        </w:rPr>
      </w:pPr>
      <w:r>
        <w:rPr>
          <w:b/>
          <w:sz w:val="26"/>
        </w:rPr>
        <w:t>Duyuru Metni:</w:t>
      </w:r>
    </w:p>
    <w:p w14:paraId="455C7177" w14:textId="77777777" w:rsidR="00B97700" w:rsidRDefault="00B97700" w:rsidP="00F74925">
      <w:pPr>
        <w:spacing w:before="70"/>
        <w:ind w:right="6"/>
        <w:rPr>
          <w:b/>
          <w:sz w:val="26"/>
        </w:rPr>
      </w:pPr>
    </w:p>
    <w:p w14:paraId="0679BD92" w14:textId="77777777" w:rsidR="00B97700" w:rsidRDefault="00B97700" w:rsidP="008837E4">
      <w:pPr>
        <w:rPr>
          <w:rStyle w:val="Gl"/>
          <w:rFonts w:ascii="Times New Roman" w:hAnsi="Times New Roman" w:cs="Times New Roman"/>
          <w:color w:val="212121"/>
          <w:sz w:val="24"/>
          <w:szCs w:val="24"/>
          <w:shd w:val="clear" w:color="auto" w:fill="FFFFFF"/>
        </w:rPr>
      </w:pPr>
      <w:r>
        <w:rPr>
          <w:rStyle w:val="Gl"/>
          <w:rFonts w:ascii="Times New Roman" w:hAnsi="Times New Roman" w:cs="Times New Roman"/>
          <w:color w:val="212121"/>
          <w:sz w:val="24"/>
          <w:szCs w:val="24"/>
          <w:shd w:val="clear" w:color="auto" w:fill="FFFFFF"/>
        </w:rPr>
        <w:t>Değerli öğrenciler;</w:t>
      </w:r>
    </w:p>
    <w:p w14:paraId="076A4DA1" w14:textId="77777777" w:rsidR="008837E4" w:rsidRPr="00B97700" w:rsidRDefault="00B97700" w:rsidP="008837E4">
      <w:pPr>
        <w:rPr>
          <w:rFonts w:ascii="Times New Roman" w:eastAsia="Times New Roman" w:hAnsi="Times New Roman" w:cs="Times New Roman"/>
          <w:b/>
          <w:sz w:val="24"/>
          <w:szCs w:val="24"/>
        </w:rPr>
      </w:pPr>
      <w:r w:rsidRPr="00B97700">
        <w:rPr>
          <w:rStyle w:val="Gl"/>
          <w:rFonts w:ascii="Times New Roman" w:hAnsi="Times New Roman" w:cs="Times New Roman"/>
          <w:b w:val="0"/>
          <w:color w:val="212121"/>
          <w:sz w:val="24"/>
          <w:szCs w:val="24"/>
          <w:shd w:val="clear" w:color="auto" w:fill="FFFFFF"/>
        </w:rPr>
        <w:t>Üniversitemiz lisans ve Önlisans Programları</w:t>
      </w:r>
      <w:r>
        <w:rPr>
          <w:rStyle w:val="Gl"/>
          <w:rFonts w:ascii="Times New Roman" w:hAnsi="Times New Roman" w:cs="Times New Roman"/>
          <w:b w:val="0"/>
          <w:color w:val="212121"/>
          <w:sz w:val="24"/>
          <w:szCs w:val="24"/>
          <w:shd w:val="clear" w:color="auto" w:fill="FFFFFF"/>
        </w:rPr>
        <w:t>n</w:t>
      </w:r>
      <w:r w:rsidRPr="00B97700">
        <w:rPr>
          <w:rStyle w:val="Gl"/>
          <w:rFonts w:ascii="Times New Roman" w:hAnsi="Times New Roman" w:cs="Times New Roman"/>
          <w:b w:val="0"/>
          <w:color w:val="212121"/>
          <w:sz w:val="24"/>
          <w:szCs w:val="24"/>
          <w:shd w:val="clear" w:color="auto" w:fill="FFFFFF"/>
        </w:rPr>
        <w:t>a yatay geçiş hakkı kazanan öğrencilerimiz</w:t>
      </w:r>
      <w:r>
        <w:rPr>
          <w:rStyle w:val="Gl"/>
          <w:rFonts w:ascii="Times New Roman" w:hAnsi="Times New Roman" w:cs="Times New Roman"/>
          <w:b w:val="0"/>
          <w:color w:val="212121"/>
          <w:sz w:val="24"/>
          <w:szCs w:val="24"/>
          <w:shd w:val="clear" w:color="auto" w:fill="FFFFFF"/>
        </w:rPr>
        <w:t xml:space="preserve"> için kayıt tarihleri, yeri </w:t>
      </w:r>
      <w:r w:rsidRPr="00B97700">
        <w:rPr>
          <w:rStyle w:val="Gl"/>
          <w:rFonts w:ascii="Times New Roman" w:hAnsi="Times New Roman" w:cs="Times New Roman"/>
          <w:b w:val="0"/>
          <w:color w:val="212121"/>
          <w:sz w:val="24"/>
          <w:szCs w:val="24"/>
          <w:shd w:val="clear" w:color="auto" w:fill="FFFFFF"/>
        </w:rPr>
        <w:t>ve kayıt için gerekli evrak bilgileri aşağıda belirtilmiştir.</w:t>
      </w:r>
      <w:r w:rsidR="008837E4" w:rsidRPr="00B97700">
        <w:rPr>
          <w:rFonts w:ascii="Times New Roman" w:hAnsi="Times New Roman" w:cs="Times New Roman"/>
          <w:b/>
          <w:color w:val="212121"/>
          <w:sz w:val="24"/>
          <w:szCs w:val="24"/>
        </w:rPr>
        <w:br/>
      </w:r>
      <w:r w:rsidR="008837E4" w:rsidRPr="00B97700">
        <w:rPr>
          <w:rFonts w:ascii="Times New Roman" w:hAnsi="Times New Roman" w:cs="Times New Roman"/>
          <w:b/>
          <w:color w:val="212121"/>
          <w:sz w:val="24"/>
          <w:szCs w:val="24"/>
          <w:shd w:val="clear" w:color="auto" w:fill="FFFFFF"/>
        </w:rPr>
        <w:t>                                                                 </w:t>
      </w:r>
    </w:p>
    <w:tbl>
      <w:tblPr>
        <w:tblW w:w="1463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91"/>
        <w:gridCol w:w="5616"/>
        <w:gridCol w:w="5531"/>
      </w:tblGrid>
      <w:tr w:rsidR="008837E4" w:rsidRPr="00B97700" w14:paraId="506583CC" w14:textId="77777777" w:rsidTr="00B97700">
        <w:trPr>
          <w:trHeight w:val="267"/>
        </w:trPr>
        <w:tc>
          <w:tcPr>
            <w:tcW w:w="34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0C6D3" w14:textId="77777777" w:rsidR="008837E4" w:rsidRPr="00B97700" w:rsidRDefault="008837E4">
            <w:pPr>
              <w:rPr>
                <w:rFonts w:ascii="Times New Roman" w:hAnsi="Times New Roman" w:cs="Times New Roman"/>
                <w:b/>
                <w:sz w:val="24"/>
                <w:szCs w:val="24"/>
              </w:rPr>
            </w:pPr>
            <w:r w:rsidRPr="00B97700">
              <w:rPr>
                <w:rFonts w:ascii="Times New Roman" w:hAnsi="Times New Roman" w:cs="Times New Roman"/>
                <w:b/>
                <w:sz w:val="24"/>
                <w:szCs w:val="24"/>
              </w:rPr>
              <w:t>Asıl Kayıt Tarihi</w:t>
            </w:r>
          </w:p>
        </w:tc>
        <w:tc>
          <w:tcPr>
            <w:tcW w:w="56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483C02" w14:textId="77777777" w:rsidR="008837E4" w:rsidRPr="00B97700" w:rsidRDefault="00B97700">
            <w:pPr>
              <w:jc w:val="center"/>
              <w:rPr>
                <w:rFonts w:ascii="Times New Roman" w:hAnsi="Times New Roman" w:cs="Times New Roman"/>
                <w:sz w:val="24"/>
                <w:szCs w:val="24"/>
              </w:rPr>
            </w:pPr>
            <w:r w:rsidRPr="00B97700">
              <w:rPr>
                <w:rFonts w:ascii="Times New Roman" w:hAnsi="Times New Roman" w:cs="Times New Roman"/>
                <w:sz w:val="24"/>
                <w:szCs w:val="24"/>
              </w:rPr>
              <w:t>25.08.2025</w:t>
            </w:r>
          </w:p>
        </w:tc>
        <w:tc>
          <w:tcPr>
            <w:tcW w:w="55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32EAC6" w14:textId="77777777" w:rsidR="008837E4" w:rsidRPr="00B97700" w:rsidRDefault="008837E4" w:rsidP="00B97700">
            <w:pPr>
              <w:jc w:val="center"/>
              <w:rPr>
                <w:rFonts w:ascii="Times New Roman" w:hAnsi="Times New Roman" w:cs="Times New Roman"/>
                <w:sz w:val="24"/>
                <w:szCs w:val="24"/>
              </w:rPr>
            </w:pPr>
            <w:r w:rsidRPr="00B97700">
              <w:rPr>
                <w:rFonts w:ascii="Times New Roman" w:hAnsi="Times New Roman" w:cs="Times New Roman"/>
                <w:sz w:val="24"/>
                <w:szCs w:val="24"/>
              </w:rPr>
              <w:t>0</w:t>
            </w:r>
            <w:r w:rsidR="00B97700" w:rsidRPr="00B97700">
              <w:rPr>
                <w:rFonts w:ascii="Times New Roman" w:hAnsi="Times New Roman" w:cs="Times New Roman"/>
                <w:sz w:val="24"/>
                <w:szCs w:val="24"/>
              </w:rPr>
              <w:t>8.09.2025</w:t>
            </w:r>
          </w:p>
        </w:tc>
      </w:tr>
      <w:tr w:rsidR="008837E4" w:rsidRPr="00B97700" w14:paraId="10ABD2FA" w14:textId="77777777" w:rsidTr="00B97700">
        <w:trPr>
          <w:trHeight w:val="267"/>
        </w:trPr>
        <w:tc>
          <w:tcPr>
            <w:tcW w:w="34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E0917" w14:textId="77777777" w:rsidR="008837E4" w:rsidRPr="00B97700" w:rsidRDefault="008837E4">
            <w:pPr>
              <w:rPr>
                <w:rFonts w:ascii="Times New Roman" w:hAnsi="Times New Roman" w:cs="Times New Roman"/>
                <w:b/>
                <w:sz w:val="24"/>
                <w:szCs w:val="24"/>
              </w:rPr>
            </w:pPr>
            <w:r w:rsidRPr="00B97700">
              <w:rPr>
                <w:rFonts w:ascii="Times New Roman" w:hAnsi="Times New Roman" w:cs="Times New Roman"/>
                <w:b/>
                <w:sz w:val="24"/>
                <w:szCs w:val="24"/>
              </w:rPr>
              <w:t>Yedek kayıt tarihi</w:t>
            </w:r>
          </w:p>
        </w:tc>
        <w:tc>
          <w:tcPr>
            <w:tcW w:w="56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2FAB58" w14:textId="77777777" w:rsidR="008837E4" w:rsidRPr="00B97700" w:rsidRDefault="00B97700">
            <w:pPr>
              <w:jc w:val="center"/>
              <w:rPr>
                <w:rFonts w:ascii="Times New Roman" w:hAnsi="Times New Roman" w:cs="Times New Roman"/>
                <w:sz w:val="24"/>
                <w:szCs w:val="24"/>
              </w:rPr>
            </w:pPr>
            <w:r w:rsidRPr="00B97700">
              <w:rPr>
                <w:rFonts w:ascii="Times New Roman" w:hAnsi="Times New Roman" w:cs="Times New Roman"/>
                <w:sz w:val="24"/>
                <w:szCs w:val="24"/>
              </w:rPr>
              <w:t>09.09.2025</w:t>
            </w:r>
          </w:p>
        </w:tc>
        <w:tc>
          <w:tcPr>
            <w:tcW w:w="55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D2FB4" w14:textId="77777777" w:rsidR="008837E4" w:rsidRPr="00B97700" w:rsidRDefault="00B97700">
            <w:pPr>
              <w:jc w:val="center"/>
              <w:rPr>
                <w:rFonts w:ascii="Times New Roman" w:hAnsi="Times New Roman" w:cs="Times New Roman"/>
                <w:sz w:val="24"/>
                <w:szCs w:val="24"/>
              </w:rPr>
            </w:pPr>
            <w:r w:rsidRPr="00B97700">
              <w:rPr>
                <w:rFonts w:ascii="Times New Roman" w:hAnsi="Times New Roman" w:cs="Times New Roman"/>
                <w:sz w:val="24"/>
                <w:szCs w:val="24"/>
              </w:rPr>
              <w:t>12.09.2025</w:t>
            </w:r>
          </w:p>
        </w:tc>
      </w:tr>
    </w:tbl>
    <w:p w14:paraId="2AC97858" w14:textId="77777777" w:rsidR="00B97700" w:rsidRPr="00B97700" w:rsidRDefault="008837E4" w:rsidP="00B97700">
      <w:pPr>
        <w:jc w:val="both"/>
        <w:rPr>
          <w:rStyle w:val="Vurgu"/>
          <w:rFonts w:ascii="Times New Roman" w:hAnsi="Times New Roman" w:cs="Times New Roman"/>
          <w:bCs/>
          <w:i w:val="0"/>
          <w:color w:val="212121"/>
          <w:sz w:val="24"/>
          <w:szCs w:val="24"/>
          <w:shd w:val="clear" w:color="auto" w:fill="FFFFFF"/>
        </w:rPr>
      </w:pPr>
      <w:r w:rsidRPr="00B97700">
        <w:rPr>
          <w:rFonts w:ascii="Times New Roman" w:hAnsi="Times New Roman" w:cs="Times New Roman"/>
          <w:color w:val="212121"/>
          <w:sz w:val="24"/>
          <w:szCs w:val="24"/>
        </w:rPr>
        <w:br/>
      </w:r>
      <w:r w:rsidRPr="00B97700">
        <w:rPr>
          <w:rFonts w:ascii="Times New Roman" w:hAnsi="Times New Roman" w:cs="Times New Roman"/>
          <w:color w:val="212121"/>
          <w:sz w:val="24"/>
          <w:szCs w:val="24"/>
          <w:shd w:val="clear" w:color="auto" w:fill="FFFFFF"/>
        </w:rPr>
        <w:t>Kayıtlar</w:t>
      </w:r>
      <w:r w:rsidR="00B97700">
        <w:rPr>
          <w:rFonts w:ascii="Times New Roman" w:hAnsi="Times New Roman" w:cs="Times New Roman"/>
          <w:color w:val="212121"/>
          <w:sz w:val="24"/>
          <w:szCs w:val="24"/>
          <w:shd w:val="clear" w:color="auto" w:fill="FFFFFF"/>
        </w:rPr>
        <w:t xml:space="preserve"> akademik birimler bazında Tablo-1 de belirtilen adreslerde</w:t>
      </w:r>
      <w:r w:rsidRPr="00B97700">
        <w:rPr>
          <w:rFonts w:ascii="Times New Roman" w:hAnsi="Times New Roman" w:cs="Times New Roman"/>
          <w:color w:val="212121"/>
          <w:sz w:val="24"/>
          <w:szCs w:val="24"/>
          <w:shd w:val="clear" w:color="auto" w:fill="FFFFFF"/>
        </w:rPr>
        <w:t xml:space="preserve"> </w:t>
      </w:r>
      <w:r w:rsidRPr="00B97700">
        <w:rPr>
          <w:rStyle w:val="Vurgu"/>
          <w:rFonts w:ascii="Times New Roman" w:hAnsi="Times New Roman" w:cs="Times New Roman"/>
          <w:bCs/>
          <w:i w:val="0"/>
          <w:color w:val="212121"/>
          <w:sz w:val="24"/>
          <w:szCs w:val="24"/>
          <w:shd w:val="clear" w:color="auto" w:fill="FFFFFF"/>
        </w:rPr>
        <w:t xml:space="preserve">şahsen yapılabileceği gibi </w:t>
      </w:r>
      <w:r w:rsidR="00B97700" w:rsidRPr="00B97700">
        <w:rPr>
          <w:rStyle w:val="Vurgu"/>
          <w:rFonts w:ascii="Times New Roman" w:hAnsi="Times New Roman" w:cs="Times New Roman"/>
          <w:bCs/>
          <w:i w:val="0"/>
          <w:color w:val="212121"/>
          <w:sz w:val="24"/>
          <w:szCs w:val="24"/>
          <w:shd w:val="clear" w:color="auto" w:fill="FFFFFF"/>
        </w:rPr>
        <w:t>e</w:t>
      </w:r>
      <w:r w:rsidR="00B97700">
        <w:rPr>
          <w:rStyle w:val="Vurgu"/>
          <w:rFonts w:ascii="Times New Roman" w:hAnsi="Times New Roman" w:cs="Times New Roman"/>
          <w:bCs/>
          <w:i w:val="0"/>
          <w:color w:val="212121"/>
          <w:sz w:val="24"/>
          <w:szCs w:val="24"/>
          <w:shd w:val="clear" w:color="auto" w:fill="FFFFFF"/>
        </w:rPr>
        <w:t>vrakların asıllarının</w:t>
      </w:r>
      <w:r w:rsidRPr="00B97700">
        <w:rPr>
          <w:rStyle w:val="Vurgu"/>
          <w:rFonts w:ascii="Times New Roman" w:hAnsi="Times New Roman" w:cs="Times New Roman"/>
          <w:bCs/>
          <w:i w:val="0"/>
          <w:color w:val="212121"/>
          <w:sz w:val="24"/>
          <w:szCs w:val="24"/>
          <w:shd w:val="clear" w:color="auto" w:fill="FFFFFF"/>
        </w:rPr>
        <w:t xml:space="preserve"> eksiksiz  olarak </w:t>
      </w:r>
      <w:r w:rsidR="00B97700">
        <w:rPr>
          <w:rStyle w:val="Vurgu"/>
          <w:rFonts w:ascii="Times New Roman" w:hAnsi="Times New Roman" w:cs="Times New Roman"/>
          <w:bCs/>
          <w:i w:val="0"/>
          <w:color w:val="212121"/>
          <w:sz w:val="24"/>
          <w:szCs w:val="24"/>
          <w:shd w:val="clear" w:color="auto" w:fill="FFFFFF"/>
        </w:rPr>
        <w:t xml:space="preserve">posta  ile gönderilmesi halinde </w:t>
      </w:r>
      <w:r w:rsidRPr="00B97700">
        <w:rPr>
          <w:rStyle w:val="Vurgu"/>
          <w:rFonts w:ascii="Times New Roman" w:hAnsi="Times New Roman" w:cs="Times New Roman"/>
          <w:bCs/>
          <w:i w:val="0"/>
          <w:color w:val="212121"/>
          <w:sz w:val="24"/>
          <w:szCs w:val="24"/>
          <w:shd w:val="clear" w:color="auto" w:fill="FFFFFF"/>
        </w:rPr>
        <w:t>de kayıtlar yapılacaktır. Posta da yaşanabilecek geci</w:t>
      </w:r>
      <w:r w:rsidR="00B97700">
        <w:rPr>
          <w:rStyle w:val="Vurgu"/>
          <w:rFonts w:ascii="Times New Roman" w:hAnsi="Times New Roman" w:cs="Times New Roman"/>
          <w:bCs/>
          <w:i w:val="0"/>
          <w:color w:val="212121"/>
          <w:sz w:val="24"/>
          <w:szCs w:val="24"/>
          <w:shd w:val="clear" w:color="auto" w:fill="FFFFFF"/>
        </w:rPr>
        <w:t>k</w:t>
      </w:r>
      <w:r w:rsidRPr="00B97700">
        <w:rPr>
          <w:rStyle w:val="Vurgu"/>
          <w:rFonts w:ascii="Times New Roman" w:hAnsi="Times New Roman" w:cs="Times New Roman"/>
          <w:bCs/>
          <w:i w:val="0"/>
          <w:color w:val="212121"/>
          <w:sz w:val="24"/>
          <w:szCs w:val="24"/>
          <w:shd w:val="clear" w:color="auto" w:fill="FFFFFF"/>
        </w:rPr>
        <w:t xml:space="preserve">melerden öğrenci sorumlu olmakla  </w:t>
      </w:r>
      <w:r w:rsidR="00B97700">
        <w:rPr>
          <w:rStyle w:val="Vurgu"/>
          <w:rFonts w:ascii="Times New Roman" w:hAnsi="Times New Roman" w:cs="Times New Roman"/>
          <w:bCs/>
          <w:i w:val="0"/>
          <w:color w:val="212121"/>
          <w:sz w:val="24"/>
          <w:szCs w:val="24"/>
          <w:shd w:val="clear" w:color="auto" w:fill="FFFFFF"/>
        </w:rPr>
        <w:t xml:space="preserve">birlikte </w:t>
      </w:r>
      <w:r w:rsidRPr="00B97700">
        <w:rPr>
          <w:rStyle w:val="Vurgu"/>
          <w:rFonts w:ascii="Times New Roman" w:hAnsi="Times New Roman" w:cs="Times New Roman"/>
          <w:bCs/>
          <w:i w:val="0"/>
          <w:color w:val="212121"/>
          <w:sz w:val="24"/>
          <w:szCs w:val="24"/>
          <w:shd w:val="clear" w:color="auto" w:fill="FFFFFF"/>
        </w:rPr>
        <w:t>postanızın ulaşıp ulaşmadığını aşağıdaki iletişim numaralarından teyit ediniz. </w:t>
      </w:r>
    </w:p>
    <w:p w14:paraId="0E1A924D" w14:textId="77777777" w:rsidR="008837E4" w:rsidRPr="00B97700" w:rsidRDefault="008837E4" w:rsidP="00B97700">
      <w:pPr>
        <w:jc w:val="both"/>
        <w:rPr>
          <w:rFonts w:ascii="Times New Roman" w:hAnsi="Times New Roman" w:cs="Times New Roman"/>
          <w:sz w:val="24"/>
          <w:szCs w:val="24"/>
        </w:rPr>
      </w:pPr>
    </w:p>
    <w:p w14:paraId="2C6B4EA5" w14:textId="77777777" w:rsidR="008837E4" w:rsidRPr="00B97700" w:rsidRDefault="00B97700" w:rsidP="00B97700">
      <w:pPr>
        <w:pStyle w:val="NormalWeb"/>
        <w:jc w:val="both"/>
      </w:pPr>
      <w:r>
        <w:rPr>
          <w:rStyle w:val="Gl"/>
          <w:u w:val="single"/>
        </w:rPr>
        <w:t xml:space="preserve">KAYIT ESNASINDA </w:t>
      </w:r>
      <w:r w:rsidR="008837E4" w:rsidRPr="00B97700">
        <w:rPr>
          <w:rStyle w:val="Gl"/>
          <w:u w:val="single"/>
        </w:rPr>
        <w:t>İSTENEN BELGELER</w:t>
      </w:r>
    </w:p>
    <w:p w14:paraId="2BB4CC09" w14:textId="77777777" w:rsidR="008837E4" w:rsidRPr="00B97700" w:rsidRDefault="008837E4" w:rsidP="00AA1911">
      <w:pPr>
        <w:pStyle w:val="NormalWeb"/>
        <w:spacing w:before="0" w:beforeAutospacing="0" w:after="120" w:afterAutospacing="0"/>
        <w:jc w:val="both"/>
      </w:pPr>
      <w:r w:rsidRPr="00B97700">
        <w:t>1-Onaylı Öğrenci Belgesi: Başvuran öğrencinin ayrılacağı kurumdan aldığı onaylı belge (</w:t>
      </w:r>
      <w:r w:rsidRPr="00B97700">
        <w:rPr>
          <w:rStyle w:val="Vurgu"/>
        </w:rPr>
        <w:t>Elektronik imzalı olarak alınan belgelerde doğrulama kodu veya karekod bulunması halinde kabul edilir.</w:t>
      </w:r>
      <w:r w:rsidRPr="00B97700">
        <w:t>)</w:t>
      </w:r>
    </w:p>
    <w:p w14:paraId="520442AB" w14:textId="77777777" w:rsidR="008837E4" w:rsidRPr="00B97700" w:rsidRDefault="008837E4" w:rsidP="00AA1911">
      <w:pPr>
        <w:pStyle w:val="NormalWeb"/>
        <w:spacing w:before="0" w:beforeAutospacing="0" w:after="120" w:afterAutospacing="0"/>
        <w:jc w:val="both"/>
      </w:pPr>
      <w:r w:rsidRPr="00B97700">
        <w:t>2-Onaylı Not Durum Belgesi (Transkript): Başvuran öğrencinin ayrılacağı kurumdan aldığı bütün dersleri ve bu derslere ait notları gösteren onaylı belge (</w:t>
      </w:r>
      <w:r w:rsidRPr="00B97700">
        <w:rPr>
          <w:rStyle w:val="Vurgu"/>
        </w:rPr>
        <w:t>Elektronik imzalı olarak alınan belgelerde doğrulama kodu veya karekod bulunması halinde kabul edilir.</w:t>
      </w:r>
      <w:r w:rsidRPr="00B97700">
        <w:t>)</w:t>
      </w:r>
    </w:p>
    <w:p w14:paraId="087E8C51" w14:textId="77777777" w:rsidR="008837E4" w:rsidRPr="00B97700" w:rsidRDefault="008837E4" w:rsidP="00AA1911">
      <w:pPr>
        <w:pStyle w:val="NormalWeb"/>
        <w:spacing w:before="0" w:beforeAutospacing="0" w:after="120" w:afterAutospacing="0"/>
        <w:jc w:val="both"/>
      </w:pPr>
      <w:r w:rsidRPr="00B97700">
        <w:t>3-ÖSYS/YKS Puanını Gösteren İnternet Çıktısı: Öğrencilerin kayıtlı oldukları Yükseköğretim kurumlarına yerleşmiş olduğunu gösteren belgedir</w:t>
      </w:r>
    </w:p>
    <w:p w14:paraId="79D9AC01" w14:textId="77777777" w:rsidR="008837E4" w:rsidRPr="00B97700" w:rsidRDefault="008837E4" w:rsidP="00AA1911">
      <w:pPr>
        <w:pStyle w:val="NormalWeb"/>
        <w:spacing w:before="0" w:beforeAutospacing="0" w:after="120" w:afterAutospacing="0"/>
        <w:jc w:val="both"/>
      </w:pPr>
      <w:r w:rsidRPr="00B97700">
        <w:t>4-Daha önce Merkezi Yerleştirme (Ek Madde 1) ile Yatay Geçiş Yapmadığına Dair Belge</w:t>
      </w:r>
      <w:r w:rsidR="00E46880">
        <w:t xml:space="preserve"> </w:t>
      </w:r>
      <w:r w:rsidR="00E46880" w:rsidRPr="00E46880">
        <w:rPr>
          <w:i/>
        </w:rPr>
        <w:t>(</w:t>
      </w:r>
      <w:r w:rsidR="00E46880" w:rsidRPr="00AA1911">
        <w:rPr>
          <w:b/>
          <w:i/>
        </w:rPr>
        <w:t>Sadece Ek Madde-1 Kapsamında yerleşen öğrenciler için</w:t>
      </w:r>
      <w:r w:rsidR="00E46880" w:rsidRPr="00E46880">
        <w:rPr>
          <w:i/>
        </w:rPr>
        <w:t>)</w:t>
      </w:r>
    </w:p>
    <w:p w14:paraId="2EA8A57D" w14:textId="77777777" w:rsidR="008837E4" w:rsidRPr="00B97700" w:rsidRDefault="008837E4" w:rsidP="00AA1911">
      <w:pPr>
        <w:pStyle w:val="NormalWeb"/>
        <w:spacing w:before="0" w:beforeAutospacing="0" w:after="120" w:afterAutospacing="0"/>
        <w:jc w:val="both"/>
      </w:pPr>
      <w:r w:rsidRPr="00B97700">
        <w:t>6- Başvuru formunun çıktısı</w:t>
      </w:r>
    </w:p>
    <w:p w14:paraId="16E18175" w14:textId="77777777" w:rsidR="008837E4" w:rsidRDefault="008837E4" w:rsidP="00AA1911">
      <w:pPr>
        <w:pStyle w:val="NormalWeb"/>
        <w:spacing w:before="0" w:beforeAutospacing="0" w:after="120" w:afterAutospacing="0"/>
        <w:jc w:val="both"/>
      </w:pPr>
      <w:r w:rsidRPr="00B97700">
        <w:t>7-Yatay Geçiş Yapmasında Sakınca Olmadığına Dair Belge</w:t>
      </w:r>
    </w:p>
    <w:p w14:paraId="64301F32" w14:textId="77777777" w:rsidR="00867B96" w:rsidRPr="00E46880" w:rsidRDefault="00867B96" w:rsidP="00AA1911">
      <w:pPr>
        <w:pStyle w:val="NormalWeb"/>
        <w:spacing w:before="0" w:beforeAutospacing="0" w:after="120" w:afterAutospacing="0"/>
        <w:jc w:val="both"/>
        <w:rPr>
          <w:i/>
        </w:rPr>
      </w:pPr>
      <w:r>
        <w:t xml:space="preserve">8- Yabancı Dil Yeterliliğine Sahip Olduğuna Dair Belge </w:t>
      </w:r>
      <w:r w:rsidRPr="00E46880">
        <w:rPr>
          <w:i/>
        </w:rPr>
        <w:t xml:space="preserve">(Tamamen veya kısmen yabancı dil ile eğitim yapan programlara yatay geçiş yapacak öğrenciler için istenmektedir. </w:t>
      </w:r>
    </w:p>
    <w:p w14:paraId="2529BC20" w14:textId="77777777" w:rsidR="00867B96" w:rsidRDefault="00867B96" w:rsidP="00AA1911">
      <w:pPr>
        <w:pStyle w:val="NormalWeb"/>
        <w:spacing w:before="0" w:beforeAutospacing="0" w:after="120" w:afterAutospacing="0"/>
        <w:jc w:val="both"/>
      </w:pPr>
      <w:r>
        <w:t>9-</w:t>
      </w:r>
      <w:r w:rsidRPr="00867B96">
        <w:t xml:space="preserve"> </w:t>
      </w:r>
      <w:r>
        <w:t>Sağlık Raporu (</w:t>
      </w:r>
      <w:r w:rsidRPr="00867B96">
        <w:rPr>
          <w:b/>
        </w:rPr>
        <w:t>Marina Yat İşletmeciliği ve Deniz ve Liman İşletmeciliği Programları öğrencileri için</w:t>
      </w:r>
      <w:r>
        <w:t>) Bu programa kayıt yaptırabilmek için öğrencilerin;</w:t>
      </w:r>
    </w:p>
    <w:p w14:paraId="4D22CDDF" w14:textId="77777777" w:rsidR="00867B96" w:rsidRDefault="00867B96" w:rsidP="00AA1911">
      <w:pPr>
        <w:pStyle w:val="NormalWeb"/>
        <w:spacing w:before="0" w:beforeAutospacing="0" w:after="120" w:afterAutospacing="0"/>
        <w:ind w:left="709"/>
        <w:jc w:val="both"/>
      </w:pPr>
      <w:r>
        <w:t>a) Gemi adamları ve kılavuz kaptanları yönetmeliği ile gemi adamları ve kılavuz kaptanlar eğitim ve sınav yönergesinin, eğitim kurumlarında kayıt kabul, sağlık koşulu ile ilgili yasal koşulları sağlamaları,</w:t>
      </w:r>
    </w:p>
    <w:p w14:paraId="4B40D155" w14:textId="77777777" w:rsidR="00867B96" w:rsidRDefault="00867B96" w:rsidP="00AA1911">
      <w:pPr>
        <w:pStyle w:val="NormalWeb"/>
        <w:spacing w:before="0" w:beforeAutospacing="0" w:after="120" w:afterAutospacing="0"/>
        <w:ind w:left="709"/>
        <w:jc w:val="both"/>
      </w:pPr>
      <w:r>
        <w:lastRenderedPageBreak/>
        <w:t>b) Hudut ve sahiller sağlık genel müdürlüğü tarafından yayımlanan gemi adamları sağlık yönergesinde belirlenen usul ve esaslara göre aldıkları "gemi adamı olur sağlık raporu" nu sağlık denetleme merkezinde onaylatmaları ve gemi adamı sağlık yoklama belgesi almaları gerekmektedir.</w:t>
      </w:r>
    </w:p>
    <w:p w14:paraId="10AB843F" w14:textId="77777777" w:rsidR="00867B96" w:rsidRDefault="00867B96" w:rsidP="00AA1911">
      <w:pPr>
        <w:pStyle w:val="NormalWeb"/>
        <w:spacing w:before="0" w:beforeAutospacing="0" w:after="120" w:afterAutospacing="0"/>
        <w:ind w:left="1276"/>
        <w:jc w:val="both"/>
      </w:pPr>
      <w:r>
        <w:t xml:space="preserve">*Gemi adamı sağlık raporu veren hastaneler listesi </w:t>
      </w:r>
      <w:hyperlink r:id="rId5" w:history="1">
        <w:r w:rsidRPr="00867B96">
          <w:rPr>
            <w:rStyle w:val="Kpr"/>
          </w:rPr>
          <w:t>https://www.hssgm.gov.tr/GenelvePeriyodikHastaneler</w:t>
        </w:r>
      </w:hyperlink>
    </w:p>
    <w:p w14:paraId="1EFD1A9D" w14:textId="77777777" w:rsidR="00867B96" w:rsidRDefault="00867B96" w:rsidP="00AA1911">
      <w:pPr>
        <w:pStyle w:val="NormalWeb"/>
        <w:spacing w:before="0" w:beforeAutospacing="0" w:after="120" w:afterAutospacing="0"/>
        <w:ind w:left="1276"/>
        <w:jc w:val="both"/>
      </w:pPr>
      <w:r>
        <w:t xml:space="preserve">*Hastaneden alınan rapor 1 ay içerisinde gemi adamı denetleme merkezine gidilerek gemi adamı sağlık yoklama belgesi alınır. Gemi adamı denetleme merkezleri listesi </w:t>
      </w:r>
      <w:hyperlink r:id="rId6" w:history="1">
        <w:r w:rsidRPr="00867B96">
          <w:rPr>
            <w:rStyle w:val="Kpr"/>
          </w:rPr>
          <w:t>https://www.hssgm.gov.tr/GemiadamlariMerkezleri</w:t>
        </w:r>
      </w:hyperlink>
    </w:p>
    <w:p w14:paraId="6EF2B593" w14:textId="77777777" w:rsidR="00867B96" w:rsidRDefault="00867B96" w:rsidP="00AA1911">
      <w:pPr>
        <w:pStyle w:val="NormalWeb"/>
        <w:spacing w:before="0" w:beforeAutospacing="0" w:after="120" w:afterAutospacing="0"/>
        <w:jc w:val="both"/>
        <w:rPr>
          <w:i/>
        </w:rPr>
      </w:pPr>
      <w:r>
        <w:t>10-</w:t>
      </w:r>
      <w:r w:rsidRPr="00867B96">
        <w:rPr>
          <w:b/>
        </w:rPr>
        <w:t>E-Devlet kapısı üzerinden alacakları Protokol Belgesi</w:t>
      </w:r>
      <w:r>
        <w:rPr>
          <w:b/>
        </w:rPr>
        <w:t xml:space="preserve"> – (Yurtdışı kontenjanından başvuru yapan öğrenciler için):</w:t>
      </w:r>
      <w:r>
        <w:t xml:space="preserve"> </w:t>
      </w:r>
      <w:r w:rsidRPr="00867B96">
        <w:rPr>
          <w:i/>
        </w:rPr>
        <w:t>(Yükseköğretim Kurulu Başkanlığı’nın 07.07.2025 tarih ve 43953 (2500070624) sayılı yazı gereğince, Üniversitemize yurtdışı yatay geçiş kontenjanından yatay geçiş başvurusunda bulunan öğrencilerin yurtdışı giriş-çıkış kayıtlarının teyit işlemleri ile ilgili olarak ilgili kişilerden E-Devlet kapısı üzerinden alacakları Protokol Belgesi talep edilerek ibraz edilen belgenin www.turkiye.gov.tr/belgedoğrulama uygulaması kullanılarak doğrulanabilecektir.)</w:t>
      </w:r>
    </w:p>
    <w:p w14:paraId="702CBF9C" w14:textId="77777777" w:rsidR="00E46880" w:rsidRDefault="00E46880" w:rsidP="00AA1911">
      <w:pPr>
        <w:pStyle w:val="NormalWeb"/>
        <w:spacing w:before="0" w:beforeAutospacing="0" w:after="120" w:afterAutospacing="0"/>
        <w:jc w:val="both"/>
        <w:rPr>
          <w:i/>
        </w:rPr>
      </w:pPr>
      <w:r>
        <w:t xml:space="preserve">11- Uluslararası Öğrenciler İçin Yunus Emre Enstitüsü Ya Da Türkiye’deki Üniversitelerden Alınan Türkçe Yeterlilik Belgesi - </w:t>
      </w:r>
      <w:r>
        <w:rPr>
          <w:b/>
        </w:rPr>
        <w:t>Yurtdışı kontenjanından başvuru yapan öğrenciler için)</w:t>
      </w:r>
      <w:r>
        <w:t xml:space="preserve"> </w:t>
      </w:r>
      <w:r w:rsidRPr="00E46880">
        <w:rPr>
          <w:i/>
        </w:rPr>
        <w:t>(Yurt dışı üniversitelere ÖSYM ile yerleşmeyen uluslararası öğrencilerden bu belge istenmektedir. Öğrencinin yatay geçiş yapmak istediği bölüm tarafından belirlenen düzeyde Türkçe Yeterlilik Belgesi olmayanların kayıtları yapılacak olup, bir yıl Bartın Üniversitesi Dil Eğitim Merkezinde Türkçe Hazırlık eğitimi alacaklardır.)</w:t>
      </w:r>
    </w:p>
    <w:p w14:paraId="7FBFC392" w14:textId="77777777" w:rsidR="00E46880" w:rsidRDefault="00E46880" w:rsidP="00AA1911">
      <w:pPr>
        <w:pStyle w:val="NormalWeb"/>
        <w:spacing w:before="0" w:beforeAutospacing="0" w:after="120" w:afterAutospacing="0"/>
        <w:jc w:val="both"/>
        <w:rPr>
          <w:i/>
        </w:rPr>
      </w:pPr>
      <w:r>
        <w:t xml:space="preserve">12- </w:t>
      </w:r>
      <w:r w:rsidRPr="00E46880">
        <w:t xml:space="preserve">Okul Tanınma Belgesi </w:t>
      </w:r>
      <w:r>
        <w:t xml:space="preserve">- </w:t>
      </w:r>
      <w:r>
        <w:rPr>
          <w:b/>
        </w:rPr>
        <w:t>Yurtdışı kontenjanından başvuru yapan öğrenciler için</w:t>
      </w:r>
      <w:r>
        <w:t xml:space="preserve">  </w:t>
      </w:r>
      <w:r w:rsidRPr="00E46880">
        <w:rPr>
          <w:i/>
        </w:rPr>
        <w:t>(ÖSYM ile yerleşmeyen uluslararası öğrencilerden bu belge istenmektedir.)</w:t>
      </w:r>
    </w:p>
    <w:p w14:paraId="7ABEBAA3" w14:textId="77777777" w:rsidR="00E46880" w:rsidRDefault="00E46880" w:rsidP="00AA1911">
      <w:pPr>
        <w:pStyle w:val="NormalWeb"/>
        <w:spacing w:before="0" w:beforeAutospacing="0" w:after="120" w:afterAutospacing="0"/>
        <w:jc w:val="both"/>
      </w:pPr>
      <w:r w:rsidRPr="00E46880">
        <w:t>13- Not Değerl</w:t>
      </w:r>
      <w:r w:rsidR="00AA1911">
        <w:t>endirme Sistemi Gösteren Belge -</w:t>
      </w:r>
      <w:r>
        <w:rPr>
          <w:b/>
        </w:rPr>
        <w:t>Yurtdışı kontenjanından başvuru yapan öğrenciler için</w:t>
      </w:r>
    </w:p>
    <w:p w14:paraId="020AF023" w14:textId="77777777" w:rsidR="00E46880" w:rsidRPr="00E46880" w:rsidRDefault="00E46880" w:rsidP="00AA1911">
      <w:pPr>
        <w:pStyle w:val="NormalWeb"/>
        <w:spacing w:before="0" w:beforeAutospacing="0" w:after="120" w:afterAutospacing="0"/>
        <w:jc w:val="both"/>
      </w:pPr>
      <w:r>
        <w:t>14- Öğrencinin Kayıtlı Olduğu Yükseköğretim Kurumunun Dünya Sıralamalarında İlk Dört Yüzlük Dilim İçerisinde Yer Aldığını Gösteren Belge</w:t>
      </w:r>
      <w:r w:rsidR="00AA1911">
        <w:t xml:space="preserve"> -</w:t>
      </w:r>
      <w:r w:rsidR="00AA1911">
        <w:rPr>
          <w:b/>
        </w:rPr>
        <w:t>Yurtdışı kontenjanından başvuru yapan öğrenciler için</w:t>
      </w:r>
      <w:r>
        <w:t xml:space="preserve"> </w:t>
      </w:r>
      <w:r w:rsidRPr="00E46880">
        <w:rPr>
          <w:i/>
        </w:rPr>
        <w:t>(Yurt</w:t>
      </w:r>
      <w:r>
        <w:rPr>
          <w:i/>
        </w:rPr>
        <w:t xml:space="preserve"> </w:t>
      </w:r>
      <w:r w:rsidRPr="00E46880">
        <w:rPr>
          <w:i/>
        </w:rPr>
        <w:t>dışından başarı sıralaması şartı aranan programlara yatay yatay geçiş için Yükseköğretim Kurulunca esas alınan sıralama kuruluşlarının belirlediği dünya sıralamalarında ilk dört yüzlük dilim içerisinde yer alması gerekir. Aksi taktirde merkezi yerleştirme sınavına girmiş ve kayıt yılı itibarıyla başarı sıralaması şartı aranan programın ilgili puan türünde başarı sıralaması şartını sağlamış olması, ya da Ortaöğretiminin en az son iki yılını yurt dışında tamamlayanların, kayıt oldukları diploma programının, hazırlık sınıfı hariç en az dört yarıyılını başarıyla geçmiş olması gerekir.)</w:t>
      </w:r>
    </w:p>
    <w:p w14:paraId="78AB17FF" w14:textId="77777777" w:rsidR="008837E4" w:rsidRPr="00AA1911" w:rsidRDefault="00867B96" w:rsidP="00AA1911">
      <w:pPr>
        <w:pStyle w:val="NormalWeb"/>
        <w:spacing w:before="0" w:beforeAutospacing="0" w:after="120" w:afterAutospacing="0"/>
        <w:jc w:val="both"/>
        <w:rPr>
          <w:b/>
        </w:rPr>
      </w:pPr>
      <w:r>
        <w:t>1</w:t>
      </w:r>
      <w:r w:rsidR="00E46880">
        <w:t>5</w:t>
      </w:r>
      <w:r w:rsidR="008837E4" w:rsidRPr="00B97700">
        <w:t>-Kayıt Tarihleri İçerisinde Katkı Payı / Öğrenim Ücretinin Yatırıldığına Dair Ban</w:t>
      </w:r>
      <w:r w:rsidR="00AA1911">
        <w:t xml:space="preserve">ka Dekontu/Makbuzu - </w:t>
      </w:r>
      <w:r w:rsidR="008837E4" w:rsidRPr="00AA1911">
        <w:rPr>
          <w:b/>
        </w:rPr>
        <w:t>İkinci öğretim öğrencileri, uzaktan öğretim öğrencileri ile normal öğretim sürelerini aşan b</w:t>
      </w:r>
      <w:r w:rsidR="00AA1911">
        <w:rPr>
          <w:b/>
        </w:rPr>
        <w:t xml:space="preserve">irinci öğretim öğrencileri için </w:t>
      </w:r>
      <w:r w:rsidR="007A7DB8" w:rsidRPr="00867B96">
        <w:rPr>
          <w:b/>
          <w:i/>
        </w:rPr>
        <w:t xml:space="preserve">( </w:t>
      </w:r>
      <w:r w:rsidR="007A7DB8" w:rsidRPr="007A7DB8">
        <w:rPr>
          <w:i/>
        </w:rPr>
        <w:t>Ziraat Bankası internet bankacılığı üzerinden ya da bankamatiklerinden T.C. kimlik numaralarını girerek kayıt tarihleri içerisinde</w:t>
      </w:r>
      <w:r w:rsidR="007A7DB8">
        <w:rPr>
          <w:i/>
        </w:rPr>
        <w:t xml:space="preserve"> öğrenim ücretlerini</w:t>
      </w:r>
      <w:r w:rsidR="007A7DB8" w:rsidRPr="007A7DB8">
        <w:rPr>
          <w:i/>
        </w:rPr>
        <w:t xml:space="preserve"> yatıracaklardır.</w:t>
      </w:r>
      <w:r w:rsidR="007A7DB8">
        <w:rPr>
          <w:i/>
        </w:rPr>
        <w:t>)</w:t>
      </w:r>
    </w:p>
    <w:p w14:paraId="56C49510" w14:textId="77777777" w:rsidR="008837E4" w:rsidRPr="00B97700" w:rsidRDefault="008837E4" w:rsidP="00AA1911">
      <w:pPr>
        <w:pStyle w:val="NormalWeb"/>
        <w:spacing w:before="0" w:beforeAutospacing="0" w:after="120" w:afterAutospacing="0"/>
        <w:jc w:val="both"/>
      </w:pPr>
      <w:r w:rsidRPr="00B97700">
        <w:t>Kayıt için gerekli evraklar E-devlet üzerinden alınan ya da EBYS üzerinden alınan belgelerde doğrulama kodu bulunması halinde kabul edilir</w:t>
      </w:r>
      <w:r w:rsidRPr="00B97700">
        <w:rPr>
          <w:rStyle w:val="Gl"/>
        </w:rPr>
        <w:t>.</w:t>
      </w:r>
    </w:p>
    <w:p w14:paraId="4E97684B" w14:textId="77777777" w:rsidR="00B97700" w:rsidRPr="00B97700" w:rsidRDefault="000258D6" w:rsidP="00AA1911">
      <w:pPr>
        <w:pStyle w:val="NormalWeb"/>
        <w:spacing w:before="0" w:beforeAutospacing="0" w:after="120" w:afterAutospacing="0"/>
        <w:jc w:val="both"/>
        <w:rPr>
          <w:color w:val="212121"/>
        </w:rPr>
        <w:sectPr w:rsidR="00B97700" w:rsidRPr="00B97700" w:rsidSect="00AA1911">
          <w:pgSz w:w="16860" w:h="11930" w:orient="landscape"/>
          <w:pgMar w:top="1135" w:right="980" w:bottom="851" w:left="709" w:header="708" w:footer="708" w:gutter="0"/>
          <w:cols w:space="708"/>
          <w:docGrid w:linePitch="299"/>
        </w:sectPr>
      </w:pPr>
      <w:r w:rsidRPr="000258D6">
        <w:rPr>
          <w:b/>
          <w:color w:val="FF0000"/>
        </w:rPr>
        <w:t>Önemli Not:</w:t>
      </w:r>
      <w:r w:rsidRPr="000258D6">
        <w:rPr>
          <w:color w:val="FF0000"/>
        </w:rPr>
        <w:t xml:space="preserve"> </w:t>
      </w:r>
      <w:r>
        <w:rPr>
          <w:color w:val="212121"/>
        </w:rPr>
        <w:t xml:space="preserve">Kesin Kayıt İşlemleri sonrasında </w:t>
      </w:r>
      <w:r w:rsidR="008837E4" w:rsidRPr="00B97700">
        <w:rPr>
          <w:color w:val="212121"/>
        </w:rPr>
        <w:t>Ders Muafiyeti talebinde bulunacak öğrencile</w:t>
      </w:r>
      <w:r>
        <w:rPr>
          <w:color w:val="212121"/>
        </w:rPr>
        <w:t>r öğrenime devam edecekleri Akademik birim Bölüm Sekreterliklerine Muafiyet talep dilekçelerini</w:t>
      </w:r>
      <w:r w:rsidR="008837E4" w:rsidRPr="00B97700">
        <w:rPr>
          <w:color w:val="212121"/>
        </w:rPr>
        <w:t xml:space="preserve"> </w:t>
      </w:r>
      <w:r>
        <w:rPr>
          <w:color w:val="212121"/>
        </w:rPr>
        <w:t xml:space="preserve">teslim etmeleri gerekmektedir. Muafiyet talebi </w:t>
      </w:r>
      <w:r w:rsidR="008837E4" w:rsidRPr="00B97700">
        <w:rPr>
          <w:color w:val="212121"/>
        </w:rPr>
        <w:t>dilekçe örneği için </w:t>
      </w:r>
      <w:hyperlink r:id="rId7" w:tgtFrame="_blank" w:history="1">
        <w:r w:rsidR="008837E4" w:rsidRPr="00B97700">
          <w:rPr>
            <w:rStyle w:val="Kpr"/>
            <w:b/>
            <w:bCs/>
            <w:color w:val="2196F3"/>
            <w:u w:val="none"/>
          </w:rPr>
          <w:t>TIKLAYINIZ.</w:t>
        </w:r>
      </w:hyperlink>
      <w:r w:rsidR="008837E4" w:rsidRPr="00B97700">
        <w:rPr>
          <w:color w:val="212121"/>
        </w:rPr>
        <w:br/>
      </w:r>
      <w:r w:rsidR="008837E4" w:rsidRPr="00B97700">
        <w:rPr>
          <w:color w:val="212121"/>
        </w:rPr>
        <w:br/>
      </w:r>
      <w:r w:rsidR="008837E4" w:rsidRPr="00B97700">
        <w:rPr>
          <w:rStyle w:val="Gl"/>
          <w:color w:val="FF0000"/>
        </w:rPr>
        <w:t>Önemli Not:</w:t>
      </w:r>
      <w:r w:rsidR="008837E4" w:rsidRPr="00B97700">
        <w:rPr>
          <w:rStyle w:val="Gl"/>
          <w:color w:val="212121"/>
        </w:rPr>
        <w:t> </w:t>
      </w:r>
      <w:r w:rsidR="008837E4" w:rsidRPr="00B97700">
        <w:rPr>
          <w:color w:val="212121"/>
        </w:rPr>
        <w:t xml:space="preserve">Yatay geçiş yaptıktan sonra bursunuzun/kredinizin kesilmemesi için </w:t>
      </w:r>
      <w:r w:rsidR="008837E4" w:rsidRPr="000258D6">
        <w:rPr>
          <w:b/>
          <w:color w:val="212121"/>
        </w:rPr>
        <w:t>https://www.turkiye.gov.tr/kyk-kredi-burs-nakil-basvurusu</w:t>
      </w:r>
      <w:r w:rsidR="008837E4" w:rsidRPr="00B97700">
        <w:rPr>
          <w:color w:val="212121"/>
        </w:rPr>
        <w:t xml:space="preserve"> adresinden burs/kredi nakil talebinde bulunmayı unutmayınız.</w:t>
      </w:r>
    </w:p>
    <w:p w14:paraId="2188EB27" w14:textId="77777777" w:rsidR="00B97700" w:rsidRPr="00B97700" w:rsidRDefault="00B97700" w:rsidP="008837E4">
      <w:pPr>
        <w:shd w:val="clear" w:color="auto" w:fill="FFFFFF"/>
        <w:spacing w:before="240" w:after="240"/>
        <w:rPr>
          <w:rFonts w:ascii="Times New Roman" w:hAnsi="Times New Roman" w:cs="Times New Roman"/>
          <w:b/>
          <w:color w:val="212121"/>
          <w:sz w:val="24"/>
          <w:szCs w:val="20"/>
        </w:rPr>
      </w:pPr>
      <w:r w:rsidRPr="00B97700">
        <w:rPr>
          <w:rFonts w:ascii="Times New Roman" w:hAnsi="Times New Roman" w:cs="Times New Roman"/>
          <w:b/>
          <w:color w:val="212121"/>
          <w:sz w:val="24"/>
          <w:szCs w:val="20"/>
        </w:rPr>
        <w:t>Tablo:1</w:t>
      </w:r>
    </w:p>
    <w:tbl>
      <w:tblPr>
        <w:tblStyle w:val="TableNormal"/>
        <w:tblW w:w="1515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3392"/>
        <w:gridCol w:w="2126"/>
        <w:gridCol w:w="2835"/>
        <w:gridCol w:w="2136"/>
      </w:tblGrid>
      <w:tr w:rsidR="00B97700" w:rsidRPr="00AE1199" w14:paraId="664337AC" w14:textId="77777777" w:rsidTr="00366181">
        <w:trPr>
          <w:trHeight w:val="578"/>
        </w:trPr>
        <w:tc>
          <w:tcPr>
            <w:tcW w:w="15153" w:type="dxa"/>
            <w:gridSpan w:val="5"/>
            <w:vAlign w:val="center"/>
          </w:tcPr>
          <w:p w14:paraId="1CB1EBD8" w14:textId="77777777" w:rsidR="00B97700" w:rsidRPr="00AE1199" w:rsidRDefault="00B97700" w:rsidP="00366181">
            <w:pPr>
              <w:pStyle w:val="TableParagraph"/>
              <w:ind w:left="134"/>
              <w:jc w:val="center"/>
              <w:rPr>
                <w:b/>
                <w:sz w:val="28"/>
              </w:rPr>
            </w:pPr>
            <w:r w:rsidRPr="00AE1199">
              <w:rPr>
                <w:b/>
                <w:sz w:val="28"/>
              </w:rPr>
              <w:t>YATAY GEÇİŞ HAKKI KAZANAN ÖĞRENCİLERİN</w:t>
            </w:r>
          </w:p>
          <w:p w14:paraId="70B18B8B" w14:textId="77777777" w:rsidR="00B97700" w:rsidRPr="00AE1199" w:rsidRDefault="00B97700" w:rsidP="00366181">
            <w:pPr>
              <w:pStyle w:val="TableParagraph"/>
              <w:ind w:left="134"/>
              <w:jc w:val="center"/>
              <w:rPr>
                <w:b/>
                <w:sz w:val="28"/>
              </w:rPr>
            </w:pPr>
            <w:r w:rsidRPr="00AE1199">
              <w:rPr>
                <w:b/>
                <w:sz w:val="28"/>
              </w:rPr>
              <w:t>AKADEMİK</w:t>
            </w:r>
            <w:r w:rsidRPr="00AE1199">
              <w:rPr>
                <w:b/>
                <w:spacing w:val="-10"/>
                <w:sz w:val="28"/>
              </w:rPr>
              <w:t xml:space="preserve"> </w:t>
            </w:r>
            <w:r w:rsidRPr="00AE1199">
              <w:rPr>
                <w:b/>
                <w:sz w:val="28"/>
              </w:rPr>
              <w:t>BİRİMLERE GÖRE KAYIT ADRESLERİ</w:t>
            </w:r>
          </w:p>
        </w:tc>
      </w:tr>
      <w:tr w:rsidR="00B97700" w:rsidRPr="00AE1199" w14:paraId="0D2D0504" w14:textId="77777777" w:rsidTr="00366181">
        <w:trPr>
          <w:trHeight w:val="846"/>
        </w:trPr>
        <w:tc>
          <w:tcPr>
            <w:tcW w:w="4664" w:type="dxa"/>
            <w:shd w:val="clear" w:color="auto" w:fill="F2F2F2" w:themeFill="background1" w:themeFillShade="F2"/>
            <w:vAlign w:val="center"/>
          </w:tcPr>
          <w:p w14:paraId="3BBBBC24" w14:textId="77777777" w:rsidR="00B97700" w:rsidRPr="00AE1199" w:rsidRDefault="00B97700" w:rsidP="00366181">
            <w:pPr>
              <w:pStyle w:val="TableParagraph"/>
              <w:spacing w:line="278" w:lineRule="auto"/>
              <w:ind w:left="72"/>
              <w:jc w:val="center"/>
              <w:rPr>
                <w:b/>
                <w:sz w:val="24"/>
              </w:rPr>
            </w:pPr>
            <w:r w:rsidRPr="00AE1199">
              <w:rPr>
                <w:b/>
                <w:sz w:val="24"/>
              </w:rPr>
              <w:t xml:space="preserve">Kayıt </w:t>
            </w:r>
            <w:r w:rsidRPr="00AE1199">
              <w:rPr>
                <w:b/>
                <w:spacing w:val="-2"/>
                <w:sz w:val="24"/>
              </w:rPr>
              <w:t>Adresi</w:t>
            </w:r>
          </w:p>
        </w:tc>
        <w:tc>
          <w:tcPr>
            <w:tcW w:w="3392" w:type="dxa"/>
            <w:shd w:val="clear" w:color="auto" w:fill="F2F2F2" w:themeFill="background1" w:themeFillShade="F2"/>
            <w:vAlign w:val="center"/>
          </w:tcPr>
          <w:p w14:paraId="2C2D982E" w14:textId="77777777" w:rsidR="00B97700" w:rsidRPr="00AE1199" w:rsidRDefault="00B97700" w:rsidP="00366181">
            <w:pPr>
              <w:pStyle w:val="TableParagraph"/>
              <w:ind w:left="69"/>
              <w:jc w:val="center"/>
              <w:rPr>
                <w:b/>
                <w:sz w:val="24"/>
              </w:rPr>
            </w:pPr>
            <w:r w:rsidRPr="00AE1199">
              <w:rPr>
                <w:b/>
                <w:sz w:val="24"/>
              </w:rPr>
              <w:t>Akademik</w:t>
            </w:r>
            <w:r w:rsidRPr="00AE1199">
              <w:rPr>
                <w:b/>
                <w:spacing w:val="-7"/>
                <w:sz w:val="24"/>
              </w:rPr>
              <w:t xml:space="preserve"> </w:t>
            </w:r>
            <w:r w:rsidRPr="00AE1199">
              <w:rPr>
                <w:b/>
                <w:spacing w:val="-4"/>
                <w:sz w:val="24"/>
              </w:rPr>
              <w:t>Birim</w:t>
            </w:r>
          </w:p>
        </w:tc>
        <w:tc>
          <w:tcPr>
            <w:tcW w:w="2126" w:type="dxa"/>
            <w:shd w:val="clear" w:color="auto" w:fill="F2F2F2" w:themeFill="background1" w:themeFillShade="F2"/>
            <w:vAlign w:val="center"/>
          </w:tcPr>
          <w:p w14:paraId="6C33F426" w14:textId="77777777" w:rsidR="00B97700" w:rsidRPr="00AE1199" w:rsidRDefault="00B97700" w:rsidP="00366181">
            <w:pPr>
              <w:pStyle w:val="TableParagraph"/>
              <w:ind w:left="71"/>
              <w:jc w:val="center"/>
              <w:rPr>
                <w:b/>
                <w:sz w:val="24"/>
              </w:rPr>
            </w:pPr>
            <w:r w:rsidRPr="00AE1199">
              <w:rPr>
                <w:b/>
                <w:spacing w:val="-2"/>
                <w:sz w:val="24"/>
              </w:rPr>
              <w:t>Programlar</w:t>
            </w:r>
          </w:p>
        </w:tc>
        <w:tc>
          <w:tcPr>
            <w:tcW w:w="2835" w:type="dxa"/>
            <w:shd w:val="clear" w:color="auto" w:fill="F2F2F2" w:themeFill="background1" w:themeFillShade="F2"/>
            <w:vAlign w:val="center"/>
          </w:tcPr>
          <w:p w14:paraId="202A5509" w14:textId="77777777" w:rsidR="00B97700" w:rsidRPr="00AE1199" w:rsidRDefault="00B97700" w:rsidP="00366181">
            <w:pPr>
              <w:pStyle w:val="TableParagraph"/>
              <w:ind w:left="71"/>
              <w:jc w:val="center"/>
              <w:rPr>
                <w:b/>
                <w:spacing w:val="-2"/>
                <w:sz w:val="24"/>
              </w:rPr>
            </w:pPr>
            <w:r w:rsidRPr="00AE1199">
              <w:rPr>
                <w:b/>
                <w:spacing w:val="-2"/>
                <w:sz w:val="24"/>
              </w:rPr>
              <w:t>e-Mail</w:t>
            </w:r>
          </w:p>
        </w:tc>
        <w:tc>
          <w:tcPr>
            <w:tcW w:w="2136" w:type="dxa"/>
            <w:shd w:val="clear" w:color="auto" w:fill="F2F2F2" w:themeFill="background1" w:themeFillShade="F2"/>
            <w:vAlign w:val="center"/>
          </w:tcPr>
          <w:p w14:paraId="130CFE3C" w14:textId="77777777" w:rsidR="00B97700" w:rsidRDefault="00B97700" w:rsidP="00366181">
            <w:pPr>
              <w:pStyle w:val="TableParagraph"/>
              <w:ind w:left="71"/>
              <w:jc w:val="center"/>
              <w:rPr>
                <w:b/>
                <w:spacing w:val="-2"/>
                <w:sz w:val="24"/>
              </w:rPr>
            </w:pPr>
            <w:r>
              <w:rPr>
                <w:b/>
                <w:spacing w:val="-2"/>
                <w:sz w:val="24"/>
              </w:rPr>
              <w:t>Santral</w:t>
            </w:r>
          </w:p>
          <w:p w14:paraId="7481ED9B" w14:textId="77777777" w:rsidR="00B97700" w:rsidRDefault="00B97700" w:rsidP="00366181">
            <w:pPr>
              <w:pStyle w:val="TableParagraph"/>
              <w:ind w:left="71"/>
              <w:jc w:val="center"/>
              <w:rPr>
                <w:b/>
                <w:spacing w:val="-2"/>
                <w:sz w:val="24"/>
              </w:rPr>
            </w:pPr>
            <w:r>
              <w:rPr>
                <w:b/>
                <w:spacing w:val="-2"/>
                <w:sz w:val="24"/>
              </w:rPr>
              <w:t>0378 501 1000</w:t>
            </w:r>
          </w:p>
          <w:p w14:paraId="37853AC9" w14:textId="77777777" w:rsidR="00B97700" w:rsidRPr="00AE1199" w:rsidRDefault="00B97700" w:rsidP="00366181">
            <w:pPr>
              <w:pStyle w:val="TableParagraph"/>
              <w:ind w:left="71"/>
              <w:jc w:val="center"/>
              <w:rPr>
                <w:b/>
                <w:spacing w:val="-2"/>
                <w:sz w:val="24"/>
              </w:rPr>
            </w:pPr>
            <w:r w:rsidRPr="00AE1199">
              <w:rPr>
                <w:b/>
                <w:spacing w:val="-2"/>
                <w:sz w:val="24"/>
              </w:rPr>
              <w:t>Telefon</w:t>
            </w:r>
            <w:r>
              <w:rPr>
                <w:b/>
                <w:spacing w:val="-2"/>
                <w:sz w:val="24"/>
              </w:rPr>
              <w:t xml:space="preserve"> Dahili</w:t>
            </w:r>
          </w:p>
        </w:tc>
      </w:tr>
      <w:tr w:rsidR="00B97700" w:rsidRPr="00AE1199" w14:paraId="20354574" w14:textId="77777777" w:rsidTr="00366181">
        <w:trPr>
          <w:trHeight w:val="567"/>
        </w:trPr>
        <w:tc>
          <w:tcPr>
            <w:tcW w:w="4664" w:type="dxa"/>
            <w:vMerge w:val="restart"/>
            <w:vAlign w:val="center"/>
          </w:tcPr>
          <w:p w14:paraId="132635AF" w14:textId="77777777" w:rsidR="00B97700" w:rsidRDefault="00B97700" w:rsidP="00366181">
            <w:pPr>
              <w:pStyle w:val="TableParagraph"/>
              <w:spacing w:line="278" w:lineRule="auto"/>
              <w:ind w:left="72"/>
              <w:rPr>
                <w:b/>
                <w:spacing w:val="-2"/>
                <w:sz w:val="24"/>
              </w:rPr>
            </w:pPr>
            <w:r>
              <w:rPr>
                <w:b/>
                <w:spacing w:val="-2"/>
                <w:sz w:val="24"/>
              </w:rPr>
              <w:t>Öğrenci İşleri Daire Başkanlığı Birimi</w:t>
            </w:r>
          </w:p>
          <w:p w14:paraId="3BE63C23" w14:textId="77777777" w:rsidR="00B97700" w:rsidRPr="00AE1199" w:rsidRDefault="00B97700" w:rsidP="00366181">
            <w:pPr>
              <w:pStyle w:val="TableParagraph"/>
              <w:spacing w:line="278" w:lineRule="auto"/>
              <w:ind w:left="72" w:right="707"/>
              <w:rPr>
                <w:b/>
                <w:sz w:val="24"/>
              </w:rPr>
            </w:pPr>
            <w:r w:rsidRPr="00E66539">
              <w:rPr>
                <w:b/>
                <w:spacing w:val="-2"/>
                <w:sz w:val="24"/>
              </w:rPr>
              <w:t>Ağdacı Mahallesi Fakülte Caddesi No:34 Posta Kodu: 74100 Merkez/BARTIN</w:t>
            </w:r>
          </w:p>
        </w:tc>
        <w:tc>
          <w:tcPr>
            <w:tcW w:w="3392" w:type="dxa"/>
            <w:vAlign w:val="center"/>
          </w:tcPr>
          <w:p w14:paraId="0A9DE216" w14:textId="77777777" w:rsidR="00B97700" w:rsidRPr="00AE1199" w:rsidRDefault="00B97700" w:rsidP="00366181">
            <w:pPr>
              <w:pStyle w:val="TableParagraph"/>
              <w:spacing w:before="163"/>
              <w:ind w:left="69"/>
              <w:rPr>
                <w:sz w:val="24"/>
              </w:rPr>
            </w:pPr>
            <w:r w:rsidRPr="00AE1199">
              <w:rPr>
                <w:sz w:val="24"/>
              </w:rPr>
              <w:t>Bartın</w:t>
            </w:r>
            <w:r w:rsidRPr="00AE1199">
              <w:rPr>
                <w:spacing w:val="-3"/>
                <w:sz w:val="24"/>
              </w:rPr>
              <w:t xml:space="preserve"> </w:t>
            </w:r>
            <w:r w:rsidRPr="00AE1199">
              <w:rPr>
                <w:sz w:val="24"/>
              </w:rPr>
              <w:t>Meslek</w:t>
            </w:r>
            <w:r w:rsidRPr="00AE1199">
              <w:rPr>
                <w:spacing w:val="-2"/>
                <w:sz w:val="24"/>
              </w:rPr>
              <w:t xml:space="preserve"> Yüksekokulu</w:t>
            </w:r>
          </w:p>
        </w:tc>
        <w:tc>
          <w:tcPr>
            <w:tcW w:w="2126" w:type="dxa"/>
            <w:vAlign w:val="center"/>
          </w:tcPr>
          <w:p w14:paraId="65F71186" w14:textId="77777777" w:rsidR="00B97700" w:rsidRPr="00AE1199" w:rsidRDefault="00B97700" w:rsidP="00366181">
            <w:pPr>
              <w:pStyle w:val="TableParagraph"/>
              <w:spacing w:line="276" w:lineRule="auto"/>
              <w:ind w:left="71"/>
              <w:rPr>
                <w:sz w:val="24"/>
              </w:rPr>
            </w:pPr>
            <w:r w:rsidRPr="00AE1199">
              <w:rPr>
                <w:sz w:val="24"/>
              </w:rPr>
              <w:t>Tüm Programlar</w:t>
            </w:r>
          </w:p>
        </w:tc>
        <w:tc>
          <w:tcPr>
            <w:tcW w:w="2835" w:type="dxa"/>
            <w:vAlign w:val="center"/>
          </w:tcPr>
          <w:p w14:paraId="52682FF9" w14:textId="77777777" w:rsidR="00B97700" w:rsidRPr="00AE1199" w:rsidRDefault="00B97700" w:rsidP="00366181">
            <w:pPr>
              <w:pStyle w:val="TableParagraph"/>
              <w:spacing w:line="276" w:lineRule="auto"/>
              <w:ind w:left="71"/>
              <w:rPr>
                <w:sz w:val="24"/>
              </w:rPr>
            </w:pPr>
            <w:hyperlink r:id="rId8" w:history="1">
              <w:r w:rsidRPr="00842FA1">
                <w:rPr>
                  <w:rStyle w:val="Kpr"/>
                  <w:sz w:val="24"/>
                </w:rPr>
                <w:t>iakyol@bartin.edu.tr</w:t>
              </w:r>
            </w:hyperlink>
          </w:p>
        </w:tc>
        <w:tc>
          <w:tcPr>
            <w:tcW w:w="2136" w:type="dxa"/>
            <w:vAlign w:val="center"/>
          </w:tcPr>
          <w:p w14:paraId="02054BB0" w14:textId="77777777" w:rsidR="00B97700" w:rsidRPr="00AE1199" w:rsidRDefault="00B97700" w:rsidP="00366181">
            <w:pPr>
              <w:pStyle w:val="TableParagraph"/>
              <w:spacing w:line="276" w:lineRule="auto"/>
              <w:ind w:left="71"/>
              <w:jc w:val="center"/>
              <w:rPr>
                <w:sz w:val="24"/>
              </w:rPr>
            </w:pPr>
            <w:r>
              <w:rPr>
                <w:sz w:val="24"/>
              </w:rPr>
              <w:t>2674</w:t>
            </w:r>
          </w:p>
        </w:tc>
      </w:tr>
      <w:tr w:rsidR="00B97700" w:rsidRPr="00AE1199" w14:paraId="32ECA029" w14:textId="77777777" w:rsidTr="00366181">
        <w:trPr>
          <w:trHeight w:val="846"/>
        </w:trPr>
        <w:tc>
          <w:tcPr>
            <w:tcW w:w="4664" w:type="dxa"/>
            <w:vMerge/>
            <w:tcBorders>
              <w:top w:val="nil"/>
            </w:tcBorders>
            <w:vAlign w:val="center"/>
          </w:tcPr>
          <w:p w14:paraId="36B6348E" w14:textId="77777777" w:rsidR="00B97700" w:rsidRPr="00AE1199" w:rsidRDefault="00B97700" w:rsidP="00366181">
            <w:pPr>
              <w:rPr>
                <w:sz w:val="2"/>
                <w:szCs w:val="2"/>
              </w:rPr>
            </w:pPr>
          </w:p>
        </w:tc>
        <w:tc>
          <w:tcPr>
            <w:tcW w:w="3392" w:type="dxa"/>
            <w:vAlign w:val="center"/>
          </w:tcPr>
          <w:p w14:paraId="070B0C06" w14:textId="77777777" w:rsidR="00B97700" w:rsidRPr="00AE1199" w:rsidRDefault="00B97700" w:rsidP="00366181">
            <w:pPr>
              <w:pStyle w:val="TableParagraph"/>
              <w:spacing w:line="278" w:lineRule="auto"/>
              <w:ind w:left="69"/>
              <w:rPr>
                <w:sz w:val="24"/>
              </w:rPr>
            </w:pPr>
            <w:r w:rsidRPr="00AE1199">
              <w:rPr>
                <w:sz w:val="24"/>
              </w:rPr>
              <w:t>Bartın</w:t>
            </w:r>
            <w:r w:rsidRPr="00AE1199">
              <w:rPr>
                <w:spacing w:val="-13"/>
                <w:sz w:val="24"/>
              </w:rPr>
              <w:t xml:space="preserve"> </w:t>
            </w:r>
            <w:r w:rsidRPr="00AE1199">
              <w:rPr>
                <w:sz w:val="24"/>
              </w:rPr>
              <w:t>Sağlık</w:t>
            </w:r>
            <w:r w:rsidRPr="00AE1199">
              <w:rPr>
                <w:spacing w:val="-13"/>
                <w:sz w:val="24"/>
              </w:rPr>
              <w:t xml:space="preserve"> </w:t>
            </w:r>
            <w:r w:rsidRPr="00AE1199">
              <w:rPr>
                <w:sz w:val="24"/>
              </w:rPr>
              <w:t>Hizmetleri</w:t>
            </w:r>
            <w:r w:rsidRPr="00AE1199">
              <w:rPr>
                <w:spacing w:val="-13"/>
                <w:sz w:val="24"/>
              </w:rPr>
              <w:t xml:space="preserve"> </w:t>
            </w:r>
            <w:r w:rsidRPr="00AE1199">
              <w:rPr>
                <w:sz w:val="24"/>
              </w:rPr>
              <w:t xml:space="preserve">Meslek </w:t>
            </w:r>
            <w:r w:rsidRPr="00AE1199">
              <w:rPr>
                <w:spacing w:val="-2"/>
                <w:sz w:val="24"/>
              </w:rPr>
              <w:t>Yüksekokulu</w:t>
            </w:r>
          </w:p>
        </w:tc>
        <w:tc>
          <w:tcPr>
            <w:tcW w:w="2126" w:type="dxa"/>
            <w:vAlign w:val="center"/>
          </w:tcPr>
          <w:p w14:paraId="4DD8ECE3" w14:textId="77777777" w:rsidR="00B97700" w:rsidRPr="00AE1199" w:rsidRDefault="00B97700" w:rsidP="00366181">
            <w:pPr>
              <w:pStyle w:val="TableParagraph"/>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Align w:val="center"/>
          </w:tcPr>
          <w:p w14:paraId="1604AED6" w14:textId="77777777" w:rsidR="00B97700" w:rsidRPr="00AE1199" w:rsidRDefault="00B97700" w:rsidP="00366181">
            <w:pPr>
              <w:pStyle w:val="TableParagraph"/>
              <w:ind w:left="71"/>
              <w:rPr>
                <w:sz w:val="24"/>
              </w:rPr>
            </w:pPr>
            <w:hyperlink r:id="rId9" w:history="1">
              <w:r w:rsidRPr="00842FA1">
                <w:rPr>
                  <w:rStyle w:val="Kpr"/>
                  <w:sz w:val="24"/>
                </w:rPr>
                <w:t>ksahin@bartin.edu.tr</w:t>
              </w:r>
            </w:hyperlink>
          </w:p>
        </w:tc>
        <w:tc>
          <w:tcPr>
            <w:tcW w:w="2136" w:type="dxa"/>
            <w:vAlign w:val="center"/>
          </w:tcPr>
          <w:p w14:paraId="4CB41092" w14:textId="77777777" w:rsidR="00B97700" w:rsidRPr="00AE1199" w:rsidRDefault="00B97700" w:rsidP="00366181">
            <w:pPr>
              <w:pStyle w:val="TableParagraph"/>
              <w:spacing w:before="160"/>
              <w:ind w:left="71"/>
              <w:jc w:val="center"/>
              <w:rPr>
                <w:sz w:val="24"/>
              </w:rPr>
            </w:pPr>
            <w:r>
              <w:rPr>
                <w:sz w:val="24"/>
              </w:rPr>
              <w:t>2674</w:t>
            </w:r>
          </w:p>
        </w:tc>
      </w:tr>
      <w:tr w:rsidR="00B97700" w:rsidRPr="00AE1199" w14:paraId="53AD9415" w14:textId="77777777" w:rsidTr="00366181">
        <w:trPr>
          <w:trHeight w:val="522"/>
        </w:trPr>
        <w:tc>
          <w:tcPr>
            <w:tcW w:w="4664" w:type="dxa"/>
            <w:vMerge/>
            <w:tcBorders>
              <w:top w:val="nil"/>
            </w:tcBorders>
            <w:vAlign w:val="center"/>
          </w:tcPr>
          <w:p w14:paraId="3AC906AF" w14:textId="77777777" w:rsidR="00B97700" w:rsidRPr="00AE1199" w:rsidRDefault="00B97700" w:rsidP="00366181">
            <w:pPr>
              <w:rPr>
                <w:sz w:val="2"/>
                <w:szCs w:val="2"/>
              </w:rPr>
            </w:pPr>
          </w:p>
        </w:tc>
        <w:tc>
          <w:tcPr>
            <w:tcW w:w="3392" w:type="dxa"/>
            <w:vAlign w:val="center"/>
          </w:tcPr>
          <w:p w14:paraId="4D122D7B" w14:textId="77777777" w:rsidR="00B97700" w:rsidRPr="00AE1199" w:rsidRDefault="00B97700" w:rsidP="00366181">
            <w:pPr>
              <w:pStyle w:val="TableParagraph"/>
              <w:spacing w:line="281" w:lineRule="exact"/>
              <w:ind w:left="69"/>
              <w:rPr>
                <w:sz w:val="24"/>
              </w:rPr>
            </w:pPr>
            <w:r w:rsidRPr="00AE1199">
              <w:rPr>
                <w:sz w:val="24"/>
              </w:rPr>
              <w:t>Bartın</w:t>
            </w:r>
            <w:r w:rsidRPr="00AE1199">
              <w:rPr>
                <w:spacing w:val="-4"/>
                <w:sz w:val="24"/>
              </w:rPr>
              <w:t xml:space="preserve"> </w:t>
            </w:r>
            <w:r w:rsidRPr="00AE1199">
              <w:rPr>
                <w:sz w:val="24"/>
              </w:rPr>
              <w:t>Orman</w:t>
            </w:r>
            <w:r w:rsidRPr="00AE1199">
              <w:rPr>
                <w:spacing w:val="-3"/>
                <w:sz w:val="24"/>
              </w:rPr>
              <w:t xml:space="preserve"> </w:t>
            </w:r>
            <w:r w:rsidRPr="00AE1199">
              <w:rPr>
                <w:spacing w:val="-2"/>
                <w:sz w:val="24"/>
              </w:rPr>
              <w:t>Fakültesi</w:t>
            </w:r>
          </w:p>
        </w:tc>
        <w:tc>
          <w:tcPr>
            <w:tcW w:w="2126" w:type="dxa"/>
            <w:vAlign w:val="center"/>
          </w:tcPr>
          <w:p w14:paraId="4D67B394"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Align w:val="center"/>
          </w:tcPr>
          <w:p w14:paraId="1E612430" w14:textId="37B07565" w:rsidR="00B97700" w:rsidRPr="00AE1199" w:rsidRDefault="00E92740" w:rsidP="00E92740">
            <w:pPr>
              <w:pStyle w:val="TableParagraph"/>
              <w:spacing w:line="281" w:lineRule="exact"/>
              <w:rPr>
                <w:sz w:val="24"/>
              </w:rPr>
            </w:pPr>
            <w:hyperlink r:id="rId10" w:history="1">
              <w:r>
                <w:rPr>
                  <w:rStyle w:val="Kpr"/>
                  <w:sz w:val="24"/>
                </w:rPr>
                <w:t>tu</w:t>
              </w:r>
              <w:r w:rsidRPr="00842FA1">
                <w:rPr>
                  <w:rStyle w:val="Kpr"/>
                  <w:sz w:val="24"/>
                </w:rPr>
                <w:t>bad@bartin.edu.tr</w:t>
              </w:r>
            </w:hyperlink>
          </w:p>
        </w:tc>
        <w:tc>
          <w:tcPr>
            <w:tcW w:w="2136" w:type="dxa"/>
            <w:vAlign w:val="center"/>
          </w:tcPr>
          <w:p w14:paraId="0FB5FCBD" w14:textId="572A9162" w:rsidR="00B97700" w:rsidRPr="00AE1199" w:rsidRDefault="00E92740" w:rsidP="00366181">
            <w:pPr>
              <w:pStyle w:val="TableParagraph"/>
              <w:spacing w:line="281" w:lineRule="exact"/>
              <w:ind w:left="71"/>
              <w:jc w:val="center"/>
              <w:rPr>
                <w:sz w:val="24"/>
              </w:rPr>
            </w:pPr>
            <w:r>
              <w:rPr>
                <w:sz w:val="24"/>
              </w:rPr>
              <w:t>2582</w:t>
            </w:r>
          </w:p>
        </w:tc>
      </w:tr>
      <w:tr w:rsidR="00B97700" w:rsidRPr="00AE1199" w14:paraId="2ED0218D" w14:textId="77777777" w:rsidTr="00366181">
        <w:trPr>
          <w:trHeight w:val="522"/>
        </w:trPr>
        <w:tc>
          <w:tcPr>
            <w:tcW w:w="4664" w:type="dxa"/>
            <w:vMerge/>
            <w:tcBorders>
              <w:top w:val="nil"/>
            </w:tcBorders>
            <w:vAlign w:val="center"/>
          </w:tcPr>
          <w:p w14:paraId="4516D706" w14:textId="77777777" w:rsidR="00B97700" w:rsidRPr="00AE1199" w:rsidRDefault="00B97700" w:rsidP="00366181">
            <w:pPr>
              <w:rPr>
                <w:sz w:val="2"/>
                <w:szCs w:val="2"/>
              </w:rPr>
            </w:pPr>
          </w:p>
        </w:tc>
        <w:tc>
          <w:tcPr>
            <w:tcW w:w="3392" w:type="dxa"/>
            <w:vAlign w:val="center"/>
          </w:tcPr>
          <w:p w14:paraId="1843E284" w14:textId="77777777" w:rsidR="00B97700" w:rsidRPr="00AE1199" w:rsidRDefault="00B97700" w:rsidP="00366181">
            <w:pPr>
              <w:pStyle w:val="TableParagraph"/>
              <w:spacing w:line="281" w:lineRule="exact"/>
              <w:ind w:left="69"/>
              <w:rPr>
                <w:sz w:val="24"/>
              </w:rPr>
            </w:pPr>
            <w:r w:rsidRPr="00AE1199">
              <w:rPr>
                <w:sz w:val="24"/>
              </w:rPr>
              <w:t>Sağlık</w:t>
            </w:r>
            <w:r w:rsidRPr="00AE1199">
              <w:rPr>
                <w:spacing w:val="-6"/>
                <w:sz w:val="24"/>
              </w:rPr>
              <w:t xml:space="preserve"> </w:t>
            </w:r>
            <w:r w:rsidRPr="00AE1199">
              <w:rPr>
                <w:sz w:val="24"/>
              </w:rPr>
              <w:t>Bilimleri</w:t>
            </w:r>
            <w:r w:rsidRPr="00AE1199">
              <w:rPr>
                <w:spacing w:val="-6"/>
                <w:sz w:val="24"/>
              </w:rPr>
              <w:t xml:space="preserve"> </w:t>
            </w:r>
            <w:r w:rsidRPr="00AE1199">
              <w:rPr>
                <w:spacing w:val="-2"/>
                <w:sz w:val="24"/>
              </w:rPr>
              <w:t>Fakültesi</w:t>
            </w:r>
          </w:p>
        </w:tc>
        <w:tc>
          <w:tcPr>
            <w:tcW w:w="2126" w:type="dxa"/>
            <w:vAlign w:val="center"/>
          </w:tcPr>
          <w:p w14:paraId="7F55938D"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Align w:val="center"/>
          </w:tcPr>
          <w:p w14:paraId="110A91DE" w14:textId="29822F71" w:rsidR="00B97700" w:rsidRPr="00AE1199" w:rsidRDefault="00E92740" w:rsidP="00E92740">
            <w:pPr>
              <w:pStyle w:val="TableParagraph"/>
              <w:spacing w:line="281" w:lineRule="exact"/>
              <w:rPr>
                <w:sz w:val="24"/>
              </w:rPr>
            </w:pPr>
            <w:hyperlink r:id="rId11" w:history="1">
              <w:r w:rsidRPr="00EC6C5D">
                <w:rPr>
                  <w:rStyle w:val="Kpr"/>
                  <w:sz w:val="24"/>
                </w:rPr>
                <w:t>mkosecik@bartin.edu.tr</w:t>
              </w:r>
            </w:hyperlink>
          </w:p>
        </w:tc>
        <w:tc>
          <w:tcPr>
            <w:tcW w:w="2136" w:type="dxa"/>
            <w:vAlign w:val="center"/>
          </w:tcPr>
          <w:p w14:paraId="5D8ABF0C" w14:textId="1186DFF5" w:rsidR="00B97700" w:rsidRPr="00AE1199" w:rsidRDefault="00E92740" w:rsidP="00366181">
            <w:pPr>
              <w:pStyle w:val="TableParagraph"/>
              <w:spacing w:line="281" w:lineRule="exact"/>
              <w:ind w:left="71"/>
              <w:jc w:val="center"/>
              <w:rPr>
                <w:sz w:val="24"/>
              </w:rPr>
            </w:pPr>
            <w:r>
              <w:rPr>
                <w:sz w:val="24"/>
              </w:rPr>
              <w:t>2587</w:t>
            </w:r>
          </w:p>
        </w:tc>
      </w:tr>
      <w:tr w:rsidR="00B97700" w:rsidRPr="00AE1199" w14:paraId="2B928B1D" w14:textId="77777777" w:rsidTr="00366181">
        <w:trPr>
          <w:trHeight w:val="522"/>
        </w:trPr>
        <w:tc>
          <w:tcPr>
            <w:tcW w:w="4664" w:type="dxa"/>
            <w:vMerge w:val="restart"/>
            <w:shd w:val="clear" w:color="auto" w:fill="E1EED9"/>
            <w:vAlign w:val="center"/>
          </w:tcPr>
          <w:p w14:paraId="01A3F12C" w14:textId="77777777" w:rsidR="00B97700" w:rsidRDefault="00B97700" w:rsidP="00366181">
            <w:pPr>
              <w:pStyle w:val="TableParagraph"/>
              <w:spacing w:line="278" w:lineRule="auto"/>
              <w:ind w:left="72" w:right="439"/>
              <w:rPr>
                <w:b/>
                <w:sz w:val="24"/>
              </w:rPr>
            </w:pPr>
            <w:r w:rsidRPr="00AE1199">
              <w:rPr>
                <w:b/>
                <w:sz w:val="24"/>
              </w:rPr>
              <w:t>KUTLUBEY</w:t>
            </w:r>
            <w:r w:rsidRPr="00AE1199">
              <w:rPr>
                <w:b/>
                <w:spacing w:val="-14"/>
                <w:sz w:val="24"/>
              </w:rPr>
              <w:t xml:space="preserve"> </w:t>
            </w:r>
            <w:r w:rsidRPr="00AE1199">
              <w:rPr>
                <w:b/>
                <w:sz w:val="24"/>
              </w:rPr>
              <w:t xml:space="preserve">YERLEŞKESİ </w:t>
            </w:r>
          </w:p>
          <w:p w14:paraId="0967DB63" w14:textId="77777777" w:rsidR="00B97700" w:rsidRDefault="00B97700" w:rsidP="00366181">
            <w:pPr>
              <w:pStyle w:val="TableParagraph"/>
              <w:spacing w:line="278" w:lineRule="auto"/>
              <w:ind w:left="72" w:right="439"/>
              <w:rPr>
                <w:b/>
                <w:spacing w:val="-2"/>
                <w:sz w:val="24"/>
              </w:rPr>
            </w:pPr>
            <w:r>
              <w:rPr>
                <w:b/>
                <w:spacing w:val="-2"/>
                <w:sz w:val="24"/>
              </w:rPr>
              <w:t xml:space="preserve">Öğrenci İşleri Daire Başkanlığı </w:t>
            </w:r>
          </w:p>
          <w:p w14:paraId="7058137E" w14:textId="77777777" w:rsidR="00B97700" w:rsidRDefault="00B97700" w:rsidP="00366181">
            <w:pPr>
              <w:pStyle w:val="TableParagraph"/>
              <w:spacing w:line="278" w:lineRule="auto"/>
              <w:ind w:left="72"/>
              <w:rPr>
                <w:b/>
                <w:sz w:val="24"/>
              </w:rPr>
            </w:pPr>
            <w:r>
              <w:rPr>
                <w:b/>
                <w:spacing w:val="-2"/>
                <w:sz w:val="24"/>
              </w:rPr>
              <w:t>Rektörlük Binası -1. Kat Oda No: 1B07</w:t>
            </w:r>
          </w:p>
          <w:p w14:paraId="7DF0CCC2" w14:textId="77777777" w:rsidR="00B97700" w:rsidRPr="00AE1199" w:rsidRDefault="00B97700" w:rsidP="00366181">
            <w:pPr>
              <w:pStyle w:val="TableParagraph"/>
              <w:spacing w:line="278" w:lineRule="auto"/>
              <w:ind w:left="72" w:right="439"/>
              <w:rPr>
                <w:b/>
                <w:sz w:val="24"/>
              </w:rPr>
            </w:pPr>
            <w:r w:rsidRPr="00AE1199">
              <w:rPr>
                <w:b/>
                <w:spacing w:val="-2"/>
                <w:sz w:val="24"/>
              </w:rPr>
              <w:t>Merkez/BARTIN</w:t>
            </w:r>
          </w:p>
        </w:tc>
        <w:tc>
          <w:tcPr>
            <w:tcW w:w="3392" w:type="dxa"/>
            <w:shd w:val="clear" w:color="auto" w:fill="E1EED9"/>
            <w:vAlign w:val="center"/>
          </w:tcPr>
          <w:p w14:paraId="19EC1A00" w14:textId="77777777" w:rsidR="00B97700" w:rsidRPr="00AE1199" w:rsidRDefault="00B97700" w:rsidP="00366181">
            <w:pPr>
              <w:pStyle w:val="TableParagraph"/>
              <w:spacing w:before="14"/>
              <w:ind w:left="69"/>
            </w:pPr>
            <w:r w:rsidRPr="00AE1199">
              <w:t>Edebiyat</w:t>
            </w:r>
            <w:r w:rsidRPr="00AE1199">
              <w:rPr>
                <w:spacing w:val="-8"/>
              </w:rPr>
              <w:t xml:space="preserve"> </w:t>
            </w:r>
            <w:r w:rsidRPr="00AE1199">
              <w:rPr>
                <w:spacing w:val="-2"/>
              </w:rPr>
              <w:t>Fakültesi</w:t>
            </w:r>
          </w:p>
        </w:tc>
        <w:tc>
          <w:tcPr>
            <w:tcW w:w="2126" w:type="dxa"/>
            <w:shd w:val="clear" w:color="auto" w:fill="E1EED9"/>
            <w:vAlign w:val="center"/>
          </w:tcPr>
          <w:p w14:paraId="11AE3EA8"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Merge w:val="restart"/>
            <w:shd w:val="clear" w:color="auto" w:fill="E1EED9"/>
            <w:vAlign w:val="center"/>
          </w:tcPr>
          <w:p w14:paraId="64A65F89" w14:textId="4B2F4775" w:rsidR="00B97700" w:rsidRPr="00AE1199" w:rsidRDefault="00E92740" w:rsidP="00366181">
            <w:pPr>
              <w:pStyle w:val="TableParagraph"/>
              <w:spacing w:line="281" w:lineRule="exact"/>
              <w:ind w:left="71"/>
              <w:rPr>
                <w:sz w:val="24"/>
              </w:rPr>
            </w:pPr>
            <w:hyperlink r:id="rId12" w:history="1">
              <w:r w:rsidRPr="008E129C">
                <w:rPr>
                  <w:rStyle w:val="Kpr"/>
                  <w:sz w:val="24"/>
                </w:rPr>
                <w:t>okkesaltun@bartin.edu.tr</w:t>
              </w:r>
            </w:hyperlink>
            <w:r w:rsidR="00B97700">
              <w:rPr>
                <w:sz w:val="24"/>
              </w:rPr>
              <w:t xml:space="preserve"> </w:t>
            </w:r>
          </w:p>
        </w:tc>
        <w:tc>
          <w:tcPr>
            <w:tcW w:w="2136" w:type="dxa"/>
            <w:vMerge w:val="restart"/>
            <w:shd w:val="clear" w:color="auto" w:fill="E1EED9"/>
            <w:vAlign w:val="center"/>
          </w:tcPr>
          <w:p w14:paraId="5DAC06ED" w14:textId="77777777" w:rsidR="00B97700" w:rsidRPr="00AE1199" w:rsidRDefault="00B97700" w:rsidP="00366181">
            <w:pPr>
              <w:pStyle w:val="TableParagraph"/>
              <w:spacing w:line="281" w:lineRule="exact"/>
              <w:ind w:left="71"/>
              <w:jc w:val="center"/>
              <w:rPr>
                <w:sz w:val="24"/>
              </w:rPr>
            </w:pPr>
            <w:r>
              <w:rPr>
                <w:sz w:val="24"/>
              </w:rPr>
              <w:t>2670</w:t>
            </w:r>
          </w:p>
        </w:tc>
      </w:tr>
      <w:tr w:rsidR="00B97700" w:rsidRPr="00AE1199" w14:paraId="28A170FC" w14:textId="77777777" w:rsidTr="00366181">
        <w:trPr>
          <w:trHeight w:val="525"/>
        </w:trPr>
        <w:tc>
          <w:tcPr>
            <w:tcW w:w="4664" w:type="dxa"/>
            <w:vMerge/>
            <w:shd w:val="clear" w:color="auto" w:fill="E1EED9"/>
            <w:vAlign w:val="center"/>
          </w:tcPr>
          <w:p w14:paraId="2FEFA949" w14:textId="77777777" w:rsidR="00B97700" w:rsidRPr="00AE1199" w:rsidRDefault="00B97700" w:rsidP="00366181">
            <w:pPr>
              <w:rPr>
                <w:sz w:val="2"/>
                <w:szCs w:val="2"/>
              </w:rPr>
            </w:pPr>
          </w:p>
        </w:tc>
        <w:tc>
          <w:tcPr>
            <w:tcW w:w="3392" w:type="dxa"/>
            <w:shd w:val="clear" w:color="auto" w:fill="E1EED9"/>
            <w:vAlign w:val="center"/>
          </w:tcPr>
          <w:p w14:paraId="183E0F84" w14:textId="77777777" w:rsidR="00B97700" w:rsidRPr="00AE1199" w:rsidRDefault="00B97700" w:rsidP="00366181">
            <w:pPr>
              <w:pStyle w:val="TableParagraph"/>
              <w:spacing w:before="11"/>
              <w:ind w:left="69"/>
            </w:pPr>
            <w:r w:rsidRPr="00AE1199">
              <w:t>Fen</w:t>
            </w:r>
            <w:r w:rsidRPr="00AE1199">
              <w:rPr>
                <w:spacing w:val="-5"/>
              </w:rPr>
              <w:t xml:space="preserve"> </w:t>
            </w:r>
            <w:r w:rsidRPr="00AE1199">
              <w:rPr>
                <w:spacing w:val="-2"/>
              </w:rPr>
              <w:t>Fakültesi</w:t>
            </w:r>
          </w:p>
        </w:tc>
        <w:tc>
          <w:tcPr>
            <w:tcW w:w="2126" w:type="dxa"/>
            <w:shd w:val="clear" w:color="auto" w:fill="E1EED9"/>
            <w:vAlign w:val="center"/>
          </w:tcPr>
          <w:p w14:paraId="1FE6050F"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Merge/>
            <w:shd w:val="clear" w:color="auto" w:fill="E1EED9"/>
            <w:vAlign w:val="center"/>
          </w:tcPr>
          <w:p w14:paraId="565CDC93" w14:textId="77777777" w:rsidR="00B97700" w:rsidRPr="00AE1199" w:rsidRDefault="00B97700" w:rsidP="00366181">
            <w:pPr>
              <w:pStyle w:val="TableParagraph"/>
              <w:spacing w:line="281" w:lineRule="exact"/>
              <w:ind w:left="71"/>
              <w:rPr>
                <w:sz w:val="24"/>
              </w:rPr>
            </w:pPr>
          </w:p>
        </w:tc>
        <w:tc>
          <w:tcPr>
            <w:tcW w:w="2136" w:type="dxa"/>
            <w:vMerge/>
            <w:shd w:val="clear" w:color="auto" w:fill="E1EED9"/>
            <w:vAlign w:val="center"/>
          </w:tcPr>
          <w:p w14:paraId="4386E239" w14:textId="77777777" w:rsidR="00B97700" w:rsidRPr="00AE1199" w:rsidRDefault="00B97700" w:rsidP="00366181">
            <w:pPr>
              <w:pStyle w:val="TableParagraph"/>
              <w:spacing w:line="281" w:lineRule="exact"/>
              <w:ind w:left="71"/>
              <w:jc w:val="center"/>
              <w:rPr>
                <w:sz w:val="24"/>
              </w:rPr>
            </w:pPr>
          </w:p>
        </w:tc>
      </w:tr>
      <w:tr w:rsidR="00B97700" w:rsidRPr="00AE1199" w14:paraId="237A47F6" w14:textId="77777777" w:rsidTr="00366181">
        <w:trPr>
          <w:trHeight w:val="525"/>
        </w:trPr>
        <w:tc>
          <w:tcPr>
            <w:tcW w:w="4664" w:type="dxa"/>
            <w:vMerge/>
            <w:shd w:val="clear" w:color="auto" w:fill="E1EED9"/>
            <w:vAlign w:val="center"/>
          </w:tcPr>
          <w:p w14:paraId="547849F0" w14:textId="77777777" w:rsidR="00B97700" w:rsidRPr="00AE1199" w:rsidRDefault="00B97700" w:rsidP="00366181">
            <w:pPr>
              <w:rPr>
                <w:sz w:val="2"/>
                <w:szCs w:val="2"/>
              </w:rPr>
            </w:pPr>
          </w:p>
        </w:tc>
        <w:tc>
          <w:tcPr>
            <w:tcW w:w="3392" w:type="dxa"/>
            <w:shd w:val="clear" w:color="auto" w:fill="E1EED9"/>
            <w:vAlign w:val="center"/>
          </w:tcPr>
          <w:p w14:paraId="25B96696" w14:textId="77777777" w:rsidR="00B97700" w:rsidRPr="00AE1199" w:rsidRDefault="00B97700" w:rsidP="00366181">
            <w:pPr>
              <w:pStyle w:val="TableParagraph"/>
              <w:spacing w:before="14"/>
              <w:ind w:left="69"/>
            </w:pPr>
            <w:r w:rsidRPr="00AE1199">
              <w:t>Eğitim</w:t>
            </w:r>
            <w:r w:rsidRPr="00AE1199">
              <w:rPr>
                <w:spacing w:val="-3"/>
              </w:rPr>
              <w:t xml:space="preserve"> </w:t>
            </w:r>
            <w:r w:rsidRPr="00AE1199">
              <w:rPr>
                <w:spacing w:val="-2"/>
              </w:rPr>
              <w:t>Fakültesi</w:t>
            </w:r>
          </w:p>
        </w:tc>
        <w:tc>
          <w:tcPr>
            <w:tcW w:w="2126" w:type="dxa"/>
            <w:shd w:val="clear" w:color="auto" w:fill="E1EED9"/>
            <w:vAlign w:val="center"/>
          </w:tcPr>
          <w:p w14:paraId="54A15FA2"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Merge w:val="restart"/>
            <w:shd w:val="clear" w:color="auto" w:fill="E1EED9"/>
            <w:vAlign w:val="center"/>
          </w:tcPr>
          <w:p w14:paraId="4DDEAD35" w14:textId="77777777" w:rsidR="00B97700" w:rsidRPr="00AE1199" w:rsidRDefault="00B97700" w:rsidP="00366181">
            <w:pPr>
              <w:pStyle w:val="TableParagraph"/>
              <w:spacing w:line="281" w:lineRule="exact"/>
              <w:ind w:left="71"/>
              <w:rPr>
                <w:sz w:val="24"/>
              </w:rPr>
            </w:pPr>
            <w:hyperlink r:id="rId13" w:history="1">
              <w:r w:rsidRPr="00C83C9E">
                <w:rPr>
                  <w:rStyle w:val="Kpr"/>
                  <w:sz w:val="24"/>
                </w:rPr>
                <w:t>uerkal@bartin.edu.tr</w:t>
              </w:r>
            </w:hyperlink>
            <w:r>
              <w:rPr>
                <w:sz w:val="24"/>
              </w:rPr>
              <w:t xml:space="preserve"> </w:t>
            </w:r>
          </w:p>
        </w:tc>
        <w:tc>
          <w:tcPr>
            <w:tcW w:w="2136" w:type="dxa"/>
            <w:vMerge w:val="restart"/>
            <w:shd w:val="clear" w:color="auto" w:fill="E1EED9"/>
            <w:vAlign w:val="center"/>
          </w:tcPr>
          <w:p w14:paraId="72A79E8C" w14:textId="77777777" w:rsidR="00B97700" w:rsidRPr="00AE1199" w:rsidRDefault="00B97700" w:rsidP="00366181">
            <w:pPr>
              <w:pStyle w:val="TableParagraph"/>
              <w:spacing w:line="281" w:lineRule="exact"/>
              <w:ind w:left="71"/>
              <w:jc w:val="center"/>
              <w:rPr>
                <w:sz w:val="24"/>
              </w:rPr>
            </w:pPr>
            <w:r>
              <w:rPr>
                <w:sz w:val="24"/>
              </w:rPr>
              <w:t>5291</w:t>
            </w:r>
          </w:p>
        </w:tc>
      </w:tr>
      <w:tr w:rsidR="00B97700" w:rsidRPr="00AE1199" w14:paraId="1D1278F5" w14:textId="77777777" w:rsidTr="00366181">
        <w:trPr>
          <w:trHeight w:val="522"/>
        </w:trPr>
        <w:tc>
          <w:tcPr>
            <w:tcW w:w="4664" w:type="dxa"/>
            <w:vMerge/>
            <w:shd w:val="clear" w:color="auto" w:fill="E1EED9"/>
            <w:vAlign w:val="center"/>
          </w:tcPr>
          <w:p w14:paraId="25277FCF" w14:textId="77777777" w:rsidR="00B97700" w:rsidRPr="00AE1199" w:rsidRDefault="00B97700" w:rsidP="00366181">
            <w:pPr>
              <w:rPr>
                <w:sz w:val="2"/>
                <w:szCs w:val="2"/>
              </w:rPr>
            </w:pPr>
          </w:p>
        </w:tc>
        <w:tc>
          <w:tcPr>
            <w:tcW w:w="3392" w:type="dxa"/>
            <w:shd w:val="clear" w:color="auto" w:fill="E1EED9"/>
            <w:vAlign w:val="center"/>
          </w:tcPr>
          <w:p w14:paraId="775F0110" w14:textId="77777777" w:rsidR="00B97700" w:rsidRPr="00AE1199" w:rsidRDefault="00B97700" w:rsidP="00366181">
            <w:pPr>
              <w:pStyle w:val="TableParagraph"/>
              <w:spacing w:before="11"/>
              <w:ind w:left="69"/>
            </w:pPr>
            <w:r w:rsidRPr="00AE1199">
              <w:t>Mühendislik,</w:t>
            </w:r>
            <w:r w:rsidRPr="00AE1199">
              <w:rPr>
                <w:spacing w:val="-6"/>
              </w:rPr>
              <w:t xml:space="preserve"> </w:t>
            </w:r>
            <w:r w:rsidRPr="00AE1199">
              <w:t>Mimarlık</w:t>
            </w:r>
            <w:r w:rsidRPr="00AE1199">
              <w:rPr>
                <w:spacing w:val="-6"/>
              </w:rPr>
              <w:t xml:space="preserve"> </w:t>
            </w:r>
            <w:r w:rsidRPr="00AE1199">
              <w:t>ve</w:t>
            </w:r>
            <w:r w:rsidRPr="00AE1199">
              <w:rPr>
                <w:spacing w:val="-7"/>
              </w:rPr>
              <w:t xml:space="preserve"> </w:t>
            </w:r>
            <w:r w:rsidRPr="00AE1199">
              <w:t>Tasarım</w:t>
            </w:r>
            <w:r w:rsidRPr="00AE1199">
              <w:rPr>
                <w:spacing w:val="-3"/>
              </w:rPr>
              <w:t xml:space="preserve"> </w:t>
            </w:r>
            <w:r w:rsidRPr="00AE1199">
              <w:rPr>
                <w:spacing w:val="-2"/>
              </w:rPr>
              <w:t>Fakültesi</w:t>
            </w:r>
          </w:p>
        </w:tc>
        <w:tc>
          <w:tcPr>
            <w:tcW w:w="2126" w:type="dxa"/>
            <w:shd w:val="clear" w:color="auto" w:fill="E1EED9"/>
            <w:vAlign w:val="center"/>
          </w:tcPr>
          <w:p w14:paraId="12B8ACFD"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Merge/>
            <w:shd w:val="clear" w:color="auto" w:fill="E1EED9"/>
            <w:vAlign w:val="center"/>
          </w:tcPr>
          <w:p w14:paraId="51D12839" w14:textId="77777777" w:rsidR="00B97700" w:rsidRPr="00AE1199" w:rsidRDefault="00B97700" w:rsidP="00366181">
            <w:pPr>
              <w:pStyle w:val="TableParagraph"/>
              <w:spacing w:line="281" w:lineRule="exact"/>
              <w:ind w:left="71"/>
              <w:rPr>
                <w:sz w:val="24"/>
              </w:rPr>
            </w:pPr>
          </w:p>
        </w:tc>
        <w:tc>
          <w:tcPr>
            <w:tcW w:w="2136" w:type="dxa"/>
            <w:vMerge/>
            <w:shd w:val="clear" w:color="auto" w:fill="E1EED9"/>
            <w:vAlign w:val="center"/>
          </w:tcPr>
          <w:p w14:paraId="6000E307" w14:textId="77777777" w:rsidR="00B97700" w:rsidRPr="00AE1199" w:rsidRDefault="00B97700" w:rsidP="00366181">
            <w:pPr>
              <w:pStyle w:val="TableParagraph"/>
              <w:spacing w:line="281" w:lineRule="exact"/>
              <w:ind w:left="71"/>
              <w:jc w:val="center"/>
              <w:rPr>
                <w:sz w:val="24"/>
              </w:rPr>
            </w:pPr>
          </w:p>
        </w:tc>
      </w:tr>
      <w:tr w:rsidR="00B97700" w:rsidRPr="00AE1199" w14:paraId="783BFFA7" w14:textId="77777777" w:rsidTr="00366181">
        <w:trPr>
          <w:trHeight w:val="522"/>
        </w:trPr>
        <w:tc>
          <w:tcPr>
            <w:tcW w:w="4664" w:type="dxa"/>
            <w:vMerge/>
            <w:shd w:val="clear" w:color="auto" w:fill="E1EED9"/>
            <w:vAlign w:val="center"/>
          </w:tcPr>
          <w:p w14:paraId="68B71AAE" w14:textId="77777777" w:rsidR="00B97700" w:rsidRPr="00AE1199" w:rsidRDefault="00B97700" w:rsidP="00366181">
            <w:pPr>
              <w:rPr>
                <w:sz w:val="2"/>
                <w:szCs w:val="2"/>
              </w:rPr>
            </w:pPr>
          </w:p>
        </w:tc>
        <w:tc>
          <w:tcPr>
            <w:tcW w:w="3392" w:type="dxa"/>
            <w:shd w:val="clear" w:color="auto" w:fill="E1EED9"/>
            <w:vAlign w:val="center"/>
          </w:tcPr>
          <w:p w14:paraId="53877095" w14:textId="77777777" w:rsidR="00B97700" w:rsidRPr="00AE1199" w:rsidRDefault="00B97700" w:rsidP="00366181">
            <w:pPr>
              <w:pStyle w:val="TableParagraph"/>
              <w:spacing w:before="14"/>
              <w:ind w:left="69"/>
            </w:pPr>
            <w:r w:rsidRPr="00AE1199">
              <w:t>İktisadi</w:t>
            </w:r>
            <w:r w:rsidRPr="00AE1199">
              <w:rPr>
                <w:spacing w:val="-3"/>
              </w:rPr>
              <w:t xml:space="preserve"> </w:t>
            </w:r>
            <w:r w:rsidRPr="00AE1199">
              <w:t>ve</w:t>
            </w:r>
            <w:r w:rsidRPr="00AE1199">
              <w:rPr>
                <w:spacing w:val="-2"/>
              </w:rPr>
              <w:t xml:space="preserve"> </w:t>
            </w:r>
            <w:r w:rsidRPr="00AE1199">
              <w:t>İdari</w:t>
            </w:r>
            <w:r w:rsidRPr="00AE1199">
              <w:rPr>
                <w:spacing w:val="-3"/>
              </w:rPr>
              <w:t xml:space="preserve"> </w:t>
            </w:r>
            <w:r w:rsidRPr="00AE1199">
              <w:t>Bilimler</w:t>
            </w:r>
            <w:r w:rsidRPr="00AE1199">
              <w:rPr>
                <w:spacing w:val="-2"/>
              </w:rPr>
              <w:t xml:space="preserve"> Fakültesi</w:t>
            </w:r>
          </w:p>
        </w:tc>
        <w:tc>
          <w:tcPr>
            <w:tcW w:w="2126" w:type="dxa"/>
            <w:shd w:val="clear" w:color="auto" w:fill="E1EED9"/>
            <w:vAlign w:val="center"/>
          </w:tcPr>
          <w:p w14:paraId="0DF6E923"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shd w:val="clear" w:color="auto" w:fill="E1EED9"/>
            <w:vAlign w:val="center"/>
          </w:tcPr>
          <w:p w14:paraId="545A917F" w14:textId="77777777" w:rsidR="00B97700" w:rsidRPr="00AE1199" w:rsidRDefault="00B97700" w:rsidP="00366181">
            <w:pPr>
              <w:pStyle w:val="TableParagraph"/>
              <w:spacing w:line="281" w:lineRule="exact"/>
              <w:ind w:left="71"/>
              <w:rPr>
                <w:sz w:val="24"/>
              </w:rPr>
            </w:pPr>
            <w:hyperlink r:id="rId14" w:history="1">
              <w:r w:rsidRPr="00C83C9E">
                <w:rPr>
                  <w:rStyle w:val="Kpr"/>
                  <w:sz w:val="24"/>
                </w:rPr>
                <w:t>msarici@bartin.edu.tr</w:t>
              </w:r>
            </w:hyperlink>
            <w:r>
              <w:rPr>
                <w:sz w:val="24"/>
              </w:rPr>
              <w:t xml:space="preserve"> </w:t>
            </w:r>
          </w:p>
        </w:tc>
        <w:tc>
          <w:tcPr>
            <w:tcW w:w="2136" w:type="dxa"/>
            <w:shd w:val="clear" w:color="auto" w:fill="E1EED9"/>
            <w:vAlign w:val="center"/>
          </w:tcPr>
          <w:p w14:paraId="318C8E4D" w14:textId="77777777" w:rsidR="00B97700" w:rsidRPr="00AE1199" w:rsidRDefault="00B97700" w:rsidP="00366181">
            <w:pPr>
              <w:pStyle w:val="TableParagraph"/>
              <w:spacing w:line="281" w:lineRule="exact"/>
              <w:ind w:left="71"/>
              <w:jc w:val="center"/>
              <w:rPr>
                <w:sz w:val="24"/>
              </w:rPr>
            </w:pPr>
            <w:r>
              <w:rPr>
                <w:sz w:val="24"/>
              </w:rPr>
              <w:t>5029</w:t>
            </w:r>
          </w:p>
        </w:tc>
      </w:tr>
      <w:tr w:rsidR="00B97700" w:rsidRPr="00AE1199" w14:paraId="2E09F99B" w14:textId="77777777" w:rsidTr="00366181">
        <w:trPr>
          <w:trHeight w:val="525"/>
        </w:trPr>
        <w:tc>
          <w:tcPr>
            <w:tcW w:w="4664" w:type="dxa"/>
            <w:vMerge/>
            <w:shd w:val="clear" w:color="auto" w:fill="E1EED9"/>
            <w:vAlign w:val="center"/>
          </w:tcPr>
          <w:p w14:paraId="30CBA826" w14:textId="77777777" w:rsidR="00B97700" w:rsidRPr="00AE1199" w:rsidRDefault="00B97700" w:rsidP="00366181">
            <w:pPr>
              <w:rPr>
                <w:sz w:val="2"/>
                <w:szCs w:val="2"/>
              </w:rPr>
            </w:pPr>
          </w:p>
        </w:tc>
        <w:tc>
          <w:tcPr>
            <w:tcW w:w="3392" w:type="dxa"/>
            <w:shd w:val="clear" w:color="auto" w:fill="E1EED9"/>
            <w:vAlign w:val="center"/>
          </w:tcPr>
          <w:p w14:paraId="0FFE84A9" w14:textId="77777777" w:rsidR="00B97700" w:rsidRPr="00AE1199" w:rsidRDefault="00B97700" w:rsidP="00366181">
            <w:pPr>
              <w:pStyle w:val="TableParagraph"/>
              <w:spacing w:before="14"/>
              <w:ind w:left="69"/>
            </w:pPr>
            <w:r w:rsidRPr="00AE1199">
              <w:t>İlahiyat</w:t>
            </w:r>
            <w:r w:rsidRPr="00AE1199">
              <w:rPr>
                <w:spacing w:val="-6"/>
              </w:rPr>
              <w:t xml:space="preserve"> </w:t>
            </w:r>
            <w:r w:rsidRPr="00AE1199">
              <w:rPr>
                <w:spacing w:val="-2"/>
              </w:rPr>
              <w:t>Fakültesi</w:t>
            </w:r>
          </w:p>
        </w:tc>
        <w:tc>
          <w:tcPr>
            <w:tcW w:w="2126" w:type="dxa"/>
            <w:shd w:val="clear" w:color="auto" w:fill="E1EED9"/>
            <w:vAlign w:val="center"/>
          </w:tcPr>
          <w:p w14:paraId="32340C7B"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shd w:val="clear" w:color="auto" w:fill="E1EED9"/>
            <w:vAlign w:val="center"/>
          </w:tcPr>
          <w:p w14:paraId="11CF904C" w14:textId="77777777" w:rsidR="00B97700" w:rsidRPr="00AE1199" w:rsidRDefault="00B97700" w:rsidP="00366181">
            <w:pPr>
              <w:pStyle w:val="TableParagraph"/>
              <w:spacing w:line="281" w:lineRule="exact"/>
              <w:ind w:left="71"/>
              <w:rPr>
                <w:sz w:val="24"/>
              </w:rPr>
            </w:pPr>
            <w:hyperlink r:id="rId15" w:history="1">
              <w:r w:rsidRPr="00C83C9E">
                <w:rPr>
                  <w:rStyle w:val="Kpr"/>
                  <w:sz w:val="24"/>
                </w:rPr>
                <w:t>osayan@bartin.edu.tr</w:t>
              </w:r>
            </w:hyperlink>
            <w:r>
              <w:rPr>
                <w:sz w:val="24"/>
              </w:rPr>
              <w:t xml:space="preserve"> </w:t>
            </w:r>
          </w:p>
        </w:tc>
        <w:tc>
          <w:tcPr>
            <w:tcW w:w="2136" w:type="dxa"/>
            <w:shd w:val="clear" w:color="auto" w:fill="E1EED9"/>
            <w:vAlign w:val="center"/>
          </w:tcPr>
          <w:p w14:paraId="62DF5D45" w14:textId="77777777" w:rsidR="00B97700" w:rsidRPr="00AE1199" w:rsidRDefault="00B97700" w:rsidP="00366181">
            <w:pPr>
              <w:pStyle w:val="TableParagraph"/>
              <w:spacing w:line="281" w:lineRule="exact"/>
              <w:ind w:left="71"/>
              <w:jc w:val="center"/>
              <w:rPr>
                <w:sz w:val="24"/>
              </w:rPr>
            </w:pPr>
            <w:r>
              <w:rPr>
                <w:sz w:val="24"/>
              </w:rPr>
              <w:t>2671</w:t>
            </w:r>
          </w:p>
        </w:tc>
      </w:tr>
      <w:tr w:rsidR="00B97700" w:rsidRPr="00AE1199" w14:paraId="0F0DEF4A" w14:textId="77777777" w:rsidTr="00366181">
        <w:trPr>
          <w:trHeight w:val="522"/>
        </w:trPr>
        <w:tc>
          <w:tcPr>
            <w:tcW w:w="4664" w:type="dxa"/>
            <w:vMerge/>
            <w:shd w:val="clear" w:color="auto" w:fill="E1EED9"/>
            <w:vAlign w:val="center"/>
          </w:tcPr>
          <w:p w14:paraId="4FB98B78" w14:textId="77777777" w:rsidR="00B97700" w:rsidRPr="00AE1199" w:rsidRDefault="00B97700" w:rsidP="00366181">
            <w:pPr>
              <w:rPr>
                <w:sz w:val="2"/>
                <w:szCs w:val="2"/>
              </w:rPr>
            </w:pPr>
          </w:p>
        </w:tc>
        <w:tc>
          <w:tcPr>
            <w:tcW w:w="3392" w:type="dxa"/>
            <w:shd w:val="clear" w:color="auto" w:fill="E1EED9"/>
            <w:vAlign w:val="center"/>
          </w:tcPr>
          <w:p w14:paraId="1C286478" w14:textId="77777777" w:rsidR="00B97700" w:rsidRPr="00AE1199" w:rsidRDefault="00B97700" w:rsidP="00366181">
            <w:pPr>
              <w:pStyle w:val="TableParagraph"/>
              <w:spacing w:before="11"/>
              <w:ind w:left="69"/>
            </w:pPr>
            <w:r w:rsidRPr="00AE1199">
              <w:t>Spor</w:t>
            </w:r>
            <w:r w:rsidRPr="00AE1199">
              <w:rPr>
                <w:spacing w:val="-6"/>
              </w:rPr>
              <w:t xml:space="preserve"> </w:t>
            </w:r>
            <w:r w:rsidRPr="00AE1199">
              <w:t>Bilimleri</w:t>
            </w:r>
            <w:r w:rsidRPr="00AE1199">
              <w:rPr>
                <w:spacing w:val="-3"/>
              </w:rPr>
              <w:t xml:space="preserve"> </w:t>
            </w:r>
            <w:r w:rsidRPr="00AE1199">
              <w:rPr>
                <w:spacing w:val="-2"/>
              </w:rPr>
              <w:t>Fakültesi</w:t>
            </w:r>
          </w:p>
        </w:tc>
        <w:tc>
          <w:tcPr>
            <w:tcW w:w="2126" w:type="dxa"/>
            <w:shd w:val="clear" w:color="auto" w:fill="E1EED9"/>
            <w:vAlign w:val="center"/>
          </w:tcPr>
          <w:p w14:paraId="54A31C52" w14:textId="77777777" w:rsidR="00B97700" w:rsidRPr="00AE1199" w:rsidRDefault="00B97700" w:rsidP="00366181">
            <w:pPr>
              <w:pStyle w:val="TableParagraph"/>
              <w:spacing w:line="281" w:lineRule="exact"/>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Merge w:val="restart"/>
            <w:shd w:val="clear" w:color="auto" w:fill="E1EED9"/>
            <w:vAlign w:val="center"/>
          </w:tcPr>
          <w:p w14:paraId="10824FA2" w14:textId="77777777" w:rsidR="00B97700" w:rsidRPr="00AE1199" w:rsidRDefault="00B97700" w:rsidP="00366181">
            <w:pPr>
              <w:pStyle w:val="TableParagraph"/>
              <w:spacing w:line="281" w:lineRule="exact"/>
              <w:ind w:left="71"/>
              <w:rPr>
                <w:sz w:val="24"/>
              </w:rPr>
            </w:pPr>
            <w:hyperlink r:id="rId16" w:history="1">
              <w:r w:rsidRPr="00C83C9E">
                <w:rPr>
                  <w:rStyle w:val="Kpr"/>
                  <w:sz w:val="24"/>
                </w:rPr>
                <w:t>egormez@bartin.edu.tr</w:t>
              </w:r>
            </w:hyperlink>
            <w:r>
              <w:rPr>
                <w:sz w:val="24"/>
              </w:rPr>
              <w:t xml:space="preserve"> </w:t>
            </w:r>
          </w:p>
        </w:tc>
        <w:tc>
          <w:tcPr>
            <w:tcW w:w="2136" w:type="dxa"/>
            <w:vMerge w:val="restart"/>
            <w:shd w:val="clear" w:color="auto" w:fill="E1EED9"/>
            <w:vAlign w:val="center"/>
          </w:tcPr>
          <w:p w14:paraId="7235A528" w14:textId="77777777" w:rsidR="00B97700" w:rsidRPr="00AE1199" w:rsidRDefault="00B97700" w:rsidP="00366181">
            <w:pPr>
              <w:pStyle w:val="TableParagraph"/>
              <w:spacing w:line="281" w:lineRule="exact"/>
              <w:ind w:left="71"/>
              <w:jc w:val="center"/>
              <w:rPr>
                <w:sz w:val="24"/>
              </w:rPr>
            </w:pPr>
            <w:r>
              <w:rPr>
                <w:sz w:val="24"/>
              </w:rPr>
              <w:t>5290</w:t>
            </w:r>
          </w:p>
        </w:tc>
      </w:tr>
      <w:tr w:rsidR="00B97700" w:rsidRPr="00AE1199" w14:paraId="398DF396" w14:textId="77777777" w:rsidTr="00366181">
        <w:trPr>
          <w:trHeight w:val="474"/>
        </w:trPr>
        <w:tc>
          <w:tcPr>
            <w:tcW w:w="4664" w:type="dxa"/>
            <w:vMerge/>
            <w:shd w:val="clear" w:color="auto" w:fill="E1EED9"/>
            <w:vAlign w:val="center"/>
          </w:tcPr>
          <w:p w14:paraId="24A191D2" w14:textId="77777777" w:rsidR="00B97700" w:rsidRPr="00AE1199" w:rsidRDefault="00B97700" w:rsidP="00366181">
            <w:pPr>
              <w:pStyle w:val="TableParagraph"/>
              <w:spacing w:line="278" w:lineRule="auto"/>
              <w:ind w:left="72" w:right="958"/>
              <w:rPr>
                <w:b/>
                <w:sz w:val="24"/>
              </w:rPr>
            </w:pPr>
          </w:p>
        </w:tc>
        <w:tc>
          <w:tcPr>
            <w:tcW w:w="3392" w:type="dxa"/>
            <w:shd w:val="clear" w:color="auto" w:fill="E1EED9"/>
            <w:vAlign w:val="center"/>
          </w:tcPr>
          <w:p w14:paraId="6563F802" w14:textId="77777777" w:rsidR="00B97700" w:rsidRPr="00AE1199" w:rsidRDefault="00B97700" w:rsidP="00366181">
            <w:pPr>
              <w:pStyle w:val="TableParagraph"/>
              <w:ind w:left="69"/>
              <w:rPr>
                <w:sz w:val="24"/>
              </w:rPr>
            </w:pPr>
            <w:r w:rsidRPr="00AE1199">
              <w:rPr>
                <w:sz w:val="24"/>
              </w:rPr>
              <w:t>Ulus</w:t>
            </w:r>
            <w:r w:rsidRPr="00AE1199">
              <w:rPr>
                <w:spacing w:val="-3"/>
                <w:sz w:val="24"/>
              </w:rPr>
              <w:t xml:space="preserve"> </w:t>
            </w:r>
            <w:r w:rsidRPr="00AE1199">
              <w:rPr>
                <w:sz w:val="24"/>
              </w:rPr>
              <w:t>Meslek</w:t>
            </w:r>
            <w:r w:rsidRPr="00AE1199">
              <w:rPr>
                <w:spacing w:val="-2"/>
                <w:sz w:val="24"/>
              </w:rPr>
              <w:t xml:space="preserve"> Yüksekokulu</w:t>
            </w:r>
          </w:p>
        </w:tc>
        <w:tc>
          <w:tcPr>
            <w:tcW w:w="2126" w:type="dxa"/>
            <w:shd w:val="clear" w:color="auto" w:fill="E1EED9"/>
            <w:vAlign w:val="center"/>
          </w:tcPr>
          <w:p w14:paraId="472E52F2" w14:textId="77777777" w:rsidR="00B97700" w:rsidRPr="00AE1199" w:rsidRDefault="00B97700" w:rsidP="00366181">
            <w:pPr>
              <w:pStyle w:val="TableParagraph"/>
              <w:ind w:left="71"/>
              <w:rPr>
                <w:sz w:val="24"/>
              </w:rPr>
            </w:pPr>
            <w:r w:rsidRPr="00AE1199">
              <w:rPr>
                <w:sz w:val="24"/>
              </w:rPr>
              <w:t>Tüm</w:t>
            </w:r>
            <w:r w:rsidRPr="00AE1199">
              <w:rPr>
                <w:spacing w:val="-4"/>
                <w:sz w:val="24"/>
              </w:rPr>
              <w:t xml:space="preserve"> </w:t>
            </w:r>
            <w:r w:rsidRPr="00AE1199">
              <w:rPr>
                <w:spacing w:val="-2"/>
                <w:sz w:val="24"/>
              </w:rPr>
              <w:t>Programlar</w:t>
            </w:r>
          </w:p>
        </w:tc>
        <w:tc>
          <w:tcPr>
            <w:tcW w:w="2835" w:type="dxa"/>
            <w:vMerge/>
            <w:shd w:val="clear" w:color="auto" w:fill="E1EED9"/>
            <w:vAlign w:val="center"/>
          </w:tcPr>
          <w:p w14:paraId="5730EF2B" w14:textId="77777777" w:rsidR="00B97700" w:rsidRPr="00AE1199" w:rsidRDefault="00B97700" w:rsidP="00366181">
            <w:pPr>
              <w:pStyle w:val="TableParagraph"/>
              <w:spacing w:before="163"/>
              <w:ind w:left="71"/>
              <w:rPr>
                <w:sz w:val="24"/>
              </w:rPr>
            </w:pPr>
          </w:p>
        </w:tc>
        <w:tc>
          <w:tcPr>
            <w:tcW w:w="2136" w:type="dxa"/>
            <w:vMerge/>
            <w:shd w:val="clear" w:color="auto" w:fill="E1EED9"/>
            <w:vAlign w:val="center"/>
          </w:tcPr>
          <w:p w14:paraId="0B543BFC" w14:textId="77777777" w:rsidR="00B97700" w:rsidRPr="00AE1199" w:rsidRDefault="00B97700" w:rsidP="00366181">
            <w:pPr>
              <w:pStyle w:val="TableParagraph"/>
              <w:spacing w:before="163"/>
              <w:ind w:left="71"/>
              <w:rPr>
                <w:sz w:val="24"/>
              </w:rPr>
            </w:pPr>
          </w:p>
        </w:tc>
      </w:tr>
    </w:tbl>
    <w:p w14:paraId="15C68E72" w14:textId="77777777" w:rsidR="008837E4" w:rsidRDefault="008837E4" w:rsidP="00F74925">
      <w:pPr>
        <w:spacing w:before="70"/>
        <w:ind w:right="6"/>
        <w:rPr>
          <w:b/>
          <w:sz w:val="26"/>
        </w:rPr>
      </w:pPr>
    </w:p>
    <w:sectPr w:rsidR="008837E4" w:rsidSect="008837E4">
      <w:pgSz w:w="16860" w:h="11930" w:orient="landscape"/>
      <w:pgMar w:top="1135" w:right="980" w:bottom="1135" w:left="709"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259"/>
    <w:multiLevelType w:val="hybridMultilevel"/>
    <w:tmpl w:val="F03CE0E4"/>
    <w:lvl w:ilvl="0" w:tplc="4D24BB4C">
      <w:numFmt w:val="bullet"/>
      <w:lvlText w:val=""/>
      <w:lvlJc w:val="left"/>
      <w:pPr>
        <w:ind w:left="861" w:hanging="361"/>
      </w:pPr>
      <w:rPr>
        <w:rFonts w:ascii="Symbol" w:eastAsia="Symbol" w:hAnsi="Symbol" w:cs="Symbol" w:hint="default"/>
        <w:b w:val="0"/>
        <w:bCs w:val="0"/>
        <w:i w:val="0"/>
        <w:iCs w:val="0"/>
        <w:spacing w:val="0"/>
        <w:w w:val="100"/>
        <w:sz w:val="28"/>
        <w:szCs w:val="28"/>
        <w:lang w:val="tr-TR" w:eastAsia="en-US" w:bidi="ar-SA"/>
      </w:rPr>
    </w:lvl>
    <w:lvl w:ilvl="1" w:tplc="D8E425B0">
      <w:numFmt w:val="bullet"/>
      <w:lvlText w:val="•"/>
      <w:lvlJc w:val="left"/>
      <w:pPr>
        <w:ind w:left="1908" w:hanging="361"/>
      </w:pPr>
      <w:rPr>
        <w:rFonts w:hint="default"/>
        <w:lang w:val="tr-TR" w:eastAsia="en-US" w:bidi="ar-SA"/>
      </w:rPr>
    </w:lvl>
    <w:lvl w:ilvl="2" w:tplc="49DE5C40">
      <w:numFmt w:val="bullet"/>
      <w:lvlText w:val="•"/>
      <w:lvlJc w:val="left"/>
      <w:pPr>
        <w:ind w:left="2956" w:hanging="361"/>
      </w:pPr>
      <w:rPr>
        <w:rFonts w:hint="default"/>
        <w:lang w:val="tr-TR" w:eastAsia="en-US" w:bidi="ar-SA"/>
      </w:rPr>
    </w:lvl>
    <w:lvl w:ilvl="3" w:tplc="7BF04BF0">
      <w:numFmt w:val="bullet"/>
      <w:lvlText w:val="•"/>
      <w:lvlJc w:val="left"/>
      <w:pPr>
        <w:ind w:left="4004" w:hanging="361"/>
      </w:pPr>
      <w:rPr>
        <w:rFonts w:hint="default"/>
        <w:lang w:val="tr-TR" w:eastAsia="en-US" w:bidi="ar-SA"/>
      </w:rPr>
    </w:lvl>
    <w:lvl w:ilvl="4" w:tplc="A176B5C8">
      <w:numFmt w:val="bullet"/>
      <w:lvlText w:val="•"/>
      <w:lvlJc w:val="left"/>
      <w:pPr>
        <w:ind w:left="5052" w:hanging="361"/>
      </w:pPr>
      <w:rPr>
        <w:rFonts w:hint="default"/>
        <w:lang w:val="tr-TR" w:eastAsia="en-US" w:bidi="ar-SA"/>
      </w:rPr>
    </w:lvl>
    <w:lvl w:ilvl="5" w:tplc="6AC0CA0C">
      <w:numFmt w:val="bullet"/>
      <w:lvlText w:val="•"/>
      <w:lvlJc w:val="left"/>
      <w:pPr>
        <w:ind w:left="6100" w:hanging="361"/>
      </w:pPr>
      <w:rPr>
        <w:rFonts w:hint="default"/>
        <w:lang w:val="tr-TR" w:eastAsia="en-US" w:bidi="ar-SA"/>
      </w:rPr>
    </w:lvl>
    <w:lvl w:ilvl="6" w:tplc="C888943A">
      <w:numFmt w:val="bullet"/>
      <w:lvlText w:val="•"/>
      <w:lvlJc w:val="left"/>
      <w:pPr>
        <w:ind w:left="7148" w:hanging="361"/>
      </w:pPr>
      <w:rPr>
        <w:rFonts w:hint="default"/>
        <w:lang w:val="tr-TR" w:eastAsia="en-US" w:bidi="ar-SA"/>
      </w:rPr>
    </w:lvl>
    <w:lvl w:ilvl="7" w:tplc="F2BE072E">
      <w:numFmt w:val="bullet"/>
      <w:lvlText w:val="•"/>
      <w:lvlJc w:val="left"/>
      <w:pPr>
        <w:ind w:left="8196" w:hanging="361"/>
      </w:pPr>
      <w:rPr>
        <w:rFonts w:hint="default"/>
        <w:lang w:val="tr-TR" w:eastAsia="en-US" w:bidi="ar-SA"/>
      </w:rPr>
    </w:lvl>
    <w:lvl w:ilvl="8" w:tplc="CF8A86B6">
      <w:numFmt w:val="bullet"/>
      <w:lvlText w:val="•"/>
      <w:lvlJc w:val="left"/>
      <w:pPr>
        <w:ind w:left="9244" w:hanging="361"/>
      </w:pPr>
      <w:rPr>
        <w:rFonts w:hint="default"/>
        <w:lang w:val="tr-TR" w:eastAsia="en-US" w:bidi="ar-SA"/>
      </w:rPr>
    </w:lvl>
  </w:abstractNum>
  <w:abstractNum w:abstractNumId="1" w15:restartNumberingAfterBreak="0">
    <w:nsid w:val="1CEA6C7D"/>
    <w:multiLevelType w:val="hybridMultilevel"/>
    <w:tmpl w:val="8A429296"/>
    <w:lvl w:ilvl="0" w:tplc="135273FC">
      <w:start w:val="1"/>
      <w:numFmt w:val="lowerLetter"/>
      <w:lvlText w:val="%1)"/>
      <w:lvlJc w:val="left"/>
      <w:pPr>
        <w:ind w:left="141" w:hanging="218"/>
        <w:jc w:val="left"/>
      </w:pPr>
      <w:rPr>
        <w:rFonts w:hint="default"/>
        <w:spacing w:val="-1"/>
        <w:w w:val="90"/>
        <w:lang w:val="tr-TR" w:eastAsia="en-US" w:bidi="ar-SA"/>
      </w:rPr>
    </w:lvl>
    <w:lvl w:ilvl="1" w:tplc="257C7B8A">
      <w:start w:val="1"/>
      <w:numFmt w:val="decimal"/>
      <w:lvlText w:val="%2-"/>
      <w:lvlJc w:val="left"/>
      <w:pPr>
        <w:ind w:left="611" w:hanging="360"/>
        <w:jc w:val="left"/>
      </w:pPr>
      <w:rPr>
        <w:rFonts w:ascii="Cambria" w:eastAsia="Cambria" w:hAnsi="Cambria" w:cs="Cambria" w:hint="default"/>
        <w:b/>
        <w:bCs/>
        <w:i w:val="0"/>
        <w:iCs w:val="0"/>
        <w:spacing w:val="-8"/>
        <w:w w:val="98"/>
        <w:sz w:val="24"/>
        <w:szCs w:val="24"/>
        <w:lang w:val="tr-TR" w:eastAsia="en-US" w:bidi="ar-SA"/>
      </w:rPr>
    </w:lvl>
    <w:lvl w:ilvl="2" w:tplc="C45A22C8">
      <w:numFmt w:val="bullet"/>
      <w:lvlText w:val="•"/>
      <w:lvlJc w:val="left"/>
      <w:pPr>
        <w:ind w:left="1811" w:hanging="360"/>
      </w:pPr>
      <w:rPr>
        <w:rFonts w:hint="default"/>
        <w:lang w:val="tr-TR" w:eastAsia="en-US" w:bidi="ar-SA"/>
      </w:rPr>
    </w:lvl>
    <w:lvl w:ilvl="3" w:tplc="B366E318">
      <w:numFmt w:val="bullet"/>
      <w:lvlText w:val="•"/>
      <w:lvlJc w:val="left"/>
      <w:pPr>
        <w:ind w:left="3002" w:hanging="360"/>
      </w:pPr>
      <w:rPr>
        <w:rFonts w:hint="default"/>
        <w:lang w:val="tr-TR" w:eastAsia="en-US" w:bidi="ar-SA"/>
      </w:rPr>
    </w:lvl>
    <w:lvl w:ilvl="4" w:tplc="B2586E86">
      <w:numFmt w:val="bullet"/>
      <w:lvlText w:val="•"/>
      <w:lvlJc w:val="left"/>
      <w:pPr>
        <w:ind w:left="4193" w:hanging="360"/>
      </w:pPr>
      <w:rPr>
        <w:rFonts w:hint="default"/>
        <w:lang w:val="tr-TR" w:eastAsia="en-US" w:bidi="ar-SA"/>
      </w:rPr>
    </w:lvl>
    <w:lvl w:ilvl="5" w:tplc="7F206BD6">
      <w:numFmt w:val="bullet"/>
      <w:lvlText w:val="•"/>
      <w:lvlJc w:val="left"/>
      <w:pPr>
        <w:ind w:left="5384" w:hanging="360"/>
      </w:pPr>
      <w:rPr>
        <w:rFonts w:hint="default"/>
        <w:lang w:val="tr-TR" w:eastAsia="en-US" w:bidi="ar-SA"/>
      </w:rPr>
    </w:lvl>
    <w:lvl w:ilvl="6" w:tplc="828E1AAE">
      <w:numFmt w:val="bullet"/>
      <w:lvlText w:val="•"/>
      <w:lvlJc w:val="left"/>
      <w:pPr>
        <w:ind w:left="6575" w:hanging="360"/>
      </w:pPr>
      <w:rPr>
        <w:rFonts w:hint="default"/>
        <w:lang w:val="tr-TR" w:eastAsia="en-US" w:bidi="ar-SA"/>
      </w:rPr>
    </w:lvl>
    <w:lvl w:ilvl="7" w:tplc="D278EF2A">
      <w:numFmt w:val="bullet"/>
      <w:lvlText w:val="•"/>
      <w:lvlJc w:val="left"/>
      <w:pPr>
        <w:ind w:left="7766" w:hanging="360"/>
      </w:pPr>
      <w:rPr>
        <w:rFonts w:hint="default"/>
        <w:lang w:val="tr-TR" w:eastAsia="en-US" w:bidi="ar-SA"/>
      </w:rPr>
    </w:lvl>
    <w:lvl w:ilvl="8" w:tplc="B754B4FC">
      <w:numFmt w:val="bullet"/>
      <w:lvlText w:val="•"/>
      <w:lvlJc w:val="left"/>
      <w:pPr>
        <w:ind w:left="8958" w:hanging="360"/>
      </w:pPr>
      <w:rPr>
        <w:rFonts w:hint="default"/>
        <w:lang w:val="tr-TR" w:eastAsia="en-US" w:bidi="ar-SA"/>
      </w:rPr>
    </w:lvl>
  </w:abstractNum>
  <w:abstractNum w:abstractNumId="2" w15:restartNumberingAfterBreak="0">
    <w:nsid w:val="59BD7B3B"/>
    <w:multiLevelType w:val="hybridMultilevel"/>
    <w:tmpl w:val="D584DCDC"/>
    <w:lvl w:ilvl="0" w:tplc="61F44082">
      <w:start w:val="1"/>
      <w:numFmt w:val="lowerLetter"/>
      <w:lvlText w:val="%1)"/>
      <w:lvlJc w:val="left"/>
      <w:pPr>
        <w:ind w:left="358" w:hanging="218"/>
        <w:jc w:val="left"/>
      </w:pPr>
      <w:rPr>
        <w:rFonts w:ascii="Cambria" w:eastAsia="Cambria" w:hAnsi="Cambria" w:cs="Cambria" w:hint="default"/>
        <w:b/>
        <w:bCs/>
        <w:i w:val="0"/>
        <w:iCs w:val="0"/>
        <w:spacing w:val="-1"/>
        <w:w w:val="99"/>
        <w:sz w:val="21"/>
        <w:szCs w:val="21"/>
        <w:lang w:val="tr-TR" w:eastAsia="en-US" w:bidi="ar-SA"/>
      </w:rPr>
    </w:lvl>
    <w:lvl w:ilvl="1" w:tplc="4836B836">
      <w:start w:val="1"/>
      <w:numFmt w:val="decimal"/>
      <w:lvlText w:val="%2."/>
      <w:lvlJc w:val="left"/>
      <w:pPr>
        <w:ind w:left="141" w:hanging="176"/>
        <w:jc w:val="left"/>
      </w:pPr>
      <w:rPr>
        <w:rFonts w:ascii="Cambria" w:eastAsia="Cambria" w:hAnsi="Cambria" w:cs="Cambria" w:hint="default"/>
        <w:b w:val="0"/>
        <w:bCs w:val="0"/>
        <w:i w:val="0"/>
        <w:iCs w:val="0"/>
        <w:spacing w:val="-1"/>
        <w:w w:val="97"/>
        <w:sz w:val="21"/>
        <w:szCs w:val="21"/>
        <w:lang w:val="tr-TR" w:eastAsia="en-US" w:bidi="ar-SA"/>
      </w:rPr>
    </w:lvl>
    <w:lvl w:ilvl="2" w:tplc="6E74CA1C">
      <w:start w:val="1"/>
      <w:numFmt w:val="lowerLetter"/>
      <w:lvlText w:val="%3)"/>
      <w:lvlJc w:val="left"/>
      <w:pPr>
        <w:ind w:left="141" w:hanging="218"/>
        <w:jc w:val="left"/>
      </w:pPr>
      <w:rPr>
        <w:rFonts w:ascii="Cambria" w:eastAsia="Cambria" w:hAnsi="Cambria" w:cs="Cambria" w:hint="default"/>
        <w:b/>
        <w:bCs/>
        <w:i w:val="0"/>
        <w:iCs w:val="0"/>
        <w:spacing w:val="-1"/>
        <w:w w:val="98"/>
        <w:sz w:val="21"/>
        <w:szCs w:val="21"/>
        <w:lang w:val="tr-TR" w:eastAsia="en-US" w:bidi="ar-SA"/>
      </w:rPr>
    </w:lvl>
    <w:lvl w:ilvl="3" w:tplc="46E8B5A2">
      <w:numFmt w:val="bullet"/>
      <w:lvlText w:val="•"/>
      <w:lvlJc w:val="left"/>
      <w:pPr>
        <w:ind w:left="2800" w:hanging="218"/>
      </w:pPr>
      <w:rPr>
        <w:rFonts w:hint="default"/>
        <w:lang w:val="tr-TR" w:eastAsia="en-US" w:bidi="ar-SA"/>
      </w:rPr>
    </w:lvl>
    <w:lvl w:ilvl="4" w:tplc="99C23642">
      <w:numFmt w:val="bullet"/>
      <w:lvlText w:val="•"/>
      <w:lvlJc w:val="left"/>
      <w:pPr>
        <w:ind w:left="4020" w:hanging="218"/>
      </w:pPr>
      <w:rPr>
        <w:rFonts w:hint="default"/>
        <w:lang w:val="tr-TR" w:eastAsia="en-US" w:bidi="ar-SA"/>
      </w:rPr>
    </w:lvl>
    <w:lvl w:ilvl="5" w:tplc="D0C6D490">
      <w:numFmt w:val="bullet"/>
      <w:lvlText w:val="•"/>
      <w:lvlJc w:val="left"/>
      <w:pPr>
        <w:ind w:left="5240" w:hanging="218"/>
      </w:pPr>
      <w:rPr>
        <w:rFonts w:hint="default"/>
        <w:lang w:val="tr-TR" w:eastAsia="en-US" w:bidi="ar-SA"/>
      </w:rPr>
    </w:lvl>
    <w:lvl w:ilvl="6" w:tplc="26A4EDFE">
      <w:numFmt w:val="bullet"/>
      <w:lvlText w:val="•"/>
      <w:lvlJc w:val="left"/>
      <w:pPr>
        <w:ind w:left="6460" w:hanging="218"/>
      </w:pPr>
      <w:rPr>
        <w:rFonts w:hint="default"/>
        <w:lang w:val="tr-TR" w:eastAsia="en-US" w:bidi="ar-SA"/>
      </w:rPr>
    </w:lvl>
    <w:lvl w:ilvl="7" w:tplc="C952CC7C">
      <w:numFmt w:val="bullet"/>
      <w:lvlText w:val="•"/>
      <w:lvlJc w:val="left"/>
      <w:pPr>
        <w:ind w:left="7680" w:hanging="218"/>
      </w:pPr>
      <w:rPr>
        <w:rFonts w:hint="default"/>
        <w:lang w:val="tr-TR" w:eastAsia="en-US" w:bidi="ar-SA"/>
      </w:rPr>
    </w:lvl>
    <w:lvl w:ilvl="8" w:tplc="2C9A9502">
      <w:numFmt w:val="bullet"/>
      <w:lvlText w:val="•"/>
      <w:lvlJc w:val="left"/>
      <w:pPr>
        <w:ind w:left="8900" w:hanging="218"/>
      </w:pPr>
      <w:rPr>
        <w:rFonts w:hint="default"/>
        <w:lang w:val="tr-TR" w:eastAsia="en-US" w:bidi="ar-SA"/>
      </w:rPr>
    </w:lvl>
  </w:abstractNum>
  <w:abstractNum w:abstractNumId="3" w15:restartNumberingAfterBreak="0">
    <w:nsid w:val="5F8C3D4A"/>
    <w:multiLevelType w:val="hybridMultilevel"/>
    <w:tmpl w:val="F57E77C8"/>
    <w:lvl w:ilvl="0" w:tplc="AABC5EBA">
      <w:start w:val="1"/>
      <w:numFmt w:val="decimal"/>
      <w:lvlText w:val="%1-"/>
      <w:lvlJc w:val="left"/>
      <w:pPr>
        <w:ind w:left="141" w:hanging="382"/>
        <w:jc w:val="left"/>
      </w:pPr>
      <w:rPr>
        <w:rFonts w:ascii="Cambria" w:eastAsia="Cambria" w:hAnsi="Cambria" w:cs="Cambria" w:hint="default"/>
        <w:b/>
        <w:bCs/>
        <w:i w:val="0"/>
        <w:iCs w:val="0"/>
        <w:spacing w:val="-1"/>
        <w:w w:val="91"/>
        <w:sz w:val="24"/>
        <w:szCs w:val="24"/>
        <w:lang w:val="tr-TR" w:eastAsia="en-US" w:bidi="ar-SA"/>
      </w:rPr>
    </w:lvl>
    <w:lvl w:ilvl="1" w:tplc="7130D4A6">
      <w:start w:val="1"/>
      <w:numFmt w:val="decimal"/>
      <w:lvlText w:val="%2."/>
      <w:lvlJc w:val="left"/>
      <w:pPr>
        <w:ind w:left="861" w:hanging="361"/>
        <w:jc w:val="left"/>
      </w:pPr>
      <w:rPr>
        <w:rFonts w:ascii="Cambria" w:eastAsia="Cambria" w:hAnsi="Cambria" w:cs="Cambria" w:hint="default"/>
        <w:b w:val="0"/>
        <w:bCs w:val="0"/>
        <w:i w:val="0"/>
        <w:iCs w:val="0"/>
        <w:color w:val="202020"/>
        <w:spacing w:val="-1"/>
        <w:w w:val="100"/>
        <w:sz w:val="24"/>
        <w:szCs w:val="24"/>
        <w:lang w:val="tr-TR" w:eastAsia="en-US" w:bidi="ar-SA"/>
      </w:rPr>
    </w:lvl>
    <w:lvl w:ilvl="2" w:tplc="97AAFC10">
      <w:numFmt w:val="bullet"/>
      <w:lvlText w:val="•"/>
      <w:lvlJc w:val="left"/>
      <w:pPr>
        <w:ind w:left="2024" w:hanging="361"/>
      </w:pPr>
      <w:rPr>
        <w:rFonts w:hint="default"/>
        <w:lang w:val="tr-TR" w:eastAsia="en-US" w:bidi="ar-SA"/>
      </w:rPr>
    </w:lvl>
    <w:lvl w:ilvl="3" w:tplc="82B244EE">
      <w:numFmt w:val="bullet"/>
      <w:lvlText w:val="•"/>
      <w:lvlJc w:val="left"/>
      <w:pPr>
        <w:ind w:left="3188" w:hanging="361"/>
      </w:pPr>
      <w:rPr>
        <w:rFonts w:hint="default"/>
        <w:lang w:val="tr-TR" w:eastAsia="en-US" w:bidi="ar-SA"/>
      </w:rPr>
    </w:lvl>
    <w:lvl w:ilvl="4" w:tplc="B2CA65FE">
      <w:numFmt w:val="bullet"/>
      <w:lvlText w:val="•"/>
      <w:lvlJc w:val="left"/>
      <w:pPr>
        <w:ind w:left="4353" w:hanging="361"/>
      </w:pPr>
      <w:rPr>
        <w:rFonts w:hint="default"/>
        <w:lang w:val="tr-TR" w:eastAsia="en-US" w:bidi="ar-SA"/>
      </w:rPr>
    </w:lvl>
    <w:lvl w:ilvl="5" w:tplc="506CC722">
      <w:numFmt w:val="bullet"/>
      <w:lvlText w:val="•"/>
      <w:lvlJc w:val="left"/>
      <w:pPr>
        <w:ind w:left="5517" w:hanging="361"/>
      </w:pPr>
      <w:rPr>
        <w:rFonts w:hint="default"/>
        <w:lang w:val="tr-TR" w:eastAsia="en-US" w:bidi="ar-SA"/>
      </w:rPr>
    </w:lvl>
    <w:lvl w:ilvl="6" w:tplc="0CC41F2C">
      <w:numFmt w:val="bullet"/>
      <w:lvlText w:val="•"/>
      <w:lvlJc w:val="left"/>
      <w:pPr>
        <w:ind w:left="6682" w:hanging="361"/>
      </w:pPr>
      <w:rPr>
        <w:rFonts w:hint="default"/>
        <w:lang w:val="tr-TR" w:eastAsia="en-US" w:bidi="ar-SA"/>
      </w:rPr>
    </w:lvl>
    <w:lvl w:ilvl="7" w:tplc="256E3CE4">
      <w:numFmt w:val="bullet"/>
      <w:lvlText w:val="•"/>
      <w:lvlJc w:val="left"/>
      <w:pPr>
        <w:ind w:left="7846" w:hanging="361"/>
      </w:pPr>
      <w:rPr>
        <w:rFonts w:hint="default"/>
        <w:lang w:val="tr-TR" w:eastAsia="en-US" w:bidi="ar-SA"/>
      </w:rPr>
    </w:lvl>
    <w:lvl w:ilvl="8" w:tplc="5FF2291A">
      <w:numFmt w:val="bullet"/>
      <w:lvlText w:val="•"/>
      <w:lvlJc w:val="left"/>
      <w:pPr>
        <w:ind w:left="9011" w:hanging="361"/>
      </w:pPr>
      <w:rPr>
        <w:rFonts w:hint="default"/>
        <w:lang w:val="tr-TR" w:eastAsia="en-US" w:bidi="ar-SA"/>
      </w:rPr>
    </w:lvl>
  </w:abstractNum>
  <w:abstractNum w:abstractNumId="4" w15:restartNumberingAfterBreak="0">
    <w:nsid w:val="6BFD0D17"/>
    <w:multiLevelType w:val="hybridMultilevel"/>
    <w:tmpl w:val="D5605808"/>
    <w:lvl w:ilvl="0" w:tplc="BD40F552">
      <w:start w:val="1"/>
      <w:numFmt w:val="decimal"/>
      <w:lvlText w:val="%1-"/>
      <w:lvlJc w:val="left"/>
      <w:pPr>
        <w:ind w:left="501" w:hanging="360"/>
        <w:jc w:val="left"/>
      </w:pPr>
      <w:rPr>
        <w:rFonts w:ascii="Times New Roman" w:eastAsia="Times New Roman" w:hAnsi="Times New Roman" w:cs="Times New Roman" w:hint="default"/>
        <w:b/>
        <w:bCs/>
        <w:i w:val="0"/>
        <w:iCs w:val="0"/>
        <w:spacing w:val="-7"/>
        <w:w w:val="97"/>
        <w:sz w:val="24"/>
        <w:szCs w:val="24"/>
        <w:lang w:val="tr-TR" w:eastAsia="en-US" w:bidi="ar-SA"/>
      </w:rPr>
    </w:lvl>
    <w:lvl w:ilvl="1" w:tplc="EE9444D8">
      <w:numFmt w:val="bullet"/>
      <w:lvlText w:val="•"/>
      <w:lvlJc w:val="left"/>
      <w:pPr>
        <w:ind w:left="1584" w:hanging="360"/>
      </w:pPr>
      <w:rPr>
        <w:rFonts w:hint="default"/>
        <w:lang w:val="tr-TR" w:eastAsia="en-US" w:bidi="ar-SA"/>
      </w:rPr>
    </w:lvl>
    <w:lvl w:ilvl="2" w:tplc="6D942170">
      <w:numFmt w:val="bullet"/>
      <w:lvlText w:val="•"/>
      <w:lvlJc w:val="left"/>
      <w:pPr>
        <w:ind w:left="2668" w:hanging="360"/>
      </w:pPr>
      <w:rPr>
        <w:rFonts w:hint="default"/>
        <w:lang w:val="tr-TR" w:eastAsia="en-US" w:bidi="ar-SA"/>
      </w:rPr>
    </w:lvl>
    <w:lvl w:ilvl="3" w:tplc="4888DC74">
      <w:numFmt w:val="bullet"/>
      <w:lvlText w:val="•"/>
      <w:lvlJc w:val="left"/>
      <w:pPr>
        <w:ind w:left="3752" w:hanging="360"/>
      </w:pPr>
      <w:rPr>
        <w:rFonts w:hint="default"/>
        <w:lang w:val="tr-TR" w:eastAsia="en-US" w:bidi="ar-SA"/>
      </w:rPr>
    </w:lvl>
    <w:lvl w:ilvl="4" w:tplc="F80CA616">
      <w:numFmt w:val="bullet"/>
      <w:lvlText w:val="•"/>
      <w:lvlJc w:val="left"/>
      <w:pPr>
        <w:ind w:left="4836" w:hanging="360"/>
      </w:pPr>
      <w:rPr>
        <w:rFonts w:hint="default"/>
        <w:lang w:val="tr-TR" w:eastAsia="en-US" w:bidi="ar-SA"/>
      </w:rPr>
    </w:lvl>
    <w:lvl w:ilvl="5" w:tplc="0CFA2FAE">
      <w:numFmt w:val="bullet"/>
      <w:lvlText w:val="•"/>
      <w:lvlJc w:val="left"/>
      <w:pPr>
        <w:ind w:left="5920" w:hanging="360"/>
      </w:pPr>
      <w:rPr>
        <w:rFonts w:hint="default"/>
        <w:lang w:val="tr-TR" w:eastAsia="en-US" w:bidi="ar-SA"/>
      </w:rPr>
    </w:lvl>
    <w:lvl w:ilvl="6" w:tplc="9A680518">
      <w:numFmt w:val="bullet"/>
      <w:lvlText w:val="•"/>
      <w:lvlJc w:val="left"/>
      <w:pPr>
        <w:ind w:left="7004" w:hanging="360"/>
      </w:pPr>
      <w:rPr>
        <w:rFonts w:hint="default"/>
        <w:lang w:val="tr-TR" w:eastAsia="en-US" w:bidi="ar-SA"/>
      </w:rPr>
    </w:lvl>
    <w:lvl w:ilvl="7" w:tplc="B6D8EDD6">
      <w:numFmt w:val="bullet"/>
      <w:lvlText w:val="•"/>
      <w:lvlJc w:val="left"/>
      <w:pPr>
        <w:ind w:left="8088" w:hanging="360"/>
      </w:pPr>
      <w:rPr>
        <w:rFonts w:hint="default"/>
        <w:lang w:val="tr-TR" w:eastAsia="en-US" w:bidi="ar-SA"/>
      </w:rPr>
    </w:lvl>
    <w:lvl w:ilvl="8" w:tplc="AF32B3CA">
      <w:numFmt w:val="bullet"/>
      <w:lvlText w:val="•"/>
      <w:lvlJc w:val="left"/>
      <w:pPr>
        <w:ind w:left="9172" w:hanging="360"/>
      </w:pPr>
      <w:rPr>
        <w:rFonts w:hint="default"/>
        <w:lang w:val="tr-TR" w:eastAsia="en-US" w:bidi="ar-SA"/>
      </w:rPr>
    </w:lvl>
  </w:abstractNum>
  <w:num w:numId="1" w16cid:durableId="1386760227">
    <w:abstractNumId w:val="4"/>
  </w:num>
  <w:num w:numId="2" w16cid:durableId="127012397">
    <w:abstractNumId w:val="3"/>
  </w:num>
  <w:num w:numId="3" w16cid:durableId="1426144444">
    <w:abstractNumId w:val="1"/>
  </w:num>
  <w:num w:numId="4" w16cid:durableId="1032606519">
    <w:abstractNumId w:val="2"/>
  </w:num>
  <w:num w:numId="5" w16cid:durableId="1473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39"/>
    <w:rsid w:val="000258D6"/>
    <w:rsid w:val="00087BEC"/>
    <w:rsid w:val="001A459F"/>
    <w:rsid w:val="005C35D1"/>
    <w:rsid w:val="00625DB3"/>
    <w:rsid w:val="00793EF1"/>
    <w:rsid w:val="007A7DB8"/>
    <w:rsid w:val="00867B96"/>
    <w:rsid w:val="008837E4"/>
    <w:rsid w:val="00A0046E"/>
    <w:rsid w:val="00A77F55"/>
    <w:rsid w:val="00AA1911"/>
    <w:rsid w:val="00AE1199"/>
    <w:rsid w:val="00B70FA4"/>
    <w:rsid w:val="00B97700"/>
    <w:rsid w:val="00BF2439"/>
    <w:rsid w:val="00CF3C03"/>
    <w:rsid w:val="00DB54BB"/>
    <w:rsid w:val="00DC09A2"/>
    <w:rsid w:val="00E46880"/>
    <w:rsid w:val="00E92740"/>
    <w:rsid w:val="00EC6C5D"/>
    <w:rsid w:val="00F74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7E7E"/>
  <w15:docId w15:val="{334C50CB-5F1F-4867-A1E2-A3C841C7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17" w:right="19"/>
      <w:jc w:val="center"/>
      <w:outlineLvl w:val="0"/>
    </w:pPr>
    <w:rPr>
      <w:b/>
      <w:bCs/>
      <w:sz w:val="32"/>
      <w:szCs w:val="32"/>
    </w:rPr>
  </w:style>
  <w:style w:type="paragraph" w:styleId="Balk2">
    <w:name w:val="heading 2"/>
    <w:basedOn w:val="Normal"/>
    <w:uiPriority w:val="1"/>
    <w:qFormat/>
    <w:pPr>
      <w:ind w:left="141"/>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8837E4"/>
    <w:rPr>
      <w:color w:val="0000FF" w:themeColor="hyperlink"/>
      <w:u w:val="single"/>
    </w:rPr>
  </w:style>
  <w:style w:type="character" w:styleId="Gl">
    <w:name w:val="Strong"/>
    <w:basedOn w:val="VarsaylanParagrafYazTipi"/>
    <w:uiPriority w:val="22"/>
    <w:qFormat/>
    <w:rsid w:val="008837E4"/>
    <w:rPr>
      <w:b/>
      <w:bCs/>
    </w:rPr>
  </w:style>
  <w:style w:type="character" w:styleId="Vurgu">
    <w:name w:val="Emphasis"/>
    <w:basedOn w:val="VarsaylanParagrafYazTipi"/>
    <w:uiPriority w:val="20"/>
    <w:qFormat/>
    <w:rsid w:val="008837E4"/>
    <w:rPr>
      <w:i/>
      <w:iCs/>
    </w:rPr>
  </w:style>
  <w:style w:type="paragraph" w:styleId="NormalWeb">
    <w:name w:val="Normal (Web)"/>
    <w:basedOn w:val="Normal"/>
    <w:uiPriority w:val="99"/>
    <w:unhideWhenUsed/>
    <w:rsid w:val="008837E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025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549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kyol@bartin.edu.tr" TargetMode="External"/><Relationship Id="rId13" Type="http://schemas.openxmlformats.org/officeDocument/2006/relationships/hyperlink" Target="mailto:uerkal@bartin.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n.bartin.edu.tr/kalite/fbab3ff33d1ddf27c49748c1e78ec574/frm0079-ders-muafiyet-talep-formu.docx" TargetMode="External"/><Relationship Id="rId12" Type="http://schemas.openxmlformats.org/officeDocument/2006/relationships/hyperlink" Target="mailto:okkesaltun@bartin.edu.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gormez@bartin.edu.tr" TargetMode="External"/><Relationship Id="rId1" Type="http://schemas.openxmlformats.org/officeDocument/2006/relationships/numbering" Target="numbering.xml"/><Relationship Id="rId6" Type="http://schemas.openxmlformats.org/officeDocument/2006/relationships/hyperlink" Target="https://www.hssgm.gov.tr/GemiadamlariMerkezleri" TargetMode="External"/><Relationship Id="rId11" Type="http://schemas.openxmlformats.org/officeDocument/2006/relationships/hyperlink" Target="file:///C:\Users\ASUS\Downloads\mkosecik@bartin.edu.tr" TargetMode="External"/><Relationship Id="rId5" Type="http://schemas.openxmlformats.org/officeDocument/2006/relationships/hyperlink" Target="https://www.hssgm.gov.tr/GenelvePeriyodikHastaneler" TargetMode="External"/><Relationship Id="rId15" Type="http://schemas.openxmlformats.org/officeDocument/2006/relationships/hyperlink" Target="mailto:osayan@bartin.edu.tr" TargetMode="External"/><Relationship Id="rId10" Type="http://schemas.openxmlformats.org/officeDocument/2006/relationships/hyperlink" Target="mailto:tugbad@bartin.edu.tr" TargetMode="External"/><Relationship Id="rId4" Type="http://schemas.openxmlformats.org/officeDocument/2006/relationships/webSettings" Target="webSettings.xml"/><Relationship Id="rId9" Type="http://schemas.openxmlformats.org/officeDocument/2006/relationships/hyperlink" Target="mailto:ksahin@bartin.edu.tr" TargetMode="External"/><Relationship Id="rId14" Type="http://schemas.openxmlformats.org/officeDocument/2006/relationships/hyperlink" Target="mailto:msarici@barti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Fidan</dc:creator>
  <cp:lastModifiedBy>Meryem Yücel</cp:lastModifiedBy>
  <cp:revision>2</cp:revision>
  <dcterms:created xsi:type="dcterms:W3CDTF">2025-08-26T07:33:00Z</dcterms:created>
  <dcterms:modified xsi:type="dcterms:W3CDTF">2025-08-26T07:33:00Z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Microsoft® Word 2016</vt:lpwstr>
  </property>
  <property fmtid="{D5CDD505-2E9C-101B-9397-08002B2CF9AE}" pid="4" name="LastSaved">
    <vt:filetime>2025-08-18T00:00:00Z</vt:filetime>
  </property>
  <property fmtid="{D5CDD505-2E9C-101B-9397-08002B2CF9AE}" pid="5" name="Producer">
    <vt:lpwstr>Microsoft® Word 2016</vt:lpwstr>
  </property>
</Properties>
</file>