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2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425"/>
      </w:tblGrid>
      <w:tr w:rsidR="002D1A7F" w:rsidRPr="002D1A7F" w:rsidTr="002D1A7F">
        <w:trPr>
          <w:trHeight w:val="600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742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. Gör. Feyzan GARİP</w:t>
            </w:r>
          </w:p>
        </w:tc>
      </w:tr>
      <w:tr w:rsidR="002D1A7F" w:rsidRPr="002D1A7F" w:rsidTr="002D1A7F">
        <w:trPr>
          <w:trHeight w:val="405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7425" w:type="dxa"/>
            <w:vAlign w:val="center"/>
          </w:tcPr>
          <w:p w:rsidR="002D1A7F" w:rsidRPr="002D1A7F" w:rsidRDefault="003022A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Dr. Simge ÖZTÜRK</w:t>
            </w:r>
          </w:p>
        </w:tc>
      </w:tr>
      <w:tr w:rsidR="002D1A7F" w:rsidRPr="002D1A7F" w:rsidTr="002D1A7F">
        <w:trPr>
          <w:trHeight w:val="405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:rsidR="002D1A7F" w:rsidRPr="002D1A7F" w:rsidRDefault="003022A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Arş. Gör. Feyza DEMİR BOZKURT</w:t>
            </w:r>
          </w:p>
        </w:tc>
      </w:tr>
      <w:tr w:rsidR="002D1A7F" w:rsidRPr="002D1A7F" w:rsidTr="002D1A7F">
        <w:trPr>
          <w:trHeight w:val="495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:rsidR="002D1A7F" w:rsidRPr="002D1A7F" w:rsidRDefault="003022A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Arş. Gör. İsmail Berat UZUN</w:t>
            </w:r>
            <w:bookmarkStart w:id="0" w:name="_GoBack"/>
            <w:bookmarkEnd w:id="0"/>
          </w:p>
        </w:tc>
      </w:tr>
      <w:tr w:rsidR="002D1A7F" w:rsidRPr="002D1A7F" w:rsidTr="002D1A7F">
        <w:trPr>
          <w:trHeight w:val="615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:rsidR="002D1A7F" w:rsidRPr="002D1A7F" w:rsidRDefault="003022A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Arş. Gör. Merve AKSOY</w:t>
            </w:r>
          </w:p>
        </w:tc>
      </w:tr>
      <w:tr w:rsidR="002D1A7F" w:rsidRPr="002D1A7F" w:rsidTr="002D1A7F">
        <w:trPr>
          <w:trHeight w:val="525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:rsidR="002D1A7F" w:rsidRPr="002D1A7F" w:rsidRDefault="003022A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Arş. Gör. Necmiye ÇÖMLEKÇİ</w:t>
            </w:r>
          </w:p>
        </w:tc>
      </w:tr>
      <w:tr w:rsidR="00297849" w:rsidRPr="002D1A7F" w:rsidTr="002D1A7F">
        <w:trPr>
          <w:trHeight w:val="525"/>
        </w:trPr>
        <w:tc>
          <w:tcPr>
            <w:tcW w:w="2205" w:type="dxa"/>
            <w:vAlign w:val="center"/>
          </w:tcPr>
          <w:p w:rsidR="00297849" w:rsidRPr="002D1A7F" w:rsidRDefault="00297849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:rsidR="00297849" w:rsidRPr="00297849" w:rsidRDefault="003022AF" w:rsidP="00297849">
            <w:pPr>
              <w:rPr>
                <w:rFonts w:ascii="Times New Roman" w:hAnsi="Times New Roman" w:cs="Times New Roman"/>
                <w:sz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Arş. Gör. Rıdvan TEMİZ</w:t>
            </w:r>
          </w:p>
        </w:tc>
      </w:tr>
      <w:tr w:rsidR="00297849" w:rsidRPr="002D1A7F" w:rsidTr="002D1A7F">
        <w:trPr>
          <w:trHeight w:val="525"/>
        </w:trPr>
        <w:tc>
          <w:tcPr>
            <w:tcW w:w="2205" w:type="dxa"/>
            <w:vAlign w:val="center"/>
          </w:tcPr>
          <w:p w:rsidR="00297849" w:rsidRPr="002D1A7F" w:rsidRDefault="00297849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:rsidR="00297849" w:rsidRPr="002D1A7F" w:rsidRDefault="00297849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Hakan DAŞKIRAN</w:t>
            </w:r>
          </w:p>
        </w:tc>
      </w:tr>
      <w:tr w:rsidR="002D1A7F" w:rsidRPr="002D1A7F" w:rsidTr="002D1A7F">
        <w:trPr>
          <w:trHeight w:val="1170"/>
        </w:trPr>
        <w:tc>
          <w:tcPr>
            <w:tcW w:w="9630" w:type="dxa"/>
            <w:gridSpan w:val="2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Tanımı:</w:t>
            </w:r>
          </w:p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 xml:space="preserve"> Bartın Üniversitesi Sağlık Bilimleri Fakültesi’ndeki öğretim elemanları, idari personel ve öğrencilerinin spor faaliyetlerine teşvik edilmesi, spor faaliyetlerinin oluşturulması yönünde çalışmalarda bulunmaktır.</w:t>
            </w:r>
          </w:p>
        </w:tc>
      </w:tr>
      <w:tr w:rsidR="002D1A7F" w:rsidRPr="002D1A7F" w:rsidTr="002D1A7F">
        <w:trPr>
          <w:trHeight w:val="1980"/>
        </w:trPr>
        <w:tc>
          <w:tcPr>
            <w:tcW w:w="9630" w:type="dxa"/>
            <w:gridSpan w:val="2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b/>
                <w:sz w:val="24"/>
                <w:szCs w:val="24"/>
              </w:rPr>
              <w:t>Görev, Yetki ve Sorumluluklar: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Fakültedeki spor faaliyetlerinin gelişmesi için gerekli kararları almada rol oynar,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Üniversite içi veya üniversiteler arası spor faaliyetlerinin planlanması ve yürütülmesi aşamasında Sağlık Bilimleri Fakültesi öğrenci ve personelinin spor aktivitelerine katılımını sağlar,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Spor faaliyetlerini düzenli bir şekilde sürdürebilmesi için üniversitenin akademik ve idari personeli ile gerekli temasları yapar, gereksinimleri belirler,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Spor faaliyetleri programlarını onaylar ve ilgili birimlere duyurur,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Spor faaliyetleri sonuçlarını onaylar ve ilgililere duyurur,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Dereceye giren sporculara verilecek ödülleri belirler,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Spor disiplin kurallarına aykırı fiil ve olayları görüşerek karara bağlamak ve gerekli durumlarda ilgili akademik birimlere bildirir,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 xml:space="preserve"> İhtiyaç duyulan araç, gereç ve diğer her türlü spor materyalini tespit etmek ve temini için Dekanlık onayına sunar,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Yıpranma, kaybolma ve iade edilmeme sebebi ile temini mümkün olmayan materyallerin değerini tespit etmek ve bunların tahsil edilmesi ile ilgili konularda karar alınarak Dekanlık onayına sunar,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Faaliyet ve çalışmaları düzenlenmesinde ilgili kurum ve kuruluşlarla iletişim sağlar,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 xml:space="preserve">Komisyon toplantı ve çağrıların planlanmasını sağlar,                                                                                                                                 Spor etkinlikleri kapsamında fakülte öğrencilerine duyuruların sağlanması, ilgili birim ve kuruluşlarla iletişime geçilerek öğrencilere uygun spor araç ve gereçleri sağlar,  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 xml:space="preserve"> Üniversite ve fakülte tarafından planlanan sporla ilgili etkinliklere öğrenci katılımlarını sağlar ve sonrasında denetler,                                                                                                                                                                                      </w:t>
            </w:r>
          </w:p>
          <w:p w:rsidR="002D1A7F" w:rsidRPr="002D1A7F" w:rsidRDefault="002D1A7F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Üniversite içi ve üniversiteler arası spor faaliyetleriyle ilgili süreçlerde öğrencilere gerekli duyuru ve katılım desteğini sağlar.</w:t>
            </w:r>
            <w:r w:rsidRPr="002D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193F0A" w:rsidRPr="002D1A7F" w:rsidRDefault="00193F0A" w:rsidP="0019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D1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SPOR KOMİSYONU</w:t>
      </w:r>
    </w:p>
    <w:sectPr w:rsidR="00193F0A" w:rsidRPr="002D1A7F" w:rsidSect="002978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3189"/>
    <w:multiLevelType w:val="hybridMultilevel"/>
    <w:tmpl w:val="24320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95E"/>
    <w:multiLevelType w:val="hybridMultilevel"/>
    <w:tmpl w:val="A20AE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0A"/>
    <w:rsid w:val="00193F0A"/>
    <w:rsid w:val="00297849"/>
    <w:rsid w:val="002D1A7F"/>
    <w:rsid w:val="003022AF"/>
    <w:rsid w:val="005649E2"/>
    <w:rsid w:val="00C56B89"/>
    <w:rsid w:val="00F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CEF5-1776-4722-B49C-D5194894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2022-05-25T10:58:00Z</dcterms:created>
  <dcterms:modified xsi:type="dcterms:W3CDTF">2023-07-04T09:40:00Z</dcterms:modified>
</cp:coreProperties>
</file>