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00D" w:rsidRDefault="00C0300D" w:rsidP="00C0300D">
      <w:pPr>
        <w:spacing w:before="100" w:beforeAutospacing="1" w:after="100" w:afterAutospacing="1"/>
        <w:jc w:val="center"/>
        <w:rPr>
          <w:b/>
        </w:rPr>
      </w:pPr>
    </w:p>
    <w:p w:rsidR="00C0300D" w:rsidRDefault="00C0300D" w:rsidP="00C0300D">
      <w:pPr>
        <w:spacing w:before="100" w:beforeAutospacing="1" w:after="100" w:afterAutospacing="1"/>
        <w:jc w:val="center"/>
        <w:rPr>
          <w:b/>
        </w:rPr>
      </w:pPr>
    </w:p>
    <w:p w:rsidR="00412B67" w:rsidRPr="00EF425F" w:rsidRDefault="005F25AB" w:rsidP="00C0300D">
      <w:pPr>
        <w:spacing w:before="100" w:beforeAutospacing="1" w:after="100" w:afterAutospacing="1"/>
        <w:jc w:val="center"/>
        <w:rPr>
          <w:b/>
        </w:rPr>
      </w:pPr>
      <w:r w:rsidRPr="00EF425F">
        <w:rPr>
          <w:b/>
        </w:rPr>
        <w:t>EĞİTİM KOMİSYONU</w:t>
      </w:r>
    </w:p>
    <w:tbl>
      <w:tblPr>
        <w:tblStyle w:val="TabloKlavuzu"/>
        <w:tblW w:w="10343" w:type="dxa"/>
        <w:tblLook w:val="04A0" w:firstRow="1" w:lastRow="0" w:firstColumn="1" w:lastColumn="0" w:noHBand="0" w:noVBand="1"/>
      </w:tblPr>
      <w:tblGrid>
        <w:gridCol w:w="3256"/>
        <w:gridCol w:w="7087"/>
      </w:tblGrid>
      <w:tr w:rsidR="005F25AB" w:rsidRPr="00EF425F" w:rsidTr="00DA694F">
        <w:trPr>
          <w:trHeight w:val="340"/>
        </w:trPr>
        <w:tc>
          <w:tcPr>
            <w:tcW w:w="3256" w:type="dxa"/>
          </w:tcPr>
          <w:p w:rsidR="005F25AB" w:rsidRPr="00EF425F" w:rsidRDefault="005F25AB" w:rsidP="00EF425F">
            <w:pPr>
              <w:spacing w:before="100" w:beforeAutospacing="1" w:after="100" w:afterAutospacing="1"/>
              <w:jc w:val="both"/>
            </w:pPr>
            <w:r w:rsidRPr="00EF425F">
              <w:t>Başkan</w:t>
            </w:r>
          </w:p>
        </w:tc>
        <w:tc>
          <w:tcPr>
            <w:tcW w:w="7087" w:type="dxa"/>
          </w:tcPr>
          <w:p w:rsidR="005F25AB" w:rsidRPr="00835957" w:rsidRDefault="00A003F1" w:rsidP="00A003F1">
            <w:pPr>
              <w:spacing w:before="100" w:beforeAutospacing="1" w:after="100" w:afterAutospacing="1"/>
              <w:jc w:val="both"/>
            </w:pPr>
            <w:r w:rsidRPr="00835957">
              <w:t xml:space="preserve">Dr. </w:t>
            </w:r>
            <w:proofErr w:type="spellStart"/>
            <w:r w:rsidRPr="00835957">
              <w:t>Öğr</w:t>
            </w:r>
            <w:proofErr w:type="spellEnd"/>
            <w:r w:rsidRPr="00835957">
              <w:t xml:space="preserve">. </w:t>
            </w:r>
            <w:r>
              <w:t xml:space="preserve">Üyesi </w:t>
            </w:r>
            <w:r w:rsidRPr="00B6631E">
              <w:t xml:space="preserve">Yeliz </w:t>
            </w:r>
            <w:r>
              <w:t>ÇAKIR KOÇAK</w:t>
            </w:r>
          </w:p>
        </w:tc>
      </w:tr>
      <w:tr w:rsidR="005F25AB" w:rsidRPr="00EF425F" w:rsidTr="00DA694F">
        <w:trPr>
          <w:trHeight w:val="340"/>
        </w:trPr>
        <w:tc>
          <w:tcPr>
            <w:tcW w:w="3256" w:type="dxa"/>
          </w:tcPr>
          <w:p w:rsidR="005F25AB" w:rsidRPr="00EF425F" w:rsidRDefault="005F25AB" w:rsidP="00EF425F">
            <w:pPr>
              <w:spacing w:before="100" w:beforeAutospacing="1" w:after="100" w:afterAutospacing="1"/>
              <w:jc w:val="both"/>
            </w:pPr>
            <w:r w:rsidRPr="00EF425F">
              <w:t>Üye</w:t>
            </w:r>
          </w:p>
        </w:tc>
        <w:tc>
          <w:tcPr>
            <w:tcW w:w="7087" w:type="dxa"/>
          </w:tcPr>
          <w:p w:rsidR="005F25AB" w:rsidRPr="00835957" w:rsidRDefault="00DA42B9" w:rsidP="00A003F1">
            <w:r>
              <w:t>Doç. Dr. Özge ÖZGÜR</w:t>
            </w:r>
          </w:p>
        </w:tc>
      </w:tr>
      <w:tr w:rsidR="00EE42B0" w:rsidRPr="00EF425F" w:rsidTr="00DA694F">
        <w:trPr>
          <w:trHeight w:val="340"/>
        </w:trPr>
        <w:tc>
          <w:tcPr>
            <w:tcW w:w="3256" w:type="dxa"/>
          </w:tcPr>
          <w:p w:rsidR="00EE42B0" w:rsidRPr="00EF425F" w:rsidRDefault="00EE42B0" w:rsidP="00EE42B0">
            <w:pPr>
              <w:spacing w:before="100" w:beforeAutospacing="1" w:after="100" w:afterAutospacing="1"/>
              <w:jc w:val="both"/>
            </w:pPr>
            <w:r w:rsidRPr="00EF425F">
              <w:t>Üye</w:t>
            </w:r>
          </w:p>
        </w:tc>
        <w:tc>
          <w:tcPr>
            <w:tcW w:w="7087" w:type="dxa"/>
          </w:tcPr>
          <w:p w:rsidR="00EE42B0" w:rsidRPr="00835957" w:rsidRDefault="00DA42B9" w:rsidP="00EE42B0">
            <w:r w:rsidRPr="00C17A5F">
              <w:t xml:space="preserve">Dr. </w:t>
            </w:r>
            <w:proofErr w:type="spellStart"/>
            <w:r w:rsidRPr="00C17A5F">
              <w:t>Öğr</w:t>
            </w:r>
            <w:proofErr w:type="spellEnd"/>
            <w:r w:rsidRPr="00C17A5F">
              <w:t>. Üy</w:t>
            </w:r>
            <w:r>
              <w:t>esi Aylin KURT</w:t>
            </w:r>
          </w:p>
        </w:tc>
      </w:tr>
      <w:tr w:rsidR="00EE42B0" w:rsidRPr="00EF425F" w:rsidTr="00DA694F">
        <w:trPr>
          <w:trHeight w:val="340"/>
        </w:trPr>
        <w:tc>
          <w:tcPr>
            <w:tcW w:w="3256" w:type="dxa"/>
          </w:tcPr>
          <w:p w:rsidR="00EE42B0" w:rsidRPr="00EF425F" w:rsidRDefault="00EE42B0" w:rsidP="00EE42B0">
            <w:pPr>
              <w:spacing w:before="100" w:beforeAutospacing="1" w:after="100" w:afterAutospacing="1"/>
              <w:jc w:val="both"/>
            </w:pPr>
            <w:r w:rsidRPr="00EF425F">
              <w:t>Üye</w:t>
            </w:r>
          </w:p>
        </w:tc>
        <w:tc>
          <w:tcPr>
            <w:tcW w:w="7087" w:type="dxa"/>
          </w:tcPr>
          <w:p w:rsidR="00EE42B0" w:rsidRPr="00835957" w:rsidRDefault="00DA42B9" w:rsidP="00EE42B0">
            <w:r>
              <w:t xml:space="preserve">Dr. </w:t>
            </w:r>
            <w:proofErr w:type="spellStart"/>
            <w:r>
              <w:t>Öğr</w:t>
            </w:r>
            <w:proofErr w:type="spellEnd"/>
            <w:r>
              <w:t>. Üyesi Burcu KÜÇÜKKAYA</w:t>
            </w:r>
          </w:p>
        </w:tc>
      </w:tr>
      <w:tr w:rsidR="00EE42B0" w:rsidRPr="00EF425F" w:rsidTr="00DA694F">
        <w:trPr>
          <w:trHeight w:val="340"/>
        </w:trPr>
        <w:tc>
          <w:tcPr>
            <w:tcW w:w="3256" w:type="dxa"/>
          </w:tcPr>
          <w:p w:rsidR="00EE42B0" w:rsidRPr="00EF425F" w:rsidRDefault="00EE42B0" w:rsidP="00EE42B0">
            <w:pPr>
              <w:spacing w:before="100" w:beforeAutospacing="1" w:after="100" w:afterAutospacing="1"/>
              <w:jc w:val="both"/>
            </w:pPr>
            <w:r w:rsidRPr="00EF425F">
              <w:t>Üye</w:t>
            </w:r>
          </w:p>
        </w:tc>
        <w:tc>
          <w:tcPr>
            <w:tcW w:w="7087" w:type="dxa"/>
          </w:tcPr>
          <w:p w:rsidR="00EE42B0" w:rsidRPr="00835957" w:rsidRDefault="00DA42B9" w:rsidP="00DA42B9">
            <w:proofErr w:type="spellStart"/>
            <w:r>
              <w:t>Öğr</w:t>
            </w:r>
            <w:proofErr w:type="spellEnd"/>
            <w:r>
              <w:t>. Gör. Ebru CİRBAN EKREM</w:t>
            </w:r>
          </w:p>
        </w:tc>
      </w:tr>
      <w:tr w:rsidR="00DA42B9" w:rsidRPr="00EF425F" w:rsidTr="00DA694F">
        <w:trPr>
          <w:trHeight w:val="340"/>
        </w:trPr>
        <w:tc>
          <w:tcPr>
            <w:tcW w:w="3256" w:type="dxa"/>
          </w:tcPr>
          <w:p w:rsidR="00DA42B9" w:rsidRPr="00EF425F" w:rsidRDefault="00DA42B9" w:rsidP="00EE42B0">
            <w:pPr>
              <w:spacing w:before="100" w:beforeAutospacing="1" w:after="100" w:afterAutospacing="1"/>
              <w:jc w:val="both"/>
            </w:pPr>
            <w:r>
              <w:t>Üye</w:t>
            </w:r>
          </w:p>
        </w:tc>
        <w:tc>
          <w:tcPr>
            <w:tcW w:w="7087" w:type="dxa"/>
          </w:tcPr>
          <w:p w:rsidR="00DA42B9" w:rsidRDefault="00DA42B9" w:rsidP="00DA42B9">
            <w:r>
              <w:t>Öğrenci Sultan KANDEMİR</w:t>
            </w:r>
            <w:bookmarkStart w:id="0" w:name="_GoBack"/>
            <w:bookmarkEnd w:id="0"/>
          </w:p>
        </w:tc>
      </w:tr>
      <w:tr w:rsidR="00EE42B0" w:rsidRPr="00EF425F" w:rsidTr="00DA694F">
        <w:trPr>
          <w:trHeight w:val="340"/>
        </w:trPr>
        <w:tc>
          <w:tcPr>
            <w:tcW w:w="10343" w:type="dxa"/>
            <w:gridSpan w:val="2"/>
            <w:vAlign w:val="center"/>
          </w:tcPr>
          <w:p w:rsidR="00EE42B0" w:rsidRPr="004B7D14" w:rsidRDefault="00EE42B0" w:rsidP="00EE42B0">
            <w:pPr>
              <w:spacing w:before="100" w:beforeAutospacing="1" w:after="100" w:afterAutospacing="1"/>
              <w:jc w:val="both"/>
            </w:pPr>
            <w:r w:rsidRPr="00141307">
              <w:rPr>
                <w:b/>
              </w:rPr>
              <w:t>Görev Tanımı:</w:t>
            </w:r>
            <w:r w:rsidRPr="00141307">
              <w:t xml:space="preserve"> </w:t>
            </w:r>
            <w:r w:rsidRPr="004B7D14">
              <w:t xml:space="preserve">Bartın Üniversitesi </w:t>
            </w:r>
            <w:proofErr w:type="spellStart"/>
            <w:r w:rsidRPr="004B7D14">
              <w:t>Önlisans</w:t>
            </w:r>
            <w:proofErr w:type="spellEnd"/>
            <w:r w:rsidRPr="004B7D14">
              <w:t xml:space="preserve"> ve Lisans Eğitim Öğretim ve Sınav Yönetmeliği kapsamında eğitim öğretimin düzenlenmesini, yürütülmesini sağlamak ve değerlendirmektir. Eğitimle ilgili konuların çözümüne ve iyileştirilmesine ilişkin çalışmalar yapmak ve bu yolla eğitim kalitesini kalıcı olarak arttırmayı hedeflemektir.</w:t>
            </w:r>
          </w:p>
        </w:tc>
      </w:tr>
      <w:tr w:rsidR="00EE42B0" w:rsidRPr="00EF425F" w:rsidTr="00DA694F">
        <w:trPr>
          <w:trHeight w:val="284"/>
        </w:trPr>
        <w:tc>
          <w:tcPr>
            <w:tcW w:w="10343" w:type="dxa"/>
            <w:gridSpan w:val="2"/>
          </w:tcPr>
          <w:p w:rsidR="00EE42B0" w:rsidRPr="00EF425F" w:rsidRDefault="00EE42B0" w:rsidP="00EE42B0">
            <w:pPr>
              <w:spacing w:before="100" w:beforeAutospacing="1" w:after="100" w:afterAutospacing="1"/>
              <w:jc w:val="both"/>
              <w:rPr>
                <w:b/>
              </w:rPr>
            </w:pPr>
            <w:r w:rsidRPr="00EF425F">
              <w:rPr>
                <w:b/>
              </w:rPr>
              <w:t>Görev, Yetki ve Sorumluluklar:</w:t>
            </w:r>
          </w:p>
          <w:p w:rsidR="00EE42B0" w:rsidRPr="00141307" w:rsidRDefault="00EE42B0" w:rsidP="00EE42B0">
            <w:pPr>
              <w:pStyle w:val="ListeParagraf"/>
              <w:numPr>
                <w:ilvl w:val="0"/>
                <w:numId w:val="10"/>
              </w:numPr>
              <w:tabs>
                <w:tab w:val="left" w:pos="420"/>
              </w:tabs>
              <w:spacing w:after="0" w:line="240" w:lineRule="auto"/>
              <w:ind w:left="164" w:firstLine="1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eastAsia="tr-TR"/>
              </w:rPr>
              <w:t>Fakültemiz</w:t>
            </w:r>
            <w:r w:rsidRPr="00141307">
              <w:rPr>
                <w:rFonts w:ascii="Times New Roman" w:eastAsia="Calibri" w:hAnsi="Times New Roman" w:cs="Times New Roman"/>
                <w:color w:val="000000"/>
                <w:sz w:val="24"/>
                <w:szCs w:val="24"/>
              </w:rPr>
              <w:t xml:space="preserve"> eğitiminin, hedefleri, planlanması, uygulanması ve geliştirilmesi konularında fikir alışverişi yaparak</w:t>
            </w:r>
            <w:r>
              <w:rPr>
                <w:rFonts w:ascii="Times New Roman" w:eastAsia="Calibri" w:hAnsi="Times New Roman" w:cs="Times New Roman"/>
                <w:color w:val="000000"/>
                <w:sz w:val="24"/>
                <w:szCs w:val="24"/>
              </w:rPr>
              <w:t>,</w:t>
            </w:r>
            <w:r w:rsidRPr="00141307">
              <w:rPr>
                <w:rFonts w:ascii="Times New Roman" w:eastAsia="Calibri" w:hAnsi="Times New Roman" w:cs="Times New Roman"/>
                <w:color w:val="000000"/>
                <w:sz w:val="24"/>
                <w:szCs w:val="24"/>
              </w:rPr>
              <w:t xml:space="preserve"> rapor ve öneriler hazırlar.</w:t>
            </w:r>
          </w:p>
          <w:p w:rsidR="00EE42B0" w:rsidRPr="00141307" w:rsidRDefault="00EE42B0" w:rsidP="00EE42B0">
            <w:pPr>
              <w:pStyle w:val="ListeParagraf"/>
              <w:numPr>
                <w:ilvl w:val="0"/>
                <w:numId w:val="10"/>
              </w:numPr>
              <w:tabs>
                <w:tab w:val="left" w:pos="420"/>
              </w:tabs>
              <w:spacing w:after="0" w:line="240" w:lineRule="auto"/>
              <w:ind w:left="164" w:firstLine="11"/>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eastAsia="tr-TR"/>
              </w:rPr>
              <w:t>E</w:t>
            </w:r>
            <w:r w:rsidRPr="00141307">
              <w:rPr>
                <w:rFonts w:ascii="Times New Roman" w:eastAsia="Calibri" w:hAnsi="Times New Roman" w:cs="Times New Roman"/>
                <w:color w:val="000000"/>
                <w:sz w:val="24"/>
                <w:szCs w:val="24"/>
                <w:lang w:eastAsia="tr-TR"/>
              </w:rPr>
              <w:t>ğitim birimlerinden gelen, bölüm/anabilim dalı açılması, öğrenci sayılarının belirlenmesi, fiziki imkânların eğitim faaliyetlerindeki yeterliliği vb. konularda çalışmalar yapar</w:t>
            </w:r>
            <w:r>
              <w:rPr>
                <w:rFonts w:ascii="Times New Roman" w:eastAsia="Calibri" w:hAnsi="Times New Roman" w:cs="Times New Roman"/>
                <w:color w:val="000000"/>
                <w:sz w:val="24"/>
                <w:szCs w:val="24"/>
                <w:lang w:eastAsia="tr-TR"/>
              </w:rPr>
              <w:t xml:space="preserve">. </w:t>
            </w:r>
          </w:p>
          <w:p w:rsidR="00EE42B0" w:rsidRPr="00141307" w:rsidRDefault="00EE42B0" w:rsidP="00EE42B0">
            <w:pPr>
              <w:numPr>
                <w:ilvl w:val="0"/>
                <w:numId w:val="10"/>
              </w:numPr>
              <w:tabs>
                <w:tab w:val="left" w:pos="420"/>
              </w:tabs>
              <w:ind w:left="164" w:firstLine="11"/>
              <w:jc w:val="both"/>
              <w:rPr>
                <w:rFonts w:eastAsia="Calibri"/>
                <w:color w:val="000000"/>
              </w:rPr>
            </w:pPr>
            <w:r w:rsidRPr="00141307">
              <w:rPr>
                <w:rFonts w:eastAsia="Calibri"/>
                <w:color w:val="000000"/>
              </w:rPr>
              <w:t>Öğretim üyeleri ve öğrencilerden alınan geribildirimleri değerlendirir</w:t>
            </w:r>
            <w:r>
              <w:rPr>
                <w:rFonts w:eastAsia="Calibri"/>
                <w:color w:val="000000"/>
              </w:rPr>
              <w:t>.</w:t>
            </w:r>
          </w:p>
          <w:p w:rsidR="00EE42B0" w:rsidRPr="00141307" w:rsidRDefault="00EE42B0" w:rsidP="00EE42B0">
            <w:pPr>
              <w:numPr>
                <w:ilvl w:val="0"/>
                <w:numId w:val="10"/>
              </w:numPr>
              <w:tabs>
                <w:tab w:val="left" w:pos="420"/>
              </w:tabs>
              <w:ind w:left="164" w:firstLine="11"/>
              <w:jc w:val="both"/>
              <w:rPr>
                <w:rFonts w:eastAsia="Calibri"/>
                <w:color w:val="000000"/>
              </w:rPr>
            </w:pPr>
            <w:r>
              <w:rPr>
                <w:rFonts w:eastAsia="Calibri"/>
                <w:color w:val="000000"/>
              </w:rPr>
              <w:t>Yatay Geçiş-Dikey Geçiş-</w:t>
            </w:r>
            <w:r w:rsidRPr="00141307">
              <w:rPr>
                <w:rFonts w:eastAsia="Calibri"/>
                <w:color w:val="000000"/>
              </w:rPr>
              <w:t xml:space="preserve">Merkezi Yerleştirme (Ek 1 madde) başvurularını ilgili yönetmelik ve yönergeler kapsamında </w:t>
            </w:r>
            <w:r>
              <w:rPr>
                <w:rFonts w:eastAsia="Calibri"/>
                <w:color w:val="000000"/>
              </w:rPr>
              <w:t>değerlendirir.</w:t>
            </w:r>
          </w:p>
          <w:p w:rsidR="00EE42B0" w:rsidRPr="00141307" w:rsidRDefault="00EE42B0" w:rsidP="00EE42B0">
            <w:pPr>
              <w:numPr>
                <w:ilvl w:val="0"/>
                <w:numId w:val="10"/>
              </w:numPr>
              <w:tabs>
                <w:tab w:val="left" w:pos="420"/>
              </w:tabs>
              <w:ind w:left="164" w:firstLine="11"/>
              <w:jc w:val="both"/>
              <w:rPr>
                <w:rFonts w:eastAsia="Calibri"/>
                <w:color w:val="000000"/>
              </w:rPr>
            </w:pPr>
            <w:r w:rsidRPr="00141307">
              <w:rPr>
                <w:rFonts w:eastAsia="Calibri"/>
                <w:color w:val="000000"/>
              </w:rPr>
              <w:t>Diğer Yükseköğretim kurumlarından geçiş yapan veya değişim programlarına katılan öğrencilerin muafiyet ve intibaklarını değerlendirir</w:t>
            </w:r>
            <w:r>
              <w:rPr>
                <w:rFonts w:eastAsia="Calibri"/>
                <w:color w:val="000000"/>
              </w:rPr>
              <w:t>.</w:t>
            </w:r>
          </w:p>
          <w:p w:rsidR="00EE42B0" w:rsidRPr="00886BC4" w:rsidRDefault="00EE42B0" w:rsidP="00EE42B0">
            <w:pPr>
              <w:numPr>
                <w:ilvl w:val="0"/>
                <w:numId w:val="10"/>
              </w:numPr>
              <w:tabs>
                <w:tab w:val="left" w:pos="420"/>
              </w:tabs>
              <w:ind w:left="164" w:firstLine="11"/>
              <w:jc w:val="both"/>
              <w:rPr>
                <w:rFonts w:eastAsia="Calibri"/>
                <w:color w:val="000000"/>
              </w:rPr>
            </w:pPr>
            <w:r w:rsidRPr="00886BC4">
              <w:rPr>
                <w:rFonts w:eastAsia="Calibri"/>
                <w:color w:val="000000"/>
              </w:rPr>
              <w:t xml:space="preserve">Af kapsamında </w:t>
            </w:r>
            <w:proofErr w:type="spellStart"/>
            <w:r w:rsidRPr="00886BC4">
              <w:rPr>
                <w:rFonts w:eastAsia="Calibri"/>
                <w:color w:val="000000"/>
              </w:rPr>
              <w:t>Fakülte’ye</w:t>
            </w:r>
            <w:proofErr w:type="spellEnd"/>
            <w:r w:rsidRPr="00886BC4">
              <w:rPr>
                <w:rFonts w:eastAsia="Calibri"/>
                <w:color w:val="000000"/>
              </w:rPr>
              <w:t xml:space="preserve"> dönen öğrencilerin muafiyet ve intibaklarını değerlendirir. </w:t>
            </w:r>
          </w:p>
          <w:p w:rsidR="00EE42B0" w:rsidRPr="00886BC4" w:rsidRDefault="00EE42B0" w:rsidP="00EE42B0">
            <w:pPr>
              <w:numPr>
                <w:ilvl w:val="0"/>
                <w:numId w:val="10"/>
              </w:numPr>
              <w:tabs>
                <w:tab w:val="left" w:pos="420"/>
              </w:tabs>
              <w:ind w:left="164" w:firstLine="11"/>
              <w:jc w:val="both"/>
              <w:rPr>
                <w:rFonts w:eastAsia="Calibri"/>
                <w:color w:val="000000"/>
              </w:rPr>
            </w:pPr>
            <w:r w:rsidRPr="00886BC4">
              <w:rPr>
                <w:rFonts w:eastAsia="Calibri"/>
                <w:color w:val="000000"/>
              </w:rPr>
              <w:t>Komisyon ve Fakülte tarafından açılması önerilen bölüm/anabilim dalı ya da programların, Sağlık Bilimleri Fakültesinin genel eğitim ilke ve formatına uygunluğunu değerlendirir.</w:t>
            </w:r>
          </w:p>
          <w:p w:rsidR="00EE42B0" w:rsidRPr="00886BC4" w:rsidRDefault="00EE42B0" w:rsidP="00EE42B0">
            <w:pPr>
              <w:numPr>
                <w:ilvl w:val="0"/>
                <w:numId w:val="10"/>
              </w:numPr>
              <w:tabs>
                <w:tab w:val="left" w:pos="420"/>
              </w:tabs>
              <w:ind w:left="164" w:firstLine="11"/>
              <w:jc w:val="both"/>
              <w:rPr>
                <w:rFonts w:eastAsia="Calibri"/>
                <w:color w:val="000000"/>
              </w:rPr>
            </w:pPr>
            <w:r w:rsidRPr="00886BC4">
              <w:rPr>
                <w:rFonts w:eastAsia="Calibri"/>
                <w:color w:val="000000"/>
              </w:rPr>
              <w:t>Eğitim programlarına alınacak öğrenci kontenjanlarını, öğretim elemanı yeterliliği, derslik/laboratuvar olanakları ve mezunların istihdamı gibi konuları dikkate alarak değerlendirir.</w:t>
            </w:r>
          </w:p>
          <w:p w:rsidR="00EE42B0" w:rsidRPr="00141307" w:rsidRDefault="00EE42B0" w:rsidP="00EE42B0">
            <w:pPr>
              <w:numPr>
                <w:ilvl w:val="0"/>
                <w:numId w:val="10"/>
              </w:numPr>
              <w:tabs>
                <w:tab w:val="left" w:pos="420"/>
              </w:tabs>
              <w:ind w:left="164" w:firstLine="11"/>
              <w:jc w:val="both"/>
            </w:pPr>
            <w:r w:rsidRPr="00886BC4">
              <w:rPr>
                <w:rFonts w:eastAsia="Calibri"/>
                <w:color w:val="000000"/>
              </w:rPr>
              <w:t>Açılması önerilen programın ve derslerin</w:t>
            </w:r>
            <w:r w:rsidRPr="00141307">
              <w:t xml:space="preserve"> statüsü (zorunlu/seçmeli vb.) ve kredi durumunun üniversitenin ilgili mevzuatına uygun olarak yapılandırılıp yapılandırılmadığını değerlendirir. </w:t>
            </w:r>
          </w:p>
          <w:p w:rsidR="00EE42B0" w:rsidRPr="00141307" w:rsidRDefault="00EE42B0" w:rsidP="00EE42B0">
            <w:pPr>
              <w:numPr>
                <w:ilvl w:val="0"/>
                <w:numId w:val="10"/>
              </w:numPr>
              <w:tabs>
                <w:tab w:val="left" w:pos="420"/>
              </w:tabs>
              <w:ind w:left="164" w:firstLine="11"/>
              <w:jc w:val="both"/>
            </w:pPr>
            <w:r w:rsidRPr="00141307">
              <w:t>Öğrencilerin tercih yetersizliği nedeniyle üst üste üç yıl</w:t>
            </w:r>
            <w:r>
              <w:t>,</w:t>
            </w:r>
            <w:r w:rsidRPr="00141307">
              <w:t xml:space="preserve"> öğretim programı yürütemeyen ya da çok az öğrenciyle yürütebilen programların kapatılmasını değerlendirir. </w:t>
            </w:r>
          </w:p>
          <w:p w:rsidR="00EE42B0" w:rsidRPr="0006060A" w:rsidRDefault="00EE42B0" w:rsidP="00EE42B0">
            <w:pPr>
              <w:numPr>
                <w:ilvl w:val="0"/>
                <w:numId w:val="10"/>
              </w:numPr>
              <w:tabs>
                <w:tab w:val="left" w:pos="420"/>
              </w:tabs>
              <w:ind w:left="164" w:firstLine="11"/>
              <w:jc w:val="both"/>
            </w:pPr>
            <w:r w:rsidRPr="0006060A">
              <w:t>Fakültenin eğitim ve öğretim ile ilgili yasal düzenlemeler (yönetmelik, yönerge, esas ve ilkeler vb.) konusunda görüş bildirir.</w:t>
            </w:r>
          </w:p>
          <w:p w:rsidR="00EE42B0" w:rsidRPr="0006060A" w:rsidRDefault="00EE42B0" w:rsidP="00EE42B0">
            <w:pPr>
              <w:numPr>
                <w:ilvl w:val="0"/>
                <w:numId w:val="10"/>
              </w:numPr>
              <w:tabs>
                <w:tab w:val="left" w:pos="420"/>
              </w:tabs>
              <w:ind w:left="164" w:firstLine="11"/>
              <w:jc w:val="both"/>
            </w:pPr>
            <w:r w:rsidRPr="0006060A">
              <w:t xml:space="preserve">Farklı diploma programlarından bazı derslerin alınmasıyla </w:t>
            </w:r>
            <w:proofErr w:type="spellStart"/>
            <w:r w:rsidRPr="0006060A">
              <w:t>yandal</w:t>
            </w:r>
            <w:proofErr w:type="spellEnd"/>
            <w:r w:rsidRPr="0006060A">
              <w:t xml:space="preserve"> veya çift </w:t>
            </w:r>
            <w:proofErr w:type="spellStart"/>
            <w:r w:rsidRPr="0006060A">
              <w:t>anadal</w:t>
            </w:r>
            <w:proofErr w:type="spellEnd"/>
            <w:r w:rsidRPr="0006060A">
              <w:t xml:space="preserve"> yapılması esaslarını belirlemek üzere görüş bildirir.</w:t>
            </w:r>
          </w:p>
          <w:p w:rsidR="00EE42B0" w:rsidRPr="007A5FE5" w:rsidRDefault="00EE42B0" w:rsidP="00EE42B0">
            <w:pPr>
              <w:numPr>
                <w:ilvl w:val="0"/>
                <w:numId w:val="10"/>
              </w:numPr>
              <w:tabs>
                <w:tab w:val="left" w:pos="420"/>
              </w:tabs>
              <w:ind w:left="164" w:firstLine="11"/>
              <w:jc w:val="both"/>
            </w:pPr>
            <w:r w:rsidRPr="00750F5A">
              <w:t>Uzaktan öğretim programlarının açılabilmesi, yükseköğretim kurumları arasında bu</w:t>
            </w:r>
            <w:r>
              <w:t xml:space="preserve"> </w:t>
            </w:r>
            <w:r w:rsidRPr="00750F5A">
              <w:t xml:space="preserve">amaçla yapılacak </w:t>
            </w:r>
            <w:r w:rsidRPr="007A5FE5">
              <w:t>protokoller ve uzaktan öğretime ilişkin diğer hususlar konusunda görüş bildirir.</w:t>
            </w:r>
          </w:p>
          <w:p w:rsidR="00EE42B0" w:rsidRDefault="00EE42B0" w:rsidP="00EE42B0">
            <w:pPr>
              <w:numPr>
                <w:ilvl w:val="0"/>
                <w:numId w:val="10"/>
              </w:numPr>
              <w:tabs>
                <w:tab w:val="left" w:pos="420"/>
              </w:tabs>
              <w:ind w:left="164" w:firstLine="11"/>
              <w:jc w:val="both"/>
            </w:pPr>
            <w:r w:rsidRPr="007A5FE5">
              <w:rPr>
                <w:bCs/>
                <w:shd w:val="clear" w:color="auto" w:fill="FFFFFF" w:themeFill="background1"/>
              </w:rPr>
              <w:t>Yaptığı çalışmaları, önerileri</w:t>
            </w:r>
            <w:r w:rsidRPr="007A5FE5">
              <w:rPr>
                <w:bCs/>
                <w:shd w:val="clear" w:color="auto" w:fill="FFFFEA"/>
              </w:rPr>
              <w:t xml:space="preserve">, </w:t>
            </w:r>
            <w:r w:rsidRPr="007A5FE5">
              <w:rPr>
                <w:bCs/>
                <w:shd w:val="clear" w:color="auto" w:fill="FFFFFF" w:themeFill="background1"/>
              </w:rPr>
              <w:t>istek ve ihtiyaçları Dekanlığa</w:t>
            </w:r>
            <w:r w:rsidRPr="007A5FE5">
              <w:rPr>
                <w:bCs/>
                <w:shd w:val="clear" w:color="auto" w:fill="FFFFEA"/>
              </w:rPr>
              <w:t xml:space="preserve"> </w:t>
            </w:r>
            <w:r w:rsidRPr="007A5FE5">
              <w:rPr>
                <w:bCs/>
                <w:shd w:val="clear" w:color="auto" w:fill="FFFFFF" w:themeFill="background1"/>
              </w:rPr>
              <w:t>rapor halinde sunar.</w:t>
            </w:r>
          </w:p>
          <w:p w:rsidR="00EE42B0" w:rsidRPr="00264F63" w:rsidRDefault="00EE42B0" w:rsidP="00EE42B0">
            <w:pPr>
              <w:numPr>
                <w:ilvl w:val="0"/>
                <w:numId w:val="10"/>
              </w:numPr>
              <w:tabs>
                <w:tab w:val="left" w:pos="420"/>
              </w:tabs>
              <w:ind w:left="164" w:firstLine="11"/>
              <w:jc w:val="both"/>
            </w:pPr>
            <w:r w:rsidRPr="007A5FE5">
              <w:t>Her dönem sonunda komisyon çalışmalarına ait faaliyet sunumu hazırlar ve bu sunumu Dekanlığa sunar.</w:t>
            </w:r>
          </w:p>
        </w:tc>
      </w:tr>
    </w:tbl>
    <w:p w:rsidR="005F25AB" w:rsidRDefault="005F25AB" w:rsidP="00EF425F">
      <w:pPr>
        <w:spacing w:before="100" w:beforeAutospacing="1" w:after="100" w:afterAutospacing="1"/>
      </w:pPr>
    </w:p>
    <w:p w:rsidR="00F71E29" w:rsidRDefault="00F71E29" w:rsidP="00EF425F">
      <w:pPr>
        <w:spacing w:before="100" w:beforeAutospacing="1" w:after="100" w:afterAutospacing="1"/>
      </w:pPr>
    </w:p>
    <w:p w:rsidR="00F71E29" w:rsidRDefault="00F71E29" w:rsidP="00EF425F">
      <w:pPr>
        <w:spacing w:before="100" w:beforeAutospacing="1" w:after="100" w:afterAutospacing="1"/>
      </w:pPr>
    </w:p>
    <w:p w:rsidR="00DA694F" w:rsidRPr="00EF425F" w:rsidRDefault="00DA694F" w:rsidP="00EF425F">
      <w:pPr>
        <w:spacing w:before="100" w:beforeAutospacing="1" w:after="100" w:afterAutospacing="1"/>
      </w:pPr>
    </w:p>
    <w:p w:rsidR="005F25AB" w:rsidRDefault="005F25AB" w:rsidP="00EF425F">
      <w:pPr>
        <w:spacing w:before="100" w:beforeAutospacing="1" w:after="100" w:afterAutospacing="1"/>
      </w:pPr>
    </w:p>
    <w:p w:rsidR="00DA694F" w:rsidRDefault="00DA694F" w:rsidP="00EF425F">
      <w:pPr>
        <w:spacing w:before="100" w:beforeAutospacing="1" w:after="100" w:afterAutospacing="1"/>
      </w:pPr>
    </w:p>
    <w:p w:rsidR="00DA694F" w:rsidRPr="00EF425F" w:rsidRDefault="00DA694F" w:rsidP="00EF425F">
      <w:pPr>
        <w:spacing w:before="100" w:beforeAutospacing="1" w:after="100" w:afterAutospacing="1"/>
      </w:pPr>
    </w:p>
    <w:sectPr w:rsidR="00DA694F" w:rsidRPr="00EF425F" w:rsidSect="00DA694F">
      <w:pgSz w:w="11906" w:h="16838"/>
      <w:pgMar w:top="567" w:right="141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2420"/>
    <w:multiLevelType w:val="hybridMultilevel"/>
    <w:tmpl w:val="6FD601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B21CCF"/>
    <w:multiLevelType w:val="hybridMultilevel"/>
    <w:tmpl w:val="CE24C18E"/>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2" w15:restartNumberingAfterBreak="0">
    <w:nsid w:val="12514FDA"/>
    <w:multiLevelType w:val="multilevel"/>
    <w:tmpl w:val="95D0BE64"/>
    <w:lvl w:ilvl="0">
      <w:start w:val="1"/>
      <w:numFmt w:val="decimal"/>
      <w:lvlText w:val="%1."/>
      <w:lvlJc w:val="left"/>
      <w:pPr>
        <w:ind w:left="1425" w:hanging="360"/>
      </w:pPr>
      <w:rPr>
        <w:rFonts w:ascii="Times New Roman" w:hAnsi="Times New Roman" w:hint="default"/>
        <w:sz w:val="24"/>
      </w:rPr>
    </w:lvl>
    <w:lvl w:ilvl="1">
      <w:start w:val="1"/>
      <w:numFmt w:val="decimal"/>
      <w:isLgl/>
      <w:lvlText w:val="%1.%2."/>
      <w:lvlJc w:val="left"/>
      <w:pPr>
        <w:ind w:left="1485" w:hanging="4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3" w15:restartNumberingAfterBreak="0">
    <w:nsid w:val="2A885C41"/>
    <w:multiLevelType w:val="hybridMultilevel"/>
    <w:tmpl w:val="33F815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CE17E4C"/>
    <w:multiLevelType w:val="hybridMultilevel"/>
    <w:tmpl w:val="E38637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50435156"/>
    <w:multiLevelType w:val="hybridMultilevel"/>
    <w:tmpl w:val="78025BB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CFF6DFE"/>
    <w:multiLevelType w:val="multilevel"/>
    <w:tmpl w:val="F8BC0520"/>
    <w:lvl w:ilvl="0">
      <w:start w:val="1"/>
      <w:numFmt w:val="decimal"/>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05566CA"/>
    <w:multiLevelType w:val="hybridMultilevel"/>
    <w:tmpl w:val="FB30F7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2C328DE"/>
    <w:multiLevelType w:val="hybridMultilevel"/>
    <w:tmpl w:val="EA8217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EE93BF7"/>
    <w:multiLevelType w:val="hybridMultilevel"/>
    <w:tmpl w:val="25CE9A3C"/>
    <w:lvl w:ilvl="0" w:tplc="041F0001">
      <w:start w:val="1"/>
      <w:numFmt w:val="bullet"/>
      <w:lvlText w:val=""/>
      <w:lvlJc w:val="left"/>
      <w:pPr>
        <w:ind w:left="502" w:hanging="360"/>
      </w:pPr>
      <w:rPr>
        <w:rFonts w:ascii="Symbol" w:hAnsi="Symbol"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8"/>
  </w:num>
  <w:num w:numId="2">
    <w:abstractNumId w:val="6"/>
  </w:num>
  <w:num w:numId="3">
    <w:abstractNumId w:val="5"/>
  </w:num>
  <w:num w:numId="4">
    <w:abstractNumId w:val="4"/>
  </w:num>
  <w:num w:numId="5">
    <w:abstractNumId w:val="1"/>
  </w:num>
  <w:num w:numId="6">
    <w:abstractNumId w:val="0"/>
  </w:num>
  <w:num w:numId="7">
    <w:abstractNumId w:val="2"/>
  </w:num>
  <w:num w:numId="8">
    <w:abstractNumId w:val="7"/>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6A"/>
    <w:rsid w:val="00006AD9"/>
    <w:rsid w:val="00054F9B"/>
    <w:rsid w:val="0006060A"/>
    <w:rsid w:val="0006349A"/>
    <w:rsid w:val="00141307"/>
    <w:rsid w:val="00144C48"/>
    <w:rsid w:val="00164DA2"/>
    <w:rsid w:val="001663D2"/>
    <w:rsid w:val="00167F0A"/>
    <w:rsid w:val="001815E1"/>
    <w:rsid w:val="001A4A50"/>
    <w:rsid w:val="001C2507"/>
    <w:rsid w:val="001F4EF2"/>
    <w:rsid w:val="00204D17"/>
    <w:rsid w:val="00226101"/>
    <w:rsid w:val="0026123C"/>
    <w:rsid w:val="00264F63"/>
    <w:rsid w:val="0027454F"/>
    <w:rsid w:val="00274D1E"/>
    <w:rsid w:val="0029456B"/>
    <w:rsid w:val="003A6E48"/>
    <w:rsid w:val="003C2F5D"/>
    <w:rsid w:val="004003E5"/>
    <w:rsid w:val="004111A2"/>
    <w:rsid w:val="00412042"/>
    <w:rsid w:val="00412B67"/>
    <w:rsid w:val="00423F36"/>
    <w:rsid w:val="004667C1"/>
    <w:rsid w:val="00484A46"/>
    <w:rsid w:val="0049006A"/>
    <w:rsid w:val="004B026A"/>
    <w:rsid w:val="004B5433"/>
    <w:rsid w:val="004B7D14"/>
    <w:rsid w:val="004D0DD8"/>
    <w:rsid w:val="005333C2"/>
    <w:rsid w:val="0055728F"/>
    <w:rsid w:val="00565CB4"/>
    <w:rsid w:val="00587A3B"/>
    <w:rsid w:val="005E390E"/>
    <w:rsid w:val="005F25AB"/>
    <w:rsid w:val="00621E4A"/>
    <w:rsid w:val="00630634"/>
    <w:rsid w:val="00686024"/>
    <w:rsid w:val="006D1788"/>
    <w:rsid w:val="006D2279"/>
    <w:rsid w:val="006D721B"/>
    <w:rsid w:val="006E0EBD"/>
    <w:rsid w:val="00740109"/>
    <w:rsid w:val="00742661"/>
    <w:rsid w:val="00745693"/>
    <w:rsid w:val="00750F5A"/>
    <w:rsid w:val="00782D72"/>
    <w:rsid w:val="007A0882"/>
    <w:rsid w:val="007A5FE5"/>
    <w:rsid w:val="007B40D3"/>
    <w:rsid w:val="007C1EC2"/>
    <w:rsid w:val="007E5DCD"/>
    <w:rsid w:val="00806664"/>
    <w:rsid w:val="00825211"/>
    <w:rsid w:val="00832BA0"/>
    <w:rsid w:val="00835957"/>
    <w:rsid w:val="00871FCA"/>
    <w:rsid w:val="00886BC4"/>
    <w:rsid w:val="00887882"/>
    <w:rsid w:val="008C0469"/>
    <w:rsid w:val="008F361C"/>
    <w:rsid w:val="00912560"/>
    <w:rsid w:val="0091550D"/>
    <w:rsid w:val="00936D2A"/>
    <w:rsid w:val="00A003F1"/>
    <w:rsid w:val="00A23F51"/>
    <w:rsid w:val="00A519AF"/>
    <w:rsid w:val="00A93165"/>
    <w:rsid w:val="00AA28B0"/>
    <w:rsid w:val="00AE7493"/>
    <w:rsid w:val="00B02EBD"/>
    <w:rsid w:val="00B6296C"/>
    <w:rsid w:val="00C0300D"/>
    <w:rsid w:val="00C0430C"/>
    <w:rsid w:val="00C103AB"/>
    <w:rsid w:val="00C1294B"/>
    <w:rsid w:val="00C26C51"/>
    <w:rsid w:val="00C435B8"/>
    <w:rsid w:val="00C50215"/>
    <w:rsid w:val="00C77D6A"/>
    <w:rsid w:val="00D132FA"/>
    <w:rsid w:val="00D44067"/>
    <w:rsid w:val="00D876B9"/>
    <w:rsid w:val="00DA42B9"/>
    <w:rsid w:val="00DA694F"/>
    <w:rsid w:val="00DC6F59"/>
    <w:rsid w:val="00E20506"/>
    <w:rsid w:val="00E26330"/>
    <w:rsid w:val="00E40CEA"/>
    <w:rsid w:val="00E70630"/>
    <w:rsid w:val="00E8464F"/>
    <w:rsid w:val="00E847FE"/>
    <w:rsid w:val="00E87B07"/>
    <w:rsid w:val="00E96AD2"/>
    <w:rsid w:val="00ED2263"/>
    <w:rsid w:val="00EE42B0"/>
    <w:rsid w:val="00EF425F"/>
    <w:rsid w:val="00EF77A8"/>
    <w:rsid w:val="00F614DA"/>
    <w:rsid w:val="00F645E0"/>
    <w:rsid w:val="00F65FF8"/>
    <w:rsid w:val="00F71E29"/>
    <w:rsid w:val="00F951E3"/>
    <w:rsid w:val="00FB5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C3117"/>
  <w15:docId w15:val="{DEFD5CE3-8BCE-4464-A929-D0430D07B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5AB"/>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unhideWhenUsed/>
    <w:qFormat/>
    <w:rsid w:val="00E847FE"/>
    <w:pPr>
      <w:numPr>
        <w:ilvl w:val="1"/>
        <w:numId w:val="8"/>
      </w:numPr>
      <w:tabs>
        <w:tab w:val="left" w:pos="426"/>
      </w:tabs>
      <w:spacing w:after="200" w:line="360" w:lineRule="auto"/>
      <w:ind w:left="420" w:hanging="420"/>
      <w:jc w:val="both"/>
      <w:outlineLvl w:val="1"/>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F25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link w:val="AralkYokChar"/>
    <w:uiPriority w:val="1"/>
    <w:qFormat/>
    <w:rsid w:val="005F25AB"/>
    <w:pPr>
      <w:spacing w:after="0" w:line="240" w:lineRule="auto"/>
    </w:pPr>
  </w:style>
  <w:style w:type="character" w:customStyle="1" w:styleId="AralkYokChar">
    <w:name w:val="Aralık Yok Char"/>
    <w:basedOn w:val="VarsaylanParagrafYazTipi"/>
    <w:link w:val="AralkYok"/>
    <w:uiPriority w:val="1"/>
    <w:rsid w:val="005F25AB"/>
  </w:style>
  <w:style w:type="paragraph" w:styleId="stBilgi">
    <w:name w:val="header"/>
    <w:basedOn w:val="Normal"/>
    <w:link w:val="stBilgiChar"/>
    <w:uiPriority w:val="99"/>
    <w:unhideWhenUsed/>
    <w:rsid w:val="00F614DA"/>
    <w:pPr>
      <w:tabs>
        <w:tab w:val="center" w:pos="4536"/>
        <w:tab w:val="right" w:pos="9072"/>
      </w:tabs>
    </w:pPr>
  </w:style>
  <w:style w:type="character" w:customStyle="1" w:styleId="stBilgiChar">
    <w:name w:val="Üst Bilgi Char"/>
    <w:basedOn w:val="VarsaylanParagrafYazTipi"/>
    <w:link w:val="stBilgi"/>
    <w:uiPriority w:val="99"/>
    <w:rsid w:val="00F614DA"/>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E847FE"/>
    <w:rPr>
      <w:rFonts w:ascii="Times New Roman" w:eastAsia="Times New Roman" w:hAnsi="Times New Roman" w:cs="Times New Roman"/>
      <w:b/>
      <w:sz w:val="24"/>
      <w:szCs w:val="24"/>
      <w:lang w:eastAsia="tr-TR"/>
    </w:rPr>
  </w:style>
  <w:style w:type="character" w:styleId="Gl">
    <w:name w:val="Strong"/>
    <w:basedOn w:val="VarsaylanParagrafYazTipi"/>
    <w:uiPriority w:val="22"/>
    <w:qFormat/>
    <w:rsid w:val="00AA28B0"/>
    <w:rPr>
      <w:b/>
      <w:bCs/>
    </w:rPr>
  </w:style>
  <w:style w:type="paragraph" w:styleId="ListeParagraf">
    <w:name w:val="List Paragraph"/>
    <w:basedOn w:val="Normal"/>
    <w:uiPriority w:val="34"/>
    <w:qFormat/>
    <w:rsid w:val="00141307"/>
    <w:pPr>
      <w:spacing w:after="160" w:line="259"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68602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6024"/>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EA435-4D20-4BB4-BDC6-62A67BE59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476</Words>
  <Characters>2195</Characters>
  <Application>Microsoft Office Word</Application>
  <DocSecurity>0</DocSecurity>
  <Lines>109</Lines>
  <Paragraphs>121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2019-09-17T06:54:00Z</cp:lastPrinted>
  <dcterms:created xsi:type="dcterms:W3CDTF">2021-04-02T12:15:00Z</dcterms:created>
  <dcterms:modified xsi:type="dcterms:W3CDTF">2023-06-20T08:16:00Z</dcterms:modified>
</cp:coreProperties>
</file>