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721EC" w:rsidRDefault="00550831">
      <w:pPr>
        <w:spacing w:after="33"/>
        <w:ind w:left="904"/>
      </w:pPr>
      <w:r>
        <w:rPr>
          <w:noProof/>
        </w:rPr>
        <mc:AlternateContent>
          <mc:Choice Requires="wpg">
            <w:drawing>
              <wp:inline distT="0" distB="0" distL="0" distR="0">
                <wp:extent cx="6009640" cy="6350"/>
                <wp:effectExtent l="0" t="0" r="0" b="0"/>
                <wp:docPr id="2924" name="Group 2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9640" cy="6350"/>
                          <a:chOff x="0" y="0"/>
                          <a:chExt cx="6009640" cy="6350"/>
                        </a:xfrm>
                      </wpg:grpSpPr>
                      <wps:wsp>
                        <wps:cNvPr id="138" name="Shape 138"/>
                        <wps:cNvSpPr/>
                        <wps:spPr>
                          <a:xfrm>
                            <a:off x="0" y="0"/>
                            <a:ext cx="6009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9640">
                                <a:moveTo>
                                  <a:pt x="0" y="0"/>
                                </a:moveTo>
                                <a:lnTo>
                                  <a:pt x="600964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24" style="width:473.2pt;height:0.5pt;mso-position-horizontal-relative:char;mso-position-vertical-relative:line" coordsize="60096,63">
                <v:shape id="Shape 138" style="position:absolute;width:60096;height:0;left:0;top:0;" coordsize="6009640,0" path="m0,0l600964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B721EC" w:rsidRDefault="00550831">
      <w:pPr>
        <w:spacing w:after="0" w:line="266" w:lineRule="auto"/>
        <w:ind w:left="581"/>
        <w:jc w:val="center"/>
      </w:pPr>
      <w:proofErr w:type="spellStart"/>
      <w:proofErr w:type="gramStart"/>
      <w:r>
        <w:rPr>
          <w:rFonts w:ascii="Times New Roman" w:eastAsia="Times New Roman" w:hAnsi="Times New Roman" w:cs="Times New Roman"/>
          <w:sz w:val="16"/>
        </w:rPr>
        <w:t>Adres:Bandırma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</w:rPr>
        <w:t>/BALIKESİR</w:t>
      </w:r>
      <w:r>
        <w:rPr>
          <w:rFonts w:ascii="Times New Roman" w:eastAsia="Times New Roman" w:hAnsi="Times New Roman" w:cs="Times New Roman"/>
          <w:sz w:val="16"/>
        </w:rPr>
        <w:tab/>
        <w:t>Bilgi için: SEZİN</w:t>
      </w:r>
      <w:r>
        <w:rPr>
          <w:rFonts w:ascii="Times New Roman" w:eastAsia="Times New Roman" w:hAnsi="Times New Roman" w:cs="Times New Roman"/>
          <w:sz w:val="16"/>
        </w:rPr>
        <w:t xml:space="preserve"> ÇATANA KULELİ Telefon:0266 717 01 17 Faks0266 717 00 30</w:t>
      </w:r>
      <w:r>
        <w:rPr>
          <w:rFonts w:ascii="Times New Roman" w:eastAsia="Times New Roman" w:hAnsi="Times New Roman" w:cs="Times New Roman"/>
          <w:sz w:val="16"/>
        </w:rPr>
        <w:tab/>
        <w:t xml:space="preserve">Unvanı: </w:t>
      </w:r>
      <w:proofErr w:type="spellStart"/>
      <w:r>
        <w:rPr>
          <w:rFonts w:ascii="Times New Roman" w:eastAsia="Times New Roman" w:hAnsi="Times New Roman" w:cs="Times New Roman"/>
          <w:sz w:val="16"/>
        </w:rPr>
        <w:t>Öğr.Gör</w:t>
      </w:r>
      <w:proofErr w:type="spellEnd"/>
      <w:r>
        <w:rPr>
          <w:rFonts w:ascii="Times New Roman" w:eastAsia="Times New Roman" w:hAnsi="Times New Roman" w:cs="Times New Roman"/>
          <w:sz w:val="16"/>
        </w:rPr>
        <w:t>.</w:t>
      </w:r>
    </w:p>
    <w:p w:rsidR="00B721EC" w:rsidRDefault="00550831">
      <w:pPr>
        <w:spacing w:after="938" w:line="249" w:lineRule="auto"/>
        <w:ind w:left="33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ONLINE SOLIDWORKS EĞİTİMİ</w:t>
      </w:r>
    </w:p>
    <w:p w:rsidR="00B721EC" w:rsidRDefault="00550831">
      <w:pPr>
        <w:spacing w:after="0" w:line="249" w:lineRule="auto"/>
        <w:ind w:left="1035" w:right="393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SolidWorks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üretime yönelik olarak 3 Boyutlu katı model tasarlanmasına, tasarlanan parçaların montajı, </w:t>
      </w:r>
      <w:proofErr w:type="gramStart"/>
      <w:r>
        <w:rPr>
          <w:rFonts w:ascii="Times New Roman" w:eastAsia="Times New Roman" w:hAnsi="Times New Roman" w:cs="Times New Roman"/>
          <w:sz w:val="24"/>
        </w:rPr>
        <w:t>simülasyonu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ve analizlerine olanak tanıyan bir</w:t>
      </w:r>
      <w:r>
        <w:rPr>
          <w:rFonts w:ascii="Times New Roman" w:eastAsia="Times New Roman" w:hAnsi="Times New Roman" w:cs="Times New Roman"/>
          <w:sz w:val="24"/>
        </w:rPr>
        <w:t xml:space="preserve"> CAD/CAM yazılımıdır. </w:t>
      </w:r>
      <w:proofErr w:type="spellStart"/>
      <w:r>
        <w:rPr>
          <w:rFonts w:ascii="Times New Roman" w:eastAsia="Times New Roman" w:hAnsi="Times New Roman" w:cs="Times New Roman"/>
          <w:sz w:val="24"/>
        </w:rPr>
        <w:t>SolidWorks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öncelikli olarak üretime yönelik tasarımlar oluşturmayı hedefleyen bir programdır. Endüstriyel Tasarımcılar, Makine Mühendisleri/Teknisyenleri, Endüstri </w:t>
      </w:r>
    </w:p>
    <w:p w:rsidR="00B721EC" w:rsidRDefault="00550831">
      <w:pPr>
        <w:spacing w:after="0" w:line="249" w:lineRule="auto"/>
        <w:ind w:left="1035" w:right="393" w:hanging="10"/>
      </w:pPr>
      <w:r>
        <w:rPr>
          <w:rFonts w:ascii="Times New Roman" w:eastAsia="Times New Roman" w:hAnsi="Times New Roman" w:cs="Times New Roman"/>
          <w:sz w:val="24"/>
        </w:rPr>
        <w:t>Mühendisleri, Gemi İnşa sektörü, Uçak üretimi ve otomotiv gibi birçok</w:t>
      </w:r>
      <w:r>
        <w:rPr>
          <w:rFonts w:ascii="Times New Roman" w:eastAsia="Times New Roman" w:hAnsi="Times New Roman" w:cs="Times New Roman"/>
          <w:sz w:val="24"/>
        </w:rPr>
        <w:t xml:space="preserve"> sektörde güçlü destek sağlayabilen bir programdır.</w:t>
      </w:r>
    </w:p>
    <w:p w:rsidR="00B721EC" w:rsidRDefault="00550831">
      <w:pPr>
        <w:spacing w:after="276" w:line="238" w:lineRule="auto"/>
        <w:ind w:left="1040"/>
      </w:pPr>
      <w:proofErr w:type="spellStart"/>
      <w:r>
        <w:rPr>
          <w:rFonts w:ascii="Times New Roman" w:eastAsia="Times New Roman" w:hAnsi="Times New Roman" w:cs="Times New Roman"/>
          <w:sz w:val="24"/>
        </w:rPr>
        <w:t>SolidWorks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programı ürün tasarımlarında, hızlı </w:t>
      </w:r>
      <w:proofErr w:type="gramStart"/>
      <w:r>
        <w:rPr>
          <w:rFonts w:ascii="Times New Roman" w:eastAsia="Times New Roman" w:hAnsi="Times New Roman" w:cs="Times New Roman"/>
          <w:sz w:val="24"/>
        </w:rPr>
        <w:t>prototip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makinaları kullanılan tasarım süreçlerinde de oldukça işlevlidir. </w:t>
      </w:r>
    </w:p>
    <w:p w:rsidR="00B721EC" w:rsidRDefault="00550831">
      <w:pPr>
        <w:spacing w:after="11" w:line="249" w:lineRule="auto"/>
        <w:ind w:left="1035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SolidWorks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Kursu için Gerekli Ön Bilgiler Nelerdir?</w:t>
      </w:r>
    </w:p>
    <w:p w:rsidR="00B721EC" w:rsidRDefault="00550831">
      <w:pPr>
        <w:spacing w:after="544" w:line="249" w:lineRule="auto"/>
        <w:ind w:left="1035" w:right="39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9813</wp:posOffset>
                </wp:positionH>
                <wp:positionV relativeFrom="page">
                  <wp:posOffset>11250</wp:posOffset>
                </wp:positionV>
                <wp:extent cx="7550498" cy="3639084"/>
                <wp:effectExtent l="0" t="0" r="0" b="0"/>
                <wp:wrapTopAndBottom/>
                <wp:docPr id="3158" name="Group 3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0498" cy="3639084"/>
                          <a:chOff x="0" y="0"/>
                          <a:chExt cx="7550498" cy="3639084"/>
                        </a:xfrm>
                      </wpg:grpSpPr>
                      <wps:wsp>
                        <wps:cNvPr id="191" name="Shape 191"/>
                        <wps:cNvSpPr/>
                        <wps:spPr>
                          <a:xfrm>
                            <a:off x="2923986" y="1"/>
                            <a:ext cx="4626512" cy="2788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6512" h="2788939">
                                <a:moveTo>
                                  <a:pt x="0" y="0"/>
                                </a:moveTo>
                                <a:lnTo>
                                  <a:pt x="4626512" y="0"/>
                                </a:lnTo>
                                <a:lnTo>
                                  <a:pt x="4626512" y="2559579"/>
                                </a:lnTo>
                                <a:lnTo>
                                  <a:pt x="4503276" y="2606281"/>
                                </a:lnTo>
                                <a:cubicBezTo>
                                  <a:pt x="4179824" y="2716938"/>
                                  <a:pt x="3756863" y="2788939"/>
                                  <a:pt x="3231430" y="2736063"/>
                                </a:cubicBezTo>
                                <a:cubicBezTo>
                                  <a:pt x="1830271" y="2595060"/>
                                  <a:pt x="1276873" y="1848042"/>
                                  <a:pt x="0" y="201604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D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0"/>
                            <a:ext cx="7550498" cy="3639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0498" h="3639084">
                                <a:moveTo>
                                  <a:pt x="0" y="0"/>
                                </a:moveTo>
                                <a:lnTo>
                                  <a:pt x="7550498" y="0"/>
                                </a:lnTo>
                                <a:lnTo>
                                  <a:pt x="7550498" y="1345597"/>
                                </a:lnTo>
                                <a:lnTo>
                                  <a:pt x="7449636" y="1345114"/>
                                </a:lnTo>
                                <a:cubicBezTo>
                                  <a:pt x="6646160" y="1348718"/>
                                  <a:pt x="5329406" y="1507159"/>
                                  <a:pt x="4020317" y="2326553"/>
                                </a:cubicBezTo>
                                <a:cubicBezTo>
                                  <a:pt x="1927083" y="3639084"/>
                                  <a:pt x="0" y="2665561"/>
                                  <a:pt x="0" y="266556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4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47" name="Picture 34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3716" y="-5153"/>
                            <a:ext cx="7537704" cy="14112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8" name="Picture 34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67116" y="1780974"/>
                            <a:ext cx="3166872" cy="975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5" name="Rectangle 195"/>
                        <wps:cNvSpPr/>
                        <wps:spPr>
                          <a:xfrm>
                            <a:off x="904587" y="2714509"/>
                            <a:ext cx="24323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21EC" w:rsidRDefault="0055083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595959"/>
                                  <w:sz w:val="24"/>
                                </w:rPr>
                                <w:t xml:space="preserve">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0" name="Picture 3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33388" y="858027"/>
                            <a:ext cx="1962150" cy="1962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2" name="Rectangle 312"/>
                        <wps:cNvSpPr/>
                        <wps:spPr>
                          <a:xfrm>
                            <a:off x="244187" y="71919"/>
                            <a:ext cx="282237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21EC" w:rsidRDefault="00550831">
                              <w:r>
                                <w:rPr>
                                  <w:rFonts w:ascii="Arial" w:eastAsia="Arial" w:hAnsi="Arial" w:cs="Arial"/>
                                  <w:color w:val="666666"/>
                                  <w:sz w:val="18"/>
                                </w:rPr>
                                <w:t>Evrak Tarih ve Sayısı: 29/08/2020-E.7969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58" style="width:594.527pt;height:286.542pt;position:absolute;mso-position-horizontal-relative:page;mso-position-horizontal:absolute;margin-left:0.772652pt;mso-position-vertical-relative:page;margin-top:0.885849pt;" coordsize="75504,36390">
                <v:shape id="Shape 191" style="position:absolute;width:46265;height:27889;left:29239;top:0;" coordsize="4626512,2788939" path="m0,0l4626512,0l4626512,2559579l4503276,2606281c4179824,2716938,3756863,2788939,3231430,2736063c1830271,2595060,1276873,1848042,0,2016047l0,0x">
                  <v:stroke weight="0pt" endcap="flat" joinstyle="miter" miterlimit="10" on="false" color="#000000" opacity="0"/>
                  <v:fill on="true" color="#009dd9"/>
                </v:shape>
                <v:shape id="Shape 192" style="position:absolute;width:75504;height:36390;left:0;top:0;" coordsize="7550498,3639084" path="m0,0l7550498,0l7550498,1345597l7449636,1345114c6646160,1348718,5329406,1507159,4020317,2326553c1927083,3639084,0,2665561,0,2665561l0,0x">
                  <v:stroke weight="0pt" endcap="flat" joinstyle="miter" miterlimit="10" on="false" color="#000000" opacity="0"/>
                  <v:fill on="true" color="#17406d"/>
                </v:shape>
                <v:shape id="Picture 3447" style="position:absolute;width:75377;height:14112;left:-37;top:-51;" filled="f">
                  <v:imagedata r:id="rId9"/>
                </v:shape>
                <v:shape id="Picture 3448" style="position:absolute;width:31668;height:9753;left:43671;top:17809;" filled="f">
                  <v:imagedata r:id="rId10"/>
                </v:shape>
                <v:rect id="Rectangle 195" style="position:absolute;width:24323;height:1843;left:9045;top:271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595959"/>
                            <w:sz w:val="24"/>
                          </w:rPr>
                          <w:t xml:space="preserve">                                                </w:t>
                        </w:r>
                      </w:p>
                    </w:txbxContent>
                  </v:textbox>
                </v:rect>
                <v:shape id="Picture 310" style="position:absolute;width:19621;height:19621;left:27333;top:8580;" filled="f">
                  <v:imagedata r:id="rId11"/>
                </v:shape>
                <v:rect id="Rectangle 312" style="position:absolute;width:28223;height:1428;left:2441;top:7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666666"/>
                            <w:sz w:val="18"/>
                          </w:rPr>
                          <w:t xml:space="preserve">Evrak Tarih ve Sayısı: 29/08/2020-E.7969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4"/>
        </w:rPr>
        <w:t>SolidWorks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kursu almak isteyenlerin teknik resim bilgisine sahip olması ya da Makine Mühendisliği/Teknikerliği, Endüstriyel Tasarım</w:t>
      </w:r>
      <w:r>
        <w:rPr>
          <w:rFonts w:ascii="Times New Roman" w:eastAsia="Times New Roman" w:hAnsi="Times New Roman" w:cs="Times New Roman"/>
          <w:sz w:val="24"/>
        </w:rPr>
        <w:t xml:space="preserve"> gibi üretime yönelik alanlarda bilgisinin olması önemli bir avantajdır. Bununla birlikte yoğun bir ön bilgiye sahip olmayan fakat temel bir teknik resim algısı, konuya ilgisi olan kişiler </w:t>
      </w:r>
      <w:proofErr w:type="spellStart"/>
      <w:r>
        <w:rPr>
          <w:rFonts w:ascii="Times New Roman" w:eastAsia="Times New Roman" w:hAnsi="Times New Roman" w:cs="Times New Roman"/>
          <w:sz w:val="24"/>
        </w:rPr>
        <w:t>SolidWorks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eğitimlerinde başarılı olabilmektedir. </w:t>
      </w:r>
    </w:p>
    <w:p w:rsidR="00B721EC" w:rsidRDefault="00550831">
      <w:pPr>
        <w:spacing w:after="11" w:line="249" w:lineRule="auto"/>
        <w:ind w:left="103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EĞİTİM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SÜRESİ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:   </w:t>
      </w:r>
      <w:r>
        <w:rPr>
          <w:rFonts w:ascii="Times New Roman" w:eastAsia="Times New Roman" w:hAnsi="Times New Roman" w:cs="Times New Roman"/>
          <w:sz w:val="24"/>
        </w:rPr>
        <w:t>30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SAAT</w:t>
      </w:r>
    </w:p>
    <w:p w:rsidR="00B721EC" w:rsidRDefault="00550831">
      <w:pPr>
        <w:spacing w:after="11" w:line="249" w:lineRule="auto"/>
        <w:ind w:left="1035" w:hanging="10"/>
      </w:pPr>
      <w:r>
        <w:rPr>
          <w:rFonts w:ascii="Times New Roman" w:eastAsia="Times New Roman" w:hAnsi="Times New Roman" w:cs="Times New Roman"/>
          <w:b/>
          <w:sz w:val="24"/>
        </w:rPr>
        <w:t>HAFTAİÇİ GÜNLERDE GÜNDE 2 SAAT ÜZERİNDEN PLANLANIP ÜÇ HAFTA SÜRECEKTİR.</w:t>
      </w:r>
    </w:p>
    <w:p w:rsidR="00B721EC" w:rsidRDefault="00550831">
      <w:pPr>
        <w:spacing w:after="11" w:line="249" w:lineRule="auto"/>
        <w:ind w:left="103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EĞİTİM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TARİHLERİ       :   </w:t>
      </w:r>
      <w:r>
        <w:rPr>
          <w:rFonts w:ascii="Times New Roman" w:eastAsia="Times New Roman" w:hAnsi="Times New Roman" w:cs="Times New Roman"/>
          <w:sz w:val="24"/>
        </w:rPr>
        <w:t>24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EYLÜL – 11 EKİM</w:t>
      </w:r>
    </w:p>
    <w:p w:rsidR="00B721EC" w:rsidRDefault="00550831">
      <w:pPr>
        <w:spacing w:after="292" w:line="249" w:lineRule="auto"/>
        <w:ind w:left="1035" w:hanging="10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İLETİŞİM                           : 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sem</w:t>
      </w:r>
      <w:proofErr w:type="gramEnd"/>
      <w:r>
        <w:rPr>
          <w:rFonts w:ascii="Times New Roman" w:eastAsia="Times New Roman" w:hAnsi="Times New Roman" w:cs="Times New Roman"/>
          <w:sz w:val="24"/>
          <w:u w:val="single" w:color="000000"/>
        </w:rPr>
        <w:t>@bandirma.edu.tr</w:t>
      </w:r>
    </w:p>
    <w:p w:rsidR="00B721EC" w:rsidRDefault="00550831">
      <w:pPr>
        <w:tabs>
          <w:tab w:val="center" w:pos="2420"/>
          <w:tab w:val="center" w:pos="4053"/>
        </w:tabs>
        <w:spacing w:after="269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ab/>
        <w:t xml:space="preserve">266 717 01 17 / 2576 -1206 </w:t>
      </w:r>
    </w:p>
    <w:p w:rsidR="00B721EC" w:rsidRDefault="00550831">
      <w:pPr>
        <w:spacing w:after="11" w:line="249" w:lineRule="auto"/>
        <w:ind w:left="1035" w:hanging="10"/>
      </w:pPr>
      <w:r>
        <w:rPr>
          <w:rFonts w:ascii="Times New Roman" w:eastAsia="Times New Roman" w:hAnsi="Times New Roman" w:cs="Times New Roman"/>
          <w:b/>
          <w:sz w:val="24"/>
        </w:rPr>
        <w:t>NOT: BAŞVURULAR MAİL YOL</w:t>
      </w:r>
      <w:r>
        <w:rPr>
          <w:rFonts w:ascii="Times New Roman" w:eastAsia="Times New Roman" w:hAnsi="Times New Roman" w:cs="Times New Roman"/>
          <w:b/>
          <w:sz w:val="24"/>
        </w:rPr>
        <w:t>U İLE ALINACAK OLUP YETERLİ KATILIM SAĞLANDIĞINDA TARAFINIZA DÖNÜŞ YAPILACAKTIR. LÜTFEN BAŞVURU MAİLİNDE AD SOYAD VE İLETİŞİM BİLGİLERİNİZİ BELİRTİNİZ.</w:t>
      </w:r>
    </w:p>
    <w:p w:rsidR="00B721EC" w:rsidRDefault="00550831">
      <w:pPr>
        <w:spacing w:after="662" w:line="249" w:lineRule="auto"/>
        <w:ind w:left="330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ONLINE AUTOCAD EĞİTİMİ</w:t>
      </w:r>
    </w:p>
    <w:p w:rsidR="00B721EC" w:rsidRDefault="00550831">
      <w:pPr>
        <w:spacing w:after="265" w:line="249" w:lineRule="auto"/>
        <w:ind w:left="1035" w:right="553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AutoCAD</w:t>
      </w:r>
      <w:proofErr w:type="spellEnd"/>
      <w:r>
        <w:rPr>
          <w:rFonts w:ascii="Times New Roman" w:eastAsia="Times New Roman" w:hAnsi="Times New Roman" w:cs="Times New Roman"/>
          <w:sz w:val="24"/>
        </w:rPr>
        <w:t>, fikirlerinizi gerçekleştirirken size hız, güç ve etkinlik sağla</w:t>
      </w:r>
      <w:r>
        <w:rPr>
          <w:rFonts w:ascii="Times New Roman" w:eastAsia="Times New Roman" w:hAnsi="Times New Roman" w:cs="Times New Roman"/>
          <w:sz w:val="24"/>
        </w:rPr>
        <w:t xml:space="preserve">yan bir </w:t>
      </w:r>
      <w:proofErr w:type="spellStart"/>
      <w:r>
        <w:rPr>
          <w:rFonts w:ascii="Times New Roman" w:eastAsia="Times New Roman" w:hAnsi="Times New Roman" w:cs="Times New Roman"/>
          <w:sz w:val="24"/>
        </w:rPr>
        <w:t>Autodesk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programıdır. </w:t>
      </w:r>
      <w:proofErr w:type="spellStart"/>
      <w:r>
        <w:rPr>
          <w:rFonts w:ascii="Times New Roman" w:eastAsia="Times New Roman" w:hAnsi="Times New Roman" w:cs="Times New Roman"/>
          <w:sz w:val="24"/>
        </w:rPr>
        <w:t>AutoCAD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kavramsal tasarımdan çizim ve detaylandırmaya kadar sizlere yaratma, görselleştirme ve dokümantasyon için ihtiyaç duyduğunuz her türlü aracı sağlar. </w:t>
      </w:r>
    </w:p>
    <w:p w:rsidR="00B721EC" w:rsidRDefault="00550831">
      <w:pPr>
        <w:spacing w:after="262" w:line="249" w:lineRule="auto"/>
        <w:ind w:left="1035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AutoCAD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Kursu  için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Gerekli Ön Bilgiler Nelerdir? </w:t>
      </w:r>
    </w:p>
    <w:p w:rsidR="00B721EC" w:rsidRDefault="00550831">
      <w:pPr>
        <w:spacing w:after="0" w:line="249" w:lineRule="auto"/>
        <w:ind w:left="1035" w:right="393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AutoCAD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kursuna </w:t>
      </w:r>
      <w:r>
        <w:rPr>
          <w:rFonts w:ascii="Times New Roman" w:eastAsia="Times New Roman" w:hAnsi="Times New Roman" w:cs="Times New Roman"/>
          <w:sz w:val="24"/>
        </w:rPr>
        <w:t xml:space="preserve">katılmak için Windows işletim sistemi ve bilgisayarın çalışma mantığı bilinmelidir. Temel Microsoft Office bilgisine sahip olmak verimi arttıracaktır. </w:t>
      </w:r>
    </w:p>
    <w:p w:rsidR="00B721EC" w:rsidRDefault="00550831">
      <w:pPr>
        <w:spacing w:after="265" w:line="249" w:lineRule="auto"/>
        <w:ind w:left="1035" w:right="39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9813</wp:posOffset>
                </wp:positionH>
                <wp:positionV relativeFrom="page">
                  <wp:posOffset>11250</wp:posOffset>
                </wp:positionV>
                <wp:extent cx="7550498" cy="3639084"/>
                <wp:effectExtent l="0" t="0" r="0" b="0"/>
                <wp:wrapTopAndBottom/>
                <wp:docPr id="2985" name="Group 2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0498" cy="3639084"/>
                          <a:chOff x="0" y="0"/>
                          <a:chExt cx="7550498" cy="3639084"/>
                        </a:xfrm>
                      </wpg:grpSpPr>
                      <wps:wsp>
                        <wps:cNvPr id="322" name="Shape 322"/>
                        <wps:cNvSpPr/>
                        <wps:spPr>
                          <a:xfrm>
                            <a:off x="2923986" y="1"/>
                            <a:ext cx="4626512" cy="2788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6512" h="2788939">
                                <a:moveTo>
                                  <a:pt x="0" y="0"/>
                                </a:moveTo>
                                <a:lnTo>
                                  <a:pt x="4626512" y="0"/>
                                </a:lnTo>
                                <a:lnTo>
                                  <a:pt x="4626512" y="2559579"/>
                                </a:lnTo>
                                <a:lnTo>
                                  <a:pt x="4503276" y="2606281"/>
                                </a:lnTo>
                                <a:cubicBezTo>
                                  <a:pt x="4179824" y="2716938"/>
                                  <a:pt x="3756863" y="2788939"/>
                                  <a:pt x="3231430" y="2736063"/>
                                </a:cubicBezTo>
                                <a:cubicBezTo>
                                  <a:pt x="1830271" y="2595060"/>
                                  <a:pt x="1276873" y="1848042"/>
                                  <a:pt x="0" y="201604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D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0" y="0"/>
                            <a:ext cx="7550498" cy="3639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0498" h="3639084">
                                <a:moveTo>
                                  <a:pt x="0" y="0"/>
                                </a:moveTo>
                                <a:lnTo>
                                  <a:pt x="7550498" y="0"/>
                                </a:lnTo>
                                <a:lnTo>
                                  <a:pt x="7550498" y="1345597"/>
                                </a:lnTo>
                                <a:lnTo>
                                  <a:pt x="7449636" y="1345114"/>
                                </a:lnTo>
                                <a:cubicBezTo>
                                  <a:pt x="6646160" y="1348718"/>
                                  <a:pt x="5329406" y="1507159"/>
                                  <a:pt x="4020317" y="2326553"/>
                                </a:cubicBezTo>
                                <a:cubicBezTo>
                                  <a:pt x="1927083" y="3639084"/>
                                  <a:pt x="0" y="2665561"/>
                                  <a:pt x="0" y="266556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4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49" name="Picture 34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3716" y="-5153"/>
                            <a:ext cx="7537704" cy="14112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0" name="Picture 34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67116" y="1780974"/>
                            <a:ext cx="3166872" cy="975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6" name="Rectangle 326"/>
                        <wps:cNvSpPr/>
                        <wps:spPr>
                          <a:xfrm>
                            <a:off x="904587" y="2714509"/>
                            <a:ext cx="24323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21EC" w:rsidRDefault="0055083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595959"/>
                                  <w:sz w:val="24"/>
                                </w:rPr>
                                <w:t xml:space="preserve">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3" name="Picture 4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33388" y="858027"/>
                            <a:ext cx="1962150" cy="1962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5" name="Rectangle 415"/>
                        <wps:cNvSpPr/>
                        <wps:spPr>
                          <a:xfrm>
                            <a:off x="244187" y="71919"/>
                            <a:ext cx="282237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21EC" w:rsidRDefault="00550831">
                              <w:r>
                                <w:rPr>
                                  <w:rFonts w:ascii="Arial" w:eastAsia="Arial" w:hAnsi="Arial" w:cs="Arial"/>
                                  <w:color w:val="666666"/>
                                  <w:sz w:val="18"/>
                                </w:rPr>
                                <w:t>Evrak Tarih ve Sayısı: 29/08/2020-E.7969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85" style="width:594.527pt;height:286.542pt;position:absolute;mso-position-horizontal-relative:page;mso-position-horizontal:absolute;margin-left:0.772652pt;mso-position-vertical-relative:page;margin-top:0.885849pt;" coordsize="75504,36390">
                <v:shape id="Shape 322" style="position:absolute;width:46265;height:27889;left:29239;top:0;" coordsize="4626512,2788939" path="m0,0l4626512,0l4626512,2559579l4503276,2606281c4179824,2716938,3756863,2788939,3231430,2736063c1830271,2595060,1276873,1848042,0,2016047l0,0x">
                  <v:stroke weight="0pt" endcap="flat" joinstyle="miter" miterlimit="10" on="false" color="#000000" opacity="0"/>
                  <v:fill on="true" color="#009dd9"/>
                </v:shape>
                <v:shape id="Shape 323" style="position:absolute;width:75504;height:36390;left:0;top:0;" coordsize="7550498,3639084" path="m0,0l7550498,0l7550498,1345597l7449636,1345114c6646160,1348718,5329406,1507159,4020317,2326553c1927083,3639084,0,2665561,0,2665561l0,0x">
                  <v:stroke weight="0pt" endcap="flat" joinstyle="miter" miterlimit="10" on="false" color="#000000" opacity="0"/>
                  <v:fill on="true" color="#17406d"/>
                </v:shape>
                <v:shape id="Picture 3449" style="position:absolute;width:75377;height:14112;left:-37;top:-51;" filled="f">
                  <v:imagedata r:id="rId9"/>
                </v:shape>
                <v:shape id="Picture 3450" style="position:absolute;width:31668;height:9753;left:43671;top:17809;" filled="f">
                  <v:imagedata r:id="rId10"/>
                </v:shape>
                <v:rect id="Rectangle 326" style="position:absolute;width:24323;height:1843;left:9045;top:271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595959"/>
                            <w:sz w:val="24"/>
                          </w:rPr>
                          <w:t xml:space="preserve">                                                </w:t>
                        </w:r>
                      </w:p>
                    </w:txbxContent>
                  </v:textbox>
                </v:rect>
                <v:shape id="Picture 413" style="position:absolute;width:19621;height:19621;left:27333;top:8580;" filled="f">
                  <v:imagedata r:id="rId11"/>
                </v:shape>
                <v:rect id="Rectangle 415" style="position:absolute;width:28223;height:1428;left:2441;top:7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666666"/>
                            <w:sz w:val="18"/>
                          </w:rPr>
                          <w:t xml:space="preserve">Evrak Tarih ve Sayısı: 29/08/2020-E.7969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721EC" w:rsidRDefault="00550831">
      <w:pPr>
        <w:spacing w:after="11" w:line="249" w:lineRule="auto"/>
        <w:ind w:left="103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EĞİTİM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SÜRESİ            : </w:t>
      </w:r>
      <w:r>
        <w:rPr>
          <w:rFonts w:ascii="Times New Roman" w:eastAsia="Times New Roman" w:hAnsi="Times New Roman" w:cs="Times New Roman"/>
          <w:sz w:val="24"/>
        </w:rPr>
        <w:t>30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SAAT</w:t>
      </w:r>
    </w:p>
    <w:p w:rsidR="00B721EC" w:rsidRDefault="00550831">
      <w:pPr>
        <w:spacing w:after="11" w:line="249" w:lineRule="auto"/>
        <w:ind w:left="1035" w:hanging="10"/>
      </w:pPr>
      <w:r>
        <w:rPr>
          <w:rFonts w:ascii="Times New Roman" w:eastAsia="Times New Roman" w:hAnsi="Times New Roman" w:cs="Times New Roman"/>
          <w:b/>
          <w:sz w:val="24"/>
        </w:rPr>
        <w:t>HAFTAİÇİ GÜNLERDE GÜNDE 2 SAAT ÜZERİNDEN PLANLANIP ÜÇ HAFTA SÜRECEKTİR.</w:t>
      </w:r>
    </w:p>
    <w:p w:rsidR="00B721EC" w:rsidRDefault="00550831">
      <w:pPr>
        <w:spacing w:after="0" w:line="249" w:lineRule="auto"/>
        <w:ind w:left="1035" w:right="39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EĞİTİM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TARİHLERİ    : </w:t>
      </w:r>
      <w:r>
        <w:rPr>
          <w:rFonts w:ascii="Times New Roman" w:eastAsia="Times New Roman" w:hAnsi="Times New Roman" w:cs="Times New Roman"/>
          <w:sz w:val="24"/>
        </w:rPr>
        <w:t>02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KASIM– 21 KASIM</w:t>
      </w:r>
    </w:p>
    <w:p w:rsidR="00B721EC" w:rsidRDefault="00550831">
      <w:pPr>
        <w:spacing w:after="11" w:line="249" w:lineRule="auto"/>
        <w:ind w:left="1035" w:hanging="10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İLETİŞİM                        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sem</w:t>
      </w:r>
      <w:proofErr w:type="gramEnd"/>
      <w:r>
        <w:rPr>
          <w:rFonts w:ascii="Times New Roman" w:eastAsia="Times New Roman" w:hAnsi="Times New Roman" w:cs="Times New Roman"/>
          <w:sz w:val="24"/>
          <w:u w:val="single" w:color="000000"/>
        </w:rPr>
        <w:t>@bandirma.edu.tr</w:t>
      </w:r>
    </w:p>
    <w:p w:rsidR="00B721EC" w:rsidRDefault="00550831">
      <w:pPr>
        <w:spacing w:after="9"/>
        <w:ind w:left="1040"/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</w:p>
    <w:p w:rsidR="00B721EC" w:rsidRDefault="00550831">
      <w:pPr>
        <w:tabs>
          <w:tab w:val="center" w:pos="2420"/>
          <w:tab w:val="center" w:pos="4053"/>
        </w:tabs>
        <w:spacing w:after="269" w:line="249" w:lineRule="auto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>0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266 717 01 17 / 2576 -1206 </w:t>
      </w:r>
    </w:p>
    <w:p w:rsidR="00B721EC" w:rsidRDefault="00550831">
      <w:pPr>
        <w:spacing w:after="11" w:line="249" w:lineRule="auto"/>
        <w:ind w:left="1035" w:hanging="10"/>
      </w:pPr>
      <w:r>
        <w:rPr>
          <w:rFonts w:ascii="Times New Roman" w:eastAsia="Times New Roman" w:hAnsi="Times New Roman" w:cs="Times New Roman"/>
          <w:b/>
          <w:sz w:val="24"/>
        </w:rPr>
        <w:t>NOT: BAŞVURULAR MAİL YOLU</w:t>
      </w:r>
      <w:r>
        <w:rPr>
          <w:rFonts w:ascii="Times New Roman" w:eastAsia="Times New Roman" w:hAnsi="Times New Roman" w:cs="Times New Roman"/>
          <w:b/>
          <w:sz w:val="24"/>
        </w:rPr>
        <w:t xml:space="preserve"> İLE ALINACAK OLUP YETERLİ KATILIM SAĞLANDIĞINDA TARAFINIZA DÖNÜŞ YAPILACAKTIR. LÜTFEN BAŞVURU MAİLİNDE AD SOYAD VE İLETİŞİM BİLGİLERİNİZİ BELİRTİNİZ.</w:t>
      </w:r>
    </w:p>
    <w:p w:rsidR="00B721EC" w:rsidRDefault="00B721EC">
      <w:pPr>
        <w:sectPr w:rsidR="00B721EC">
          <w:footerReference w:type="even" r:id="rId12"/>
          <w:footerReference w:type="default" r:id="rId13"/>
          <w:footerReference w:type="first" r:id="rId14"/>
          <w:pgSz w:w="11906" w:h="16838"/>
          <w:pgMar w:top="131" w:right="1002" w:bottom="184" w:left="400" w:header="708" w:footer="708" w:gutter="0"/>
          <w:cols w:space="708"/>
          <w:titlePg/>
        </w:sectPr>
      </w:pPr>
    </w:p>
    <w:p w:rsidR="00B721EC" w:rsidRDefault="00550831">
      <w:pPr>
        <w:spacing w:after="509" w:line="298" w:lineRule="auto"/>
        <w:ind w:left="210" w:hanging="10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534988</wp:posOffset>
            </wp:positionV>
            <wp:extent cx="10058400" cy="6702981"/>
            <wp:effectExtent l="0" t="0" r="0" b="0"/>
            <wp:wrapTopAndBottom/>
            <wp:docPr id="426" name="Picture 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Picture 42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670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666666"/>
          <w:sz w:val="18"/>
        </w:rPr>
        <w:t>Evrak Tarih ve Sayısı: 29/08/2020-E.7969</w:t>
      </w:r>
    </w:p>
    <w:p w:rsidR="00B721EC" w:rsidRDefault="00550831">
      <w:pPr>
        <w:spacing w:before="560" w:after="0"/>
      </w:pPr>
      <w:r>
        <w:rPr>
          <w:rFonts w:ascii="Times New Roman" w:eastAsia="Times New Roman" w:hAnsi="Times New Roman" w:cs="Times New Roman"/>
          <w:sz w:val="20"/>
        </w:rPr>
        <w:lastRenderedPageBreak/>
        <w:t>Bu belge 5070 sayılı Elektronik İmza Kanunu'nun 5. maddesi uyarınca güvenli elektronik imza ile imzalanmıştır.</w:t>
      </w:r>
    </w:p>
    <w:sectPr w:rsidR="00B721EC">
      <w:footerReference w:type="even" r:id="rId16"/>
      <w:footerReference w:type="default" r:id="rId17"/>
      <w:footerReference w:type="first" r:id="rId18"/>
      <w:pgSz w:w="15840" w:h="12240" w:orient="landscape"/>
      <w:pgMar w:top="1440" w:right="1440" w:bottom="1440" w:left="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831" w:rsidRDefault="00550831">
      <w:pPr>
        <w:spacing w:after="0" w:line="240" w:lineRule="auto"/>
      </w:pPr>
      <w:r>
        <w:separator/>
      </w:r>
    </w:p>
  </w:endnote>
  <w:endnote w:type="continuationSeparator" w:id="0">
    <w:p w:rsidR="00550831" w:rsidRDefault="0055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1EC" w:rsidRDefault="00550831">
    <w:pPr>
      <w:spacing w:after="0"/>
      <w:ind w:left="-200"/>
    </w:pPr>
    <w:r>
      <w:rPr>
        <w:rFonts w:ascii="Times New Roman" w:eastAsia="Times New Roman" w:hAnsi="Times New Roman" w:cs="Times New Roman"/>
        <w:sz w:val="20"/>
      </w:rPr>
      <w:t>Bu belge 5070 sayılı Elektronik İmza Kanunu'nun 5. maddesi uyarınca güvenli elektronik imza ile imzalanmıştır.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1EC" w:rsidRDefault="00550831">
    <w:pPr>
      <w:spacing w:after="0"/>
      <w:ind w:left="-200"/>
    </w:pPr>
    <w:r>
      <w:rPr>
        <w:rFonts w:ascii="Times New Roman" w:eastAsia="Times New Roman" w:hAnsi="Times New Roman" w:cs="Times New Roman"/>
        <w:sz w:val="20"/>
      </w:rPr>
      <w:t>Bu belge 5070 sayılı Elektronik İmza Kanunu'nun 5. maddesi uyarınca güvenli elektronik imza ile imzalanmıştır.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1EC" w:rsidRDefault="00B721E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1EC" w:rsidRDefault="00B721E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1EC" w:rsidRDefault="00B721EC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1EC" w:rsidRDefault="00B721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831" w:rsidRDefault="00550831">
      <w:pPr>
        <w:spacing w:after="0" w:line="240" w:lineRule="auto"/>
      </w:pPr>
      <w:r>
        <w:separator/>
      </w:r>
    </w:p>
  </w:footnote>
  <w:footnote w:type="continuationSeparator" w:id="0">
    <w:p w:rsidR="00550831" w:rsidRDefault="00550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EC"/>
    <w:rsid w:val="00246350"/>
    <w:rsid w:val="00550831"/>
    <w:rsid w:val="00B7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5ED97-0EC1-4E63-8DF9-58860965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738" w:hanging="10"/>
      <w:jc w:val="right"/>
      <w:outlineLvl w:val="0"/>
    </w:pPr>
    <w:rPr>
      <w:rFonts w:ascii="Calibri" w:eastAsia="Calibri" w:hAnsi="Calibri" w:cs="Calibri"/>
      <w:color w:val="000000"/>
      <w:sz w:val="16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728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color w:val="000000"/>
      <w:sz w:val="16"/>
    </w:rPr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0.png"/><Relationship Id="rId5" Type="http://schemas.openxmlformats.org/officeDocument/2006/relationships/endnotes" Target="endnotes.xml"/><Relationship Id="rId15" Type="http://schemas.openxmlformats.org/officeDocument/2006/relationships/image" Target="media/image4.jp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5efc9682 02c0 4951 8ced f1137bef58ffOnline Solidworks ve Online Autocad Eğitimi</vt:lpstr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5efc9682 02c0 4951 8ced f1137bef58ffOnline Solidworks ve Online Autocad Eğitimi</dc:title>
  <dc:subject>5efc9682 02c0 4951 8ced f1137bef58ffOnline Solidworks ve Online Autocad Eğitimi</dc:subject>
  <dc:creator>enVision Document &amp; Workflow Management System</dc:creator>
  <cp:keywords/>
  <cp:lastModifiedBy>User</cp:lastModifiedBy>
  <cp:revision>2</cp:revision>
  <dcterms:created xsi:type="dcterms:W3CDTF">2020-10-05T11:51:00Z</dcterms:created>
  <dcterms:modified xsi:type="dcterms:W3CDTF">2020-10-05T11:51:00Z</dcterms:modified>
</cp:coreProperties>
</file>