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76" w:rsidRDefault="00BE2866">
      <w:pPr>
        <w:spacing w:after="0" w:line="259" w:lineRule="auto"/>
        <w:ind w:left="-1440" w:right="1440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296608</wp:posOffset>
                </wp:positionV>
                <wp:extent cx="10058400" cy="7179183"/>
                <wp:effectExtent l="0" t="0" r="0" b="0"/>
                <wp:wrapTopAndBottom/>
                <wp:docPr id="2691" name="Group 2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179183"/>
                          <a:chOff x="0" y="0"/>
                          <a:chExt cx="10058400" cy="7179183"/>
                        </a:xfrm>
                      </wpg:grpSpPr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71791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" name="Rectangle 116"/>
                        <wps:cNvSpPr/>
                        <wps:spPr>
                          <a:xfrm>
                            <a:off x="8826500" y="707806"/>
                            <a:ext cx="3940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3E76" w:rsidRDefault="00BE28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Ek-1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91" style="width:792pt;height:565.29pt;position:absolute;mso-position-horizontal-relative:page;mso-position-horizontal:absolute;margin-left:0pt;mso-position-vertical-relative:page;margin-top:23.355pt;" coordsize="100584,71791">
                <v:shape id="Picture 115" style="position:absolute;width:100584;height:71791;left:0;top:0;" filled="f">
                  <v:imagedata r:id="rId6"/>
                </v:shape>
                <v:rect id="Rectangle 116" style="position:absolute;width:3940;height:1843;left:88265;top:70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Ek-1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773E76" w:rsidRDefault="00773E76">
      <w:pPr>
        <w:sectPr w:rsidR="00773E76">
          <w:pgSz w:w="15840" w:h="12240" w:orient="landscape"/>
          <w:pgMar w:top="1440" w:right="1440" w:bottom="1440" w:left="1440" w:header="708" w:footer="708" w:gutter="0"/>
          <w:cols w:space="708"/>
        </w:sectPr>
      </w:pPr>
    </w:p>
    <w:p w:rsidR="00773E76" w:rsidRDefault="00BE2866">
      <w:pPr>
        <w:spacing w:after="473" w:line="259" w:lineRule="auto"/>
        <w:ind w:left="3165" w:firstLine="0"/>
        <w:jc w:val="righ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2009458</wp:posOffset>
            </wp:positionH>
            <wp:positionV relativeFrom="paragraph">
              <wp:posOffset>-359888</wp:posOffset>
            </wp:positionV>
            <wp:extent cx="1733550" cy="955675"/>
            <wp:effectExtent l="0" t="0" r="0" b="0"/>
            <wp:wrapSquare wrapText="bothSides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Ek-2</w:t>
      </w:r>
    </w:p>
    <w:p w:rsidR="00773E76" w:rsidRDefault="00BE2866">
      <w:pPr>
        <w:spacing w:after="0" w:line="259" w:lineRule="auto"/>
        <w:ind w:left="3165" w:firstLine="0"/>
        <w:jc w:val="center"/>
      </w:pPr>
      <w:r>
        <w:t xml:space="preserve"> </w:t>
      </w:r>
    </w:p>
    <w:p w:rsidR="00773E76" w:rsidRDefault="00BE2866">
      <w:pPr>
        <w:spacing w:after="0" w:line="259" w:lineRule="auto"/>
        <w:ind w:left="0" w:firstLine="0"/>
        <w:jc w:val="left"/>
      </w:pPr>
      <w:r>
        <w:t xml:space="preserve"> </w:t>
      </w:r>
    </w:p>
    <w:p w:rsidR="00EA5628" w:rsidRDefault="00EA5628">
      <w:pPr>
        <w:ind w:left="-5" w:right="267"/>
      </w:pPr>
    </w:p>
    <w:p w:rsidR="00EA5628" w:rsidRDefault="00EA5628">
      <w:pPr>
        <w:ind w:left="-5" w:right="267"/>
      </w:pPr>
    </w:p>
    <w:p w:rsidR="00773E76" w:rsidRDefault="00BE2866">
      <w:pPr>
        <w:ind w:left="-5" w:right="267"/>
      </w:pPr>
      <w:r>
        <w:t>Değerli Akademisyenler ve Araştırmacılar;</w:t>
      </w:r>
      <w:r>
        <w:rPr>
          <w:rFonts w:ascii="Sylfaen" w:eastAsia="Sylfaen" w:hAnsi="Sylfaen" w:cs="Sylfaen"/>
          <w:color w:val="212121"/>
          <w:sz w:val="24"/>
        </w:rPr>
        <w:t xml:space="preserve"> </w:t>
      </w:r>
    </w:p>
    <w:p w:rsidR="00773E76" w:rsidRDefault="00BE2866">
      <w:pPr>
        <w:spacing w:after="0" w:line="259" w:lineRule="auto"/>
        <w:ind w:left="0" w:firstLine="0"/>
        <w:jc w:val="left"/>
      </w:pPr>
      <w:r>
        <w:t xml:space="preserve"> </w:t>
      </w:r>
      <w:r>
        <w:rPr>
          <w:rFonts w:ascii="Calibri" w:eastAsia="Calibri" w:hAnsi="Calibri" w:cs="Calibri"/>
          <w:color w:val="323130"/>
        </w:rPr>
        <w:t xml:space="preserve"> </w:t>
      </w:r>
    </w:p>
    <w:p w:rsidR="00773E76" w:rsidRDefault="00BE2866">
      <w:pPr>
        <w:ind w:left="-5" w:right="267"/>
      </w:pPr>
      <w:r>
        <w:t xml:space="preserve">Bu yıl 3-5 Haziran 2020 tarihleri arasında </w:t>
      </w:r>
      <w:proofErr w:type="gramStart"/>
      <w:r>
        <w:t>online</w:t>
      </w:r>
      <w:proofErr w:type="gramEnd"/>
      <w:r>
        <w:t xml:space="preserve"> olarak gerçekleştireceğimiz 1. Uluslararası Sağlık Bilimlerinde </w:t>
      </w:r>
      <w:proofErr w:type="spellStart"/>
      <w:r>
        <w:t>Multidispliner</w:t>
      </w:r>
      <w:proofErr w:type="spellEnd"/>
      <w:r>
        <w:t xml:space="preserve"> Çalışmalar Kongresini duyurmaktan ve siz değerli akademisyenleri bu toplantıya davet etmekten onur duymaktayız.</w:t>
      </w:r>
      <w:r>
        <w:rPr>
          <w:rFonts w:ascii="Calibri" w:eastAsia="Calibri" w:hAnsi="Calibri" w:cs="Calibri"/>
          <w:color w:val="323130"/>
        </w:rPr>
        <w:t xml:space="preserve"> </w:t>
      </w:r>
    </w:p>
    <w:p w:rsidR="00773E76" w:rsidRDefault="00BE2866">
      <w:pPr>
        <w:spacing w:after="0" w:line="259" w:lineRule="auto"/>
        <w:ind w:left="0" w:firstLine="0"/>
        <w:jc w:val="left"/>
      </w:pPr>
      <w:r>
        <w:t xml:space="preserve"> </w:t>
      </w:r>
      <w:r>
        <w:rPr>
          <w:rFonts w:ascii="Calibri" w:eastAsia="Calibri" w:hAnsi="Calibri" w:cs="Calibri"/>
          <w:color w:val="323130"/>
        </w:rPr>
        <w:t xml:space="preserve"> </w:t>
      </w:r>
    </w:p>
    <w:p w:rsidR="00773E76" w:rsidRDefault="00BE2866" w:rsidP="00EA5628">
      <w:pPr>
        <w:ind w:left="-5" w:right="267"/>
      </w:pPr>
      <w:r>
        <w:t>Dünyada olduğu gibi ülkemizde de sağlık bilimleri temel yaşam bilimleri başta olmak üzere tüm bilim dallarıyla sıkı bir ilişki içindedir. Bu nedenle kongremizde Tıp Bilimleri (</w:t>
      </w:r>
      <w:proofErr w:type="gramStart"/>
      <w:r>
        <w:t>Dahili</w:t>
      </w:r>
      <w:proofErr w:type="gramEnd"/>
      <w:r>
        <w:t xml:space="preserve">, Temel, Cerrahi), Diş Hekimliği, Eczacılık, Veterinerlik, Hemşirelik, Fizyoterapi ve Rehabilitasyon, Beslenme ve Diyetetik, </w:t>
      </w:r>
    </w:p>
    <w:p w:rsidR="00773E76" w:rsidRDefault="00BE2866" w:rsidP="00EA5628">
      <w:pPr>
        <w:ind w:left="-5" w:right="267"/>
      </w:pPr>
      <w:r>
        <w:t xml:space="preserve">Ebelik, Çocuk Gelişimi, Acil Yardım ve Afet Yönetimi, </w:t>
      </w:r>
      <w:proofErr w:type="spellStart"/>
      <w:r>
        <w:t>Gerontoloji</w:t>
      </w:r>
      <w:proofErr w:type="spellEnd"/>
      <w:r>
        <w:t xml:space="preserve">, Yaşam Bilimleri (Biyoloji, </w:t>
      </w:r>
    </w:p>
    <w:p w:rsidR="00773E76" w:rsidRDefault="00BE2866" w:rsidP="00EA5628">
      <w:pPr>
        <w:ind w:left="-5" w:right="267"/>
      </w:pPr>
      <w:r>
        <w:t xml:space="preserve">Kimya, Fizik Vd.), Sağlık Yönetimi, Sosyal Hizmetler, Halk Sağlığı ve Epidemiyoloji, Sağlık Bilişim Sistemleri, </w:t>
      </w:r>
      <w:proofErr w:type="spellStart"/>
      <w:r>
        <w:t>Biyomühendislik</w:t>
      </w:r>
      <w:proofErr w:type="spellEnd"/>
      <w:r>
        <w:t xml:space="preserve"> ve diğer </w:t>
      </w:r>
      <w:proofErr w:type="spellStart"/>
      <w:r>
        <w:t>Multidisipliner</w:t>
      </w:r>
      <w:proofErr w:type="spellEnd"/>
      <w:r>
        <w:t xml:space="preserve"> Sağlık ve Yaşam Bilimleri alanlarında çalışmalarını sürdüren değerli akademisyenlerin sözlü bildirileri kabul edilecektir.</w:t>
      </w:r>
      <w:r>
        <w:rPr>
          <w:rFonts w:ascii="Calibri" w:eastAsia="Calibri" w:hAnsi="Calibri" w:cs="Calibri"/>
          <w:color w:val="323130"/>
        </w:rPr>
        <w:t xml:space="preserve"> </w:t>
      </w:r>
    </w:p>
    <w:p w:rsidR="00773E76" w:rsidRDefault="00BE2866">
      <w:pPr>
        <w:spacing w:after="0" w:line="259" w:lineRule="auto"/>
        <w:ind w:left="0" w:firstLine="0"/>
        <w:jc w:val="left"/>
      </w:pPr>
      <w:r>
        <w:t xml:space="preserve"> </w:t>
      </w:r>
      <w:r>
        <w:rPr>
          <w:rFonts w:ascii="Calibri" w:eastAsia="Calibri" w:hAnsi="Calibri" w:cs="Calibri"/>
          <w:color w:val="323130"/>
        </w:rPr>
        <w:t xml:space="preserve"> </w:t>
      </w:r>
    </w:p>
    <w:p w:rsidR="00773E76" w:rsidRDefault="00BE2866">
      <w:pPr>
        <w:ind w:left="-5" w:right="267"/>
      </w:pPr>
      <w:r>
        <w:t xml:space="preserve">Sağlık Bilimleri ve Yaşam Bilimleri alanlarında çalışan bilim insanlarını ve akademiye gönül vermiş tüm katılımcılarımızı kongremizde ağırlamaktan büyük mutluluk duyacağımızı belirtir, en içten saygılarımızı sunarız. </w:t>
      </w:r>
      <w:hyperlink r:id="rId8">
        <w:r>
          <w:t>(</w:t>
        </w:r>
      </w:hyperlink>
      <w:hyperlink r:id="rId9">
        <w:r>
          <w:rPr>
            <w:color w:val="0000FF"/>
            <w:u w:val="single" w:color="0000FF"/>
          </w:rPr>
          <w:t>https://www.iksadcongress.org/</w:t>
        </w:r>
      </w:hyperlink>
      <w:hyperlink r:id="rId10">
        <w:r>
          <w:rPr>
            <w:color w:val="323130"/>
          </w:rPr>
          <w:t>)</w:t>
        </w:r>
      </w:hyperlink>
      <w:r>
        <w:rPr>
          <w:rFonts w:ascii="Calibri" w:eastAsia="Calibri" w:hAnsi="Calibri" w:cs="Calibri"/>
          <w:color w:val="323130"/>
        </w:rPr>
        <w:t xml:space="preserve"> </w:t>
      </w:r>
    </w:p>
    <w:p w:rsidR="00773E76" w:rsidRDefault="00BE286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323130"/>
        </w:rPr>
        <w:t xml:space="preserve"> </w:t>
      </w:r>
    </w:p>
    <w:p w:rsidR="00773E76" w:rsidRDefault="00BE2866">
      <w:pPr>
        <w:spacing w:after="0" w:line="259" w:lineRule="auto"/>
        <w:ind w:left="-5"/>
        <w:jc w:val="left"/>
      </w:pPr>
      <w:r>
        <w:rPr>
          <w:i/>
        </w:rPr>
        <w:t>Son özet gönderim tarihi:22 Mayıs 2020</w:t>
      </w:r>
      <w:r>
        <w:rPr>
          <w:rFonts w:ascii="Calibri" w:eastAsia="Calibri" w:hAnsi="Calibri" w:cs="Calibri"/>
          <w:color w:val="323130"/>
        </w:rPr>
        <w:t xml:space="preserve"> </w:t>
      </w:r>
    </w:p>
    <w:p w:rsidR="00773E76" w:rsidRDefault="00BE2866">
      <w:pPr>
        <w:spacing w:after="0" w:line="259" w:lineRule="auto"/>
        <w:ind w:left="-5"/>
        <w:jc w:val="left"/>
      </w:pPr>
      <w:r>
        <w:rPr>
          <w:i/>
        </w:rPr>
        <w:t xml:space="preserve">Kesin kayıt için son </w:t>
      </w:r>
      <w:proofErr w:type="gramStart"/>
      <w:r>
        <w:rPr>
          <w:i/>
        </w:rPr>
        <w:t>tarih :24</w:t>
      </w:r>
      <w:proofErr w:type="gramEnd"/>
      <w:r>
        <w:rPr>
          <w:i/>
        </w:rPr>
        <w:t xml:space="preserve"> Mayıs 2020</w:t>
      </w:r>
      <w:r>
        <w:rPr>
          <w:rFonts w:ascii="Calibri" w:eastAsia="Calibri" w:hAnsi="Calibri" w:cs="Calibri"/>
          <w:color w:val="323130"/>
        </w:rPr>
        <w:t xml:space="preserve"> </w:t>
      </w:r>
    </w:p>
    <w:p w:rsidR="00773E76" w:rsidRDefault="00BE2866">
      <w:pPr>
        <w:spacing w:after="191" w:line="259" w:lineRule="auto"/>
        <w:ind w:left="-5"/>
        <w:jc w:val="left"/>
      </w:pPr>
      <w:r>
        <w:rPr>
          <w:i/>
        </w:rPr>
        <w:t xml:space="preserve">Son tam metin gönderim tarihi: 10 Haziran 2020 </w:t>
      </w:r>
    </w:p>
    <w:p w:rsidR="00773E76" w:rsidRDefault="00BE2866">
      <w:pPr>
        <w:spacing w:after="0" w:line="259" w:lineRule="auto"/>
        <w:ind w:left="-5"/>
        <w:jc w:val="left"/>
      </w:pPr>
      <w:r>
        <w:rPr>
          <w:i/>
        </w:rPr>
        <w:t xml:space="preserve">Kongre </w:t>
      </w:r>
      <w:r>
        <w:rPr>
          <w:i/>
          <w:sz w:val="34"/>
          <w:vertAlign w:val="subscript"/>
        </w:rPr>
        <w:t>kitabı</w:t>
      </w:r>
      <w:r>
        <w:rPr>
          <w:i/>
        </w:rPr>
        <w:t xml:space="preserve"> </w:t>
      </w:r>
      <w:r>
        <w:rPr>
          <w:i/>
          <w:sz w:val="34"/>
          <w:vertAlign w:val="subscript"/>
        </w:rPr>
        <w:t>yayın</w:t>
      </w:r>
      <w:r>
        <w:rPr>
          <w:i/>
        </w:rPr>
        <w:t xml:space="preserve"> tarihi: 17 Haziran 2020</w:t>
      </w:r>
      <w:r>
        <w:rPr>
          <w:rFonts w:ascii="Arial" w:eastAsia="Arial" w:hAnsi="Arial" w:cs="Arial"/>
          <w:color w:val="FFFFFF"/>
          <w:sz w:val="35"/>
        </w:rPr>
        <w:t xml:space="preserve">20 Mayıs 2020 </w:t>
      </w:r>
      <w:r>
        <w:rPr>
          <w:i/>
        </w:rPr>
        <w:t xml:space="preserve"> </w:t>
      </w:r>
    </w:p>
    <w:p w:rsidR="00773E76" w:rsidRDefault="00BE2866">
      <w:pPr>
        <w:spacing w:after="0" w:line="259" w:lineRule="auto"/>
        <w:ind w:left="0" w:firstLine="0"/>
        <w:jc w:val="left"/>
      </w:pPr>
      <w:r>
        <w:rPr>
          <w:color w:val="323130"/>
        </w:rPr>
        <w:t xml:space="preserve"> </w:t>
      </w:r>
      <w:r>
        <w:rPr>
          <w:rFonts w:ascii="Calibri" w:eastAsia="Calibri" w:hAnsi="Calibri" w:cs="Calibri"/>
          <w:color w:val="323130"/>
        </w:rPr>
        <w:t xml:space="preserve"> </w:t>
      </w:r>
    </w:p>
    <w:p w:rsidR="00773E76" w:rsidRDefault="00BE2866">
      <w:pPr>
        <w:ind w:left="-5" w:right="267"/>
      </w:pPr>
      <w:r>
        <w:t xml:space="preserve">Prof. Dr. Turgut İPEK- Kongre Başkanı </w:t>
      </w:r>
      <w:bookmarkStart w:id="0" w:name="_GoBack"/>
      <w:bookmarkEnd w:id="0"/>
    </w:p>
    <w:p w:rsidR="00773E76" w:rsidRDefault="00BE2866">
      <w:pPr>
        <w:ind w:left="-5" w:right="267"/>
      </w:pPr>
      <w:r>
        <w:t xml:space="preserve">Altınbaş Üniversitesi </w:t>
      </w:r>
    </w:p>
    <w:p w:rsidR="00773E76" w:rsidRDefault="00BE2866">
      <w:pPr>
        <w:ind w:left="-5" w:right="267"/>
      </w:pPr>
      <w:r>
        <w:t xml:space="preserve">Sağlık Hizmetleri Meslek Yüksekokulu Müdürü </w:t>
      </w:r>
    </w:p>
    <w:p w:rsidR="00773E76" w:rsidRDefault="00BE286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sectPr w:rsidR="00773E76">
      <w:pgSz w:w="11900" w:h="16840"/>
      <w:pgMar w:top="1440" w:right="113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531B4"/>
    <w:multiLevelType w:val="hybridMultilevel"/>
    <w:tmpl w:val="050E65BA"/>
    <w:lvl w:ilvl="0" w:tplc="EC808E1C">
      <w:start w:val="1"/>
      <w:numFmt w:val="decimal"/>
      <w:lvlText w:val="%1-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2540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5E0FD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E4BB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2A9BD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038A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76599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65CD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06DDF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76"/>
    <w:rsid w:val="00773E76"/>
    <w:rsid w:val="00BE2866"/>
    <w:rsid w:val="00EA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155B"/>
  <w15:docId w15:val="{A2C2B1C3-900E-4883-8532-95DD21E5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877"/>
      <w:ind w:right="267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ksadcongres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iksadcongres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ksadcongress.org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Uluslararası Sağlık Bilimlerinde Multidisipliner Çalışmalar Kongresi 0</dc:title>
  <dc:subject>1. Uluslararası Sağlık Bilimlerinde Multidisipliner Çalışmalar Kongresi 0</dc:subject>
  <dc:creator>enVision Document &amp; Workflow Management System</dc:creator>
  <cp:keywords/>
  <cp:lastModifiedBy>User</cp:lastModifiedBy>
  <cp:revision>3</cp:revision>
  <dcterms:created xsi:type="dcterms:W3CDTF">2020-05-11T10:25:00Z</dcterms:created>
  <dcterms:modified xsi:type="dcterms:W3CDTF">2020-05-11T10:25:00Z</dcterms:modified>
</cp:coreProperties>
</file>