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Look w:val="04A0" w:firstRow="1" w:lastRow="0" w:firstColumn="1" w:lastColumn="0" w:noHBand="0" w:noVBand="1"/>
      </w:tblPr>
      <w:tblGrid>
        <w:gridCol w:w="2508"/>
        <w:gridCol w:w="457"/>
        <w:gridCol w:w="2532"/>
        <w:gridCol w:w="437"/>
        <w:gridCol w:w="2519"/>
        <w:gridCol w:w="437"/>
        <w:gridCol w:w="2584"/>
        <w:gridCol w:w="437"/>
        <w:gridCol w:w="2649"/>
      </w:tblGrid>
      <w:tr w:rsidR="006319F6" w:rsidRPr="000D698E" w:rsidTr="006319F6">
        <w:tc>
          <w:tcPr>
            <w:tcW w:w="2508" w:type="dxa"/>
            <w:vMerge w:val="restart"/>
            <w:shd w:val="clear" w:color="auto" w:fill="F2F2F2" w:themeFill="background1" w:themeFillShade="F2"/>
            <w:vAlign w:val="center"/>
          </w:tcPr>
          <w:p w:rsidR="006319F6" w:rsidRPr="000D698E" w:rsidRDefault="006319F6" w:rsidP="006D4230">
            <w:pPr>
              <w:pStyle w:val="AralkYok"/>
              <w:jc w:val="both"/>
              <w:rPr>
                <w:rFonts w:ascii="Cambria" w:hAnsi="Cambria"/>
                <w:b/>
                <w:bCs/>
                <w:color w:val="002060"/>
              </w:rPr>
            </w:pPr>
            <w:r w:rsidRPr="000D698E">
              <w:rPr>
                <w:rFonts w:ascii="Cambria" w:hAnsi="Cambria"/>
                <w:b/>
                <w:bCs/>
                <w:color w:val="002060"/>
              </w:rPr>
              <w:t>Doküman Türü</w:t>
            </w:r>
          </w:p>
        </w:tc>
        <w:sdt>
          <w:sdtPr>
            <w:rPr>
              <w:rFonts w:ascii="Cambria" w:hAnsi="Cambria"/>
              <w:b/>
              <w:bCs/>
            </w:rPr>
            <w:id w:val="-1119378844"/>
            <w14:checkbox>
              <w14:checked w14:val="0"/>
              <w14:checkedState w14:val="2612" w14:font="MS Gothic"/>
              <w14:uncheckedState w14:val="2610" w14:font="MS Gothic"/>
            </w14:checkbox>
          </w:sdtPr>
          <w:sdtEndPr/>
          <w:sdtContent>
            <w:tc>
              <w:tcPr>
                <w:tcW w:w="457" w:type="dxa"/>
                <w:tcBorders>
                  <w:bottom w:val="nil"/>
                  <w:right w:val="nil"/>
                </w:tcBorders>
                <w:vAlign w:val="center"/>
              </w:tcPr>
              <w:p w:rsidR="006319F6" w:rsidRPr="000D698E" w:rsidRDefault="006319F6" w:rsidP="006D4230">
                <w:pPr>
                  <w:pStyle w:val="AralkYok"/>
                  <w:jc w:val="both"/>
                  <w:rPr>
                    <w:rFonts w:ascii="Cambria" w:hAnsi="Cambria"/>
                    <w:b/>
                    <w:bCs/>
                  </w:rPr>
                </w:pPr>
                <w:r w:rsidRPr="000D698E">
                  <w:rPr>
                    <w:rFonts w:ascii="Segoe UI Symbol" w:eastAsia="MS Gothic" w:hAnsi="Segoe UI Symbol" w:cs="Segoe UI Symbol"/>
                    <w:b/>
                    <w:bCs/>
                  </w:rPr>
                  <w:t>☐</w:t>
                </w:r>
              </w:p>
            </w:tc>
          </w:sdtContent>
        </w:sdt>
        <w:tc>
          <w:tcPr>
            <w:tcW w:w="2532" w:type="dxa"/>
            <w:tcBorders>
              <w:left w:val="nil"/>
              <w:bottom w:val="nil"/>
              <w:right w:val="nil"/>
            </w:tcBorders>
            <w:vAlign w:val="center"/>
          </w:tcPr>
          <w:p w:rsidR="006319F6" w:rsidRPr="000D698E" w:rsidRDefault="006319F6" w:rsidP="006D4230">
            <w:pPr>
              <w:pStyle w:val="AralkYok"/>
              <w:jc w:val="both"/>
              <w:rPr>
                <w:rFonts w:ascii="Cambria" w:hAnsi="Cambria"/>
                <w:b/>
                <w:bCs/>
              </w:rPr>
            </w:pPr>
            <w:r w:rsidRPr="000D698E">
              <w:rPr>
                <w:rFonts w:ascii="Cambria" w:hAnsi="Cambria"/>
                <w:b/>
                <w:bCs/>
              </w:rPr>
              <w:t>Kanun</w:t>
            </w:r>
          </w:p>
        </w:tc>
        <w:sdt>
          <w:sdtPr>
            <w:rPr>
              <w:rFonts w:ascii="Cambria" w:hAnsi="Cambria"/>
              <w:b/>
              <w:bCs/>
            </w:rPr>
            <w:id w:val="870265277"/>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0D698E" w:rsidRDefault="006319F6" w:rsidP="006D4230">
                <w:pPr>
                  <w:pStyle w:val="AralkYok"/>
                  <w:jc w:val="both"/>
                  <w:rPr>
                    <w:rFonts w:ascii="Cambria" w:hAnsi="Cambria"/>
                    <w:b/>
                    <w:bCs/>
                  </w:rPr>
                </w:pPr>
                <w:r w:rsidRPr="000D698E">
                  <w:rPr>
                    <w:rFonts w:ascii="Segoe UI Symbol" w:eastAsia="MS Gothic" w:hAnsi="Segoe UI Symbol" w:cs="Segoe UI Symbol"/>
                    <w:b/>
                    <w:bCs/>
                  </w:rPr>
                  <w:t>☐</w:t>
                </w:r>
              </w:p>
            </w:tc>
          </w:sdtContent>
        </w:sdt>
        <w:tc>
          <w:tcPr>
            <w:tcW w:w="2519" w:type="dxa"/>
            <w:tcBorders>
              <w:left w:val="nil"/>
              <w:bottom w:val="nil"/>
              <w:right w:val="nil"/>
            </w:tcBorders>
            <w:vAlign w:val="center"/>
          </w:tcPr>
          <w:p w:rsidR="006319F6" w:rsidRPr="000D698E" w:rsidRDefault="006319F6" w:rsidP="006D4230">
            <w:pPr>
              <w:pStyle w:val="AralkYok"/>
              <w:jc w:val="both"/>
              <w:rPr>
                <w:rFonts w:ascii="Cambria" w:hAnsi="Cambria"/>
                <w:b/>
                <w:bCs/>
              </w:rPr>
            </w:pPr>
            <w:r w:rsidRPr="000D698E">
              <w:rPr>
                <w:rFonts w:ascii="Cambria" w:hAnsi="Cambria"/>
                <w:b/>
                <w:bCs/>
              </w:rPr>
              <w:t>CB Kararnamesi</w:t>
            </w:r>
          </w:p>
        </w:tc>
        <w:sdt>
          <w:sdtPr>
            <w:rPr>
              <w:rFonts w:ascii="Cambria" w:hAnsi="Cambria"/>
              <w:b/>
              <w:bCs/>
            </w:rPr>
            <w:id w:val="-2104552926"/>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0D698E" w:rsidRDefault="006319F6" w:rsidP="006D4230">
                <w:pPr>
                  <w:pStyle w:val="AralkYok"/>
                  <w:jc w:val="both"/>
                  <w:rPr>
                    <w:rFonts w:ascii="Cambria" w:hAnsi="Cambria"/>
                    <w:b/>
                    <w:bCs/>
                  </w:rPr>
                </w:pPr>
                <w:r w:rsidRPr="000D698E">
                  <w:rPr>
                    <w:rFonts w:ascii="Segoe UI Symbol" w:eastAsia="MS Gothic" w:hAnsi="Segoe UI Symbol" w:cs="Segoe UI Symbol"/>
                    <w:b/>
                    <w:bCs/>
                  </w:rPr>
                  <w:t>☐</w:t>
                </w:r>
              </w:p>
            </w:tc>
          </w:sdtContent>
        </w:sdt>
        <w:tc>
          <w:tcPr>
            <w:tcW w:w="2584" w:type="dxa"/>
            <w:tcBorders>
              <w:left w:val="nil"/>
              <w:bottom w:val="nil"/>
              <w:right w:val="nil"/>
            </w:tcBorders>
            <w:vAlign w:val="center"/>
          </w:tcPr>
          <w:p w:rsidR="006319F6" w:rsidRPr="000D698E" w:rsidRDefault="006319F6" w:rsidP="006D4230">
            <w:pPr>
              <w:pStyle w:val="AralkYok"/>
              <w:jc w:val="both"/>
              <w:rPr>
                <w:rFonts w:ascii="Cambria" w:hAnsi="Cambria"/>
                <w:b/>
                <w:bCs/>
              </w:rPr>
            </w:pPr>
            <w:r w:rsidRPr="000D698E">
              <w:rPr>
                <w:rFonts w:ascii="Cambria" w:hAnsi="Cambria"/>
                <w:b/>
                <w:bCs/>
              </w:rPr>
              <w:t>CB Kararı</w:t>
            </w:r>
          </w:p>
        </w:tc>
        <w:sdt>
          <w:sdtPr>
            <w:rPr>
              <w:rFonts w:ascii="Cambria" w:hAnsi="Cambria"/>
              <w:b/>
              <w:bCs/>
            </w:rPr>
            <w:id w:val="-394358255"/>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0D698E" w:rsidRDefault="006319F6" w:rsidP="006D4230">
                <w:pPr>
                  <w:pStyle w:val="AralkYok"/>
                  <w:jc w:val="both"/>
                  <w:rPr>
                    <w:rFonts w:ascii="Cambria" w:hAnsi="Cambria"/>
                    <w:b/>
                    <w:bCs/>
                  </w:rPr>
                </w:pPr>
                <w:r w:rsidRPr="000D698E">
                  <w:rPr>
                    <w:rFonts w:ascii="Segoe UI Symbol" w:eastAsia="MS Gothic" w:hAnsi="Segoe UI Symbol" w:cs="Segoe UI Symbol"/>
                    <w:b/>
                    <w:bCs/>
                  </w:rPr>
                  <w:t>☐</w:t>
                </w:r>
              </w:p>
            </w:tc>
          </w:sdtContent>
        </w:sdt>
        <w:tc>
          <w:tcPr>
            <w:tcW w:w="2649" w:type="dxa"/>
            <w:tcBorders>
              <w:left w:val="nil"/>
              <w:bottom w:val="nil"/>
            </w:tcBorders>
            <w:vAlign w:val="center"/>
          </w:tcPr>
          <w:p w:rsidR="006319F6" w:rsidRPr="000D698E" w:rsidRDefault="006319F6" w:rsidP="006D4230">
            <w:pPr>
              <w:pStyle w:val="AralkYok"/>
              <w:jc w:val="both"/>
              <w:rPr>
                <w:rFonts w:ascii="Cambria" w:hAnsi="Cambria"/>
                <w:b/>
                <w:bCs/>
              </w:rPr>
            </w:pPr>
            <w:r w:rsidRPr="000D698E">
              <w:rPr>
                <w:rFonts w:ascii="Cambria" w:hAnsi="Cambria"/>
                <w:b/>
                <w:bCs/>
              </w:rPr>
              <w:t>Tebliğ</w:t>
            </w:r>
          </w:p>
        </w:tc>
      </w:tr>
      <w:tr w:rsidR="006319F6" w:rsidRPr="000D698E" w:rsidTr="006319F6">
        <w:tc>
          <w:tcPr>
            <w:tcW w:w="2508" w:type="dxa"/>
            <w:vMerge/>
            <w:shd w:val="clear" w:color="auto" w:fill="F2F2F2" w:themeFill="background1" w:themeFillShade="F2"/>
            <w:vAlign w:val="center"/>
          </w:tcPr>
          <w:p w:rsidR="006319F6" w:rsidRPr="000D698E" w:rsidRDefault="006319F6" w:rsidP="006D4230">
            <w:pPr>
              <w:pStyle w:val="AralkYok"/>
              <w:jc w:val="both"/>
              <w:rPr>
                <w:rFonts w:ascii="Cambria" w:hAnsi="Cambria"/>
                <w:b/>
                <w:bCs/>
                <w:color w:val="002060"/>
              </w:rPr>
            </w:pPr>
          </w:p>
        </w:tc>
        <w:sdt>
          <w:sdtPr>
            <w:rPr>
              <w:rFonts w:ascii="Cambria" w:hAnsi="Cambria"/>
              <w:b/>
              <w:bCs/>
            </w:rPr>
            <w:id w:val="-1395648614"/>
            <w14:checkbox>
              <w14:checked w14:val="1"/>
              <w14:checkedState w14:val="2612" w14:font="MS Gothic"/>
              <w14:uncheckedState w14:val="2610" w14:font="MS Gothic"/>
            </w14:checkbox>
          </w:sdtPr>
          <w:sdtEndPr/>
          <w:sdtContent>
            <w:tc>
              <w:tcPr>
                <w:tcW w:w="457" w:type="dxa"/>
                <w:tcBorders>
                  <w:top w:val="nil"/>
                  <w:right w:val="nil"/>
                </w:tcBorders>
                <w:vAlign w:val="center"/>
              </w:tcPr>
              <w:p w:rsidR="006319F6" w:rsidRPr="000D698E" w:rsidRDefault="00561286" w:rsidP="006D4230">
                <w:pPr>
                  <w:pStyle w:val="AralkYok"/>
                  <w:jc w:val="both"/>
                  <w:rPr>
                    <w:rFonts w:ascii="Cambria" w:hAnsi="Cambria"/>
                    <w:b/>
                    <w:bCs/>
                  </w:rPr>
                </w:pPr>
                <w:r w:rsidRPr="000D698E">
                  <w:rPr>
                    <w:rFonts w:ascii="Segoe UI Symbol" w:eastAsia="MS Gothic" w:hAnsi="Segoe UI Symbol" w:cs="Segoe UI Symbol"/>
                    <w:b/>
                    <w:bCs/>
                  </w:rPr>
                  <w:t>☒</w:t>
                </w:r>
              </w:p>
            </w:tc>
          </w:sdtContent>
        </w:sdt>
        <w:tc>
          <w:tcPr>
            <w:tcW w:w="2532" w:type="dxa"/>
            <w:tcBorders>
              <w:top w:val="nil"/>
              <w:left w:val="nil"/>
              <w:right w:val="nil"/>
            </w:tcBorders>
            <w:vAlign w:val="center"/>
          </w:tcPr>
          <w:p w:rsidR="006319F6" w:rsidRPr="000D698E" w:rsidRDefault="006319F6" w:rsidP="006D4230">
            <w:pPr>
              <w:pStyle w:val="AralkYok"/>
              <w:jc w:val="both"/>
              <w:rPr>
                <w:rFonts w:ascii="Cambria" w:hAnsi="Cambria"/>
                <w:b/>
                <w:bCs/>
              </w:rPr>
            </w:pPr>
            <w:r w:rsidRPr="000D698E">
              <w:rPr>
                <w:rFonts w:ascii="Cambria" w:hAnsi="Cambria"/>
                <w:b/>
                <w:bCs/>
              </w:rPr>
              <w:t>Yönetmelik</w:t>
            </w:r>
          </w:p>
        </w:tc>
        <w:sdt>
          <w:sdtPr>
            <w:rPr>
              <w:rFonts w:ascii="Cambria" w:hAnsi="Cambria"/>
              <w:b/>
              <w:bCs/>
            </w:rPr>
            <w:id w:val="-1240561184"/>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0D698E" w:rsidRDefault="006319F6" w:rsidP="006D4230">
                <w:pPr>
                  <w:pStyle w:val="AralkYok"/>
                  <w:jc w:val="both"/>
                  <w:rPr>
                    <w:rFonts w:ascii="Cambria" w:hAnsi="Cambria"/>
                    <w:b/>
                    <w:bCs/>
                  </w:rPr>
                </w:pPr>
                <w:r w:rsidRPr="000D698E">
                  <w:rPr>
                    <w:rFonts w:ascii="Segoe UI Symbol" w:eastAsia="MS Gothic" w:hAnsi="Segoe UI Symbol" w:cs="Segoe UI Symbol"/>
                    <w:b/>
                    <w:bCs/>
                  </w:rPr>
                  <w:t>☐</w:t>
                </w:r>
              </w:p>
            </w:tc>
          </w:sdtContent>
        </w:sdt>
        <w:tc>
          <w:tcPr>
            <w:tcW w:w="2519" w:type="dxa"/>
            <w:tcBorders>
              <w:top w:val="nil"/>
              <w:left w:val="nil"/>
              <w:right w:val="nil"/>
            </w:tcBorders>
            <w:vAlign w:val="center"/>
          </w:tcPr>
          <w:p w:rsidR="006319F6" w:rsidRPr="000D698E" w:rsidRDefault="006319F6" w:rsidP="006D4230">
            <w:pPr>
              <w:pStyle w:val="AralkYok"/>
              <w:jc w:val="both"/>
              <w:rPr>
                <w:rFonts w:ascii="Cambria" w:hAnsi="Cambria"/>
                <w:b/>
                <w:bCs/>
              </w:rPr>
            </w:pPr>
            <w:r w:rsidRPr="000D698E">
              <w:rPr>
                <w:rFonts w:ascii="Cambria" w:hAnsi="Cambria"/>
                <w:b/>
                <w:bCs/>
              </w:rPr>
              <w:t>Yönerge</w:t>
            </w:r>
          </w:p>
        </w:tc>
        <w:sdt>
          <w:sdtPr>
            <w:rPr>
              <w:rFonts w:ascii="Cambria" w:hAnsi="Cambria"/>
              <w:b/>
              <w:bCs/>
            </w:rPr>
            <w:id w:val="-1004193508"/>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0D698E" w:rsidRDefault="006319F6" w:rsidP="006D4230">
                <w:pPr>
                  <w:pStyle w:val="AralkYok"/>
                  <w:jc w:val="both"/>
                  <w:rPr>
                    <w:rFonts w:ascii="Cambria" w:hAnsi="Cambria"/>
                    <w:b/>
                    <w:bCs/>
                  </w:rPr>
                </w:pPr>
                <w:r w:rsidRPr="000D698E">
                  <w:rPr>
                    <w:rFonts w:ascii="Segoe UI Symbol" w:eastAsia="MS Gothic" w:hAnsi="Segoe UI Symbol" w:cs="Segoe UI Symbol"/>
                    <w:b/>
                    <w:bCs/>
                  </w:rPr>
                  <w:t>☐</w:t>
                </w:r>
              </w:p>
            </w:tc>
          </w:sdtContent>
        </w:sdt>
        <w:tc>
          <w:tcPr>
            <w:tcW w:w="2584" w:type="dxa"/>
            <w:tcBorders>
              <w:top w:val="nil"/>
              <w:left w:val="nil"/>
              <w:right w:val="nil"/>
            </w:tcBorders>
            <w:vAlign w:val="center"/>
          </w:tcPr>
          <w:p w:rsidR="006319F6" w:rsidRPr="000D698E" w:rsidRDefault="006319F6" w:rsidP="006D4230">
            <w:pPr>
              <w:pStyle w:val="AralkYok"/>
              <w:jc w:val="both"/>
              <w:rPr>
                <w:rFonts w:ascii="Cambria" w:hAnsi="Cambria"/>
                <w:b/>
                <w:bCs/>
              </w:rPr>
            </w:pPr>
            <w:r w:rsidRPr="000D698E">
              <w:rPr>
                <w:rFonts w:ascii="Cambria" w:hAnsi="Cambria"/>
                <w:b/>
                <w:bCs/>
              </w:rPr>
              <w:t>Esas ve Usul</w:t>
            </w:r>
          </w:p>
        </w:tc>
        <w:sdt>
          <w:sdtPr>
            <w:rPr>
              <w:rFonts w:ascii="Cambria" w:hAnsi="Cambria"/>
              <w:b/>
              <w:bCs/>
            </w:rPr>
            <w:id w:val="1151792901"/>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0D698E" w:rsidRDefault="006319F6" w:rsidP="006D4230">
                <w:pPr>
                  <w:pStyle w:val="AralkYok"/>
                  <w:jc w:val="both"/>
                  <w:rPr>
                    <w:rFonts w:ascii="Cambria" w:hAnsi="Cambria"/>
                    <w:b/>
                    <w:bCs/>
                  </w:rPr>
                </w:pPr>
                <w:r w:rsidRPr="000D698E">
                  <w:rPr>
                    <w:rFonts w:ascii="Segoe UI Symbol" w:eastAsia="MS Gothic" w:hAnsi="Segoe UI Symbol" w:cs="Segoe UI Symbol"/>
                    <w:b/>
                    <w:bCs/>
                  </w:rPr>
                  <w:t>☐</w:t>
                </w:r>
              </w:p>
            </w:tc>
          </w:sdtContent>
        </w:sdt>
        <w:tc>
          <w:tcPr>
            <w:tcW w:w="2649" w:type="dxa"/>
            <w:tcBorders>
              <w:top w:val="nil"/>
              <w:left w:val="nil"/>
            </w:tcBorders>
            <w:vAlign w:val="center"/>
          </w:tcPr>
          <w:p w:rsidR="006319F6" w:rsidRPr="000D698E" w:rsidRDefault="006319F6" w:rsidP="006D4230">
            <w:pPr>
              <w:pStyle w:val="AralkYok"/>
              <w:jc w:val="both"/>
              <w:rPr>
                <w:rFonts w:ascii="Cambria" w:hAnsi="Cambria"/>
                <w:b/>
                <w:bCs/>
              </w:rPr>
            </w:pPr>
            <w:r w:rsidRPr="000D698E">
              <w:rPr>
                <w:rFonts w:ascii="Cambria" w:hAnsi="Cambria"/>
                <w:b/>
                <w:bCs/>
              </w:rPr>
              <w:t>Sözleşme/Protokol</w:t>
            </w:r>
          </w:p>
        </w:tc>
      </w:tr>
      <w:tr w:rsidR="009A0B72" w:rsidRPr="000D698E" w:rsidTr="006319F6">
        <w:tc>
          <w:tcPr>
            <w:tcW w:w="2508" w:type="dxa"/>
            <w:shd w:val="clear" w:color="auto" w:fill="F2F2F2" w:themeFill="background1" w:themeFillShade="F2"/>
            <w:vAlign w:val="center"/>
          </w:tcPr>
          <w:p w:rsidR="009A0B72" w:rsidRPr="000D698E" w:rsidRDefault="009A0B72" w:rsidP="006D4230">
            <w:pPr>
              <w:pStyle w:val="AralkYok"/>
              <w:jc w:val="both"/>
              <w:rPr>
                <w:rFonts w:ascii="Cambria" w:hAnsi="Cambria"/>
                <w:b/>
                <w:bCs/>
                <w:color w:val="002060"/>
              </w:rPr>
            </w:pPr>
            <w:r w:rsidRPr="000D698E">
              <w:rPr>
                <w:rFonts w:ascii="Cambria" w:hAnsi="Cambria"/>
                <w:b/>
                <w:bCs/>
                <w:color w:val="002060"/>
              </w:rPr>
              <w:t>Doküman Adı</w:t>
            </w:r>
          </w:p>
        </w:tc>
        <w:tc>
          <w:tcPr>
            <w:tcW w:w="12052" w:type="dxa"/>
            <w:gridSpan w:val="8"/>
            <w:vAlign w:val="center"/>
          </w:tcPr>
          <w:p w:rsidR="009A0B72" w:rsidRPr="000D698E" w:rsidRDefault="00561286" w:rsidP="006D4230">
            <w:pPr>
              <w:pStyle w:val="AralkYok"/>
              <w:jc w:val="both"/>
              <w:rPr>
                <w:rFonts w:ascii="Cambria" w:hAnsi="Cambria"/>
                <w:b/>
                <w:bCs/>
                <w:color w:val="002060"/>
              </w:rPr>
            </w:pPr>
            <w:r w:rsidRPr="000D698E">
              <w:rPr>
                <w:rFonts w:ascii="Cambria" w:hAnsi="Cambria"/>
                <w:b/>
                <w:bCs/>
                <w:color w:val="002060"/>
              </w:rPr>
              <w:t>Yükseköğretim Kurumları Bilimsel Araştırma Projeleri Hakkında Yönetmelik</w:t>
            </w:r>
          </w:p>
        </w:tc>
      </w:tr>
    </w:tbl>
    <w:p w:rsidR="00BE3E80" w:rsidRPr="000D698E" w:rsidRDefault="00BE3E80" w:rsidP="006D4230">
      <w:pPr>
        <w:pStyle w:val="AralkYok"/>
        <w:jc w:val="both"/>
        <w:rPr>
          <w:rFonts w:ascii="Cambria" w:hAnsi="Cambria"/>
          <w:b/>
          <w:bCs/>
          <w:color w:val="002060"/>
        </w:rPr>
      </w:pPr>
    </w:p>
    <w:tbl>
      <w:tblPr>
        <w:tblStyle w:val="TabloKlavuzuAk"/>
        <w:tblW w:w="0" w:type="auto"/>
        <w:tblLook w:val="04A0" w:firstRow="1" w:lastRow="0" w:firstColumn="1" w:lastColumn="0" w:noHBand="0" w:noVBand="1"/>
      </w:tblPr>
      <w:tblGrid>
        <w:gridCol w:w="7280"/>
        <w:gridCol w:w="7280"/>
      </w:tblGrid>
      <w:tr w:rsidR="009A0B72" w:rsidRPr="000D698E" w:rsidTr="009A0B72">
        <w:tc>
          <w:tcPr>
            <w:tcW w:w="7280" w:type="dxa"/>
            <w:shd w:val="clear" w:color="auto" w:fill="F2F2F2" w:themeFill="background1" w:themeFillShade="F2"/>
          </w:tcPr>
          <w:p w:rsidR="009A0B72" w:rsidRPr="00F76692" w:rsidRDefault="009A0B72" w:rsidP="00F76692">
            <w:pPr>
              <w:pStyle w:val="AralkYok"/>
              <w:jc w:val="center"/>
              <w:rPr>
                <w:rFonts w:ascii="Cambria" w:hAnsi="Cambria"/>
                <w:b/>
                <w:bCs/>
                <w:color w:val="002060"/>
                <w:sz w:val="24"/>
              </w:rPr>
            </w:pPr>
            <w:r w:rsidRPr="00F76692">
              <w:rPr>
                <w:rFonts w:ascii="Cambria" w:hAnsi="Cambria"/>
                <w:b/>
                <w:bCs/>
                <w:color w:val="002060"/>
                <w:sz w:val="24"/>
              </w:rPr>
              <w:t>ESKİ ŞEKLİ</w:t>
            </w:r>
          </w:p>
        </w:tc>
        <w:tc>
          <w:tcPr>
            <w:tcW w:w="7280" w:type="dxa"/>
            <w:shd w:val="clear" w:color="auto" w:fill="F2F2F2" w:themeFill="background1" w:themeFillShade="F2"/>
          </w:tcPr>
          <w:p w:rsidR="009A0B72" w:rsidRPr="00F76692" w:rsidRDefault="009A0B72" w:rsidP="00F76692">
            <w:pPr>
              <w:pStyle w:val="AralkYok"/>
              <w:jc w:val="center"/>
              <w:rPr>
                <w:rFonts w:ascii="Cambria" w:hAnsi="Cambria"/>
                <w:b/>
                <w:bCs/>
                <w:color w:val="002060"/>
                <w:sz w:val="24"/>
              </w:rPr>
            </w:pPr>
            <w:r w:rsidRPr="00F76692">
              <w:rPr>
                <w:rFonts w:ascii="Cambria" w:hAnsi="Cambria"/>
                <w:b/>
                <w:bCs/>
                <w:color w:val="002060"/>
                <w:sz w:val="24"/>
              </w:rPr>
              <w:t>YENİ ŞEKLİ</w:t>
            </w:r>
          </w:p>
        </w:tc>
      </w:tr>
      <w:tr w:rsidR="009A0B72" w:rsidRPr="000D698E" w:rsidTr="009A0B72">
        <w:tc>
          <w:tcPr>
            <w:tcW w:w="7280" w:type="dxa"/>
          </w:tcPr>
          <w:p w:rsidR="00561286" w:rsidRPr="00561286" w:rsidRDefault="00561286" w:rsidP="006D4230">
            <w:pPr>
              <w:spacing w:after="0" w:line="240" w:lineRule="auto"/>
              <w:jc w:val="both"/>
              <w:rPr>
                <w:rFonts w:ascii="Cambria" w:eastAsia="Times New Roman" w:hAnsi="Cambria" w:cs="Times New Roman"/>
                <w:color w:val="000000"/>
                <w:lang w:eastAsia="tr-TR"/>
              </w:rPr>
            </w:pPr>
            <w:r w:rsidRPr="00561286">
              <w:rPr>
                <w:rFonts w:ascii="Cambria" w:eastAsia="Times New Roman" w:hAnsi="Cambria" w:cs="Times New Roman"/>
                <w:b/>
                <w:bCs/>
                <w:color w:val="000000"/>
                <w:lang w:eastAsia="tr-TR"/>
              </w:rPr>
              <w:t>Amaç ve kapsam</w:t>
            </w:r>
          </w:p>
          <w:p w:rsidR="009A0B72" w:rsidRPr="000D698E" w:rsidRDefault="00561286" w:rsidP="006D4230">
            <w:pPr>
              <w:spacing w:after="0" w:line="240" w:lineRule="auto"/>
              <w:jc w:val="both"/>
              <w:rPr>
                <w:rFonts w:ascii="Cambria" w:hAnsi="Cambria"/>
                <w:bCs/>
              </w:rPr>
            </w:pPr>
            <w:r w:rsidRPr="00561286">
              <w:rPr>
                <w:rFonts w:ascii="Cambria" w:eastAsia="Times New Roman" w:hAnsi="Cambria" w:cs="Times New Roman"/>
                <w:b/>
                <w:bCs/>
                <w:color w:val="000000"/>
                <w:lang w:eastAsia="tr-TR"/>
              </w:rPr>
              <w:t>MADDE 1 –</w:t>
            </w:r>
            <w:r w:rsidRPr="00561286">
              <w:rPr>
                <w:rFonts w:ascii="Cambria" w:eastAsia="Times New Roman" w:hAnsi="Cambria" w:cs="Times New Roman"/>
                <w:color w:val="000000"/>
                <w:lang w:eastAsia="tr-TR"/>
              </w:rPr>
              <w:t> (1) Bu Yönetmelik, yükseköğretim kurumlarında yürütülen bilimsel araştırma proje teklifler</w:t>
            </w:r>
            <w:bookmarkStart w:id="0" w:name="_GoBack"/>
            <w:bookmarkEnd w:id="0"/>
            <w:r w:rsidRPr="00561286">
              <w:rPr>
                <w:rFonts w:ascii="Cambria" w:eastAsia="Times New Roman" w:hAnsi="Cambria" w:cs="Times New Roman"/>
                <w:color w:val="000000"/>
                <w:lang w:eastAsia="tr-TR"/>
              </w:rPr>
              <w:t>inin değerlendirilmesi, kabulü, desteklenmesi, bunlara ilişkin hizmetlerin yürütülmesi, izlenmesi, sonuçlarının değerlendirilmesi, kamuoyuna duyurulması ve ilgili usul ve esaslar ile diğer hususları belirlemek amacıyla hazırlanmıştır.</w:t>
            </w:r>
          </w:p>
        </w:tc>
        <w:tc>
          <w:tcPr>
            <w:tcW w:w="7280" w:type="dxa"/>
          </w:tcPr>
          <w:p w:rsidR="006D4230" w:rsidRPr="00561286" w:rsidRDefault="006D4230" w:rsidP="006D4230">
            <w:pPr>
              <w:spacing w:after="0" w:line="240" w:lineRule="auto"/>
              <w:jc w:val="both"/>
              <w:rPr>
                <w:rFonts w:ascii="Cambria" w:eastAsia="Times New Roman" w:hAnsi="Cambria" w:cs="Times New Roman"/>
                <w:color w:val="000000"/>
                <w:lang w:eastAsia="tr-TR"/>
              </w:rPr>
            </w:pPr>
            <w:r w:rsidRPr="00561286">
              <w:rPr>
                <w:rFonts w:ascii="Cambria" w:eastAsia="Times New Roman" w:hAnsi="Cambria" w:cs="Times New Roman"/>
                <w:b/>
                <w:bCs/>
                <w:color w:val="000000"/>
                <w:lang w:eastAsia="tr-TR"/>
              </w:rPr>
              <w:t>Amaç ve kapsam</w:t>
            </w:r>
          </w:p>
          <w:p w:rsidR="009A0B72" w:rsidRPr="000D698E" w:rsidRDefault="006D4230" w:rsidP="006D4230">
            <w:pPr>
              <w:pStyle w:val="AralkYok"/>
              <w:jc w:val="both"/>
              <w:rPr>
                <w:rFonts w:ascii="Cambria" w:hAnsi="Cambria"/>
                <w:bCs/>
              </w:rPr>
            </w:pPr>
            <w:r w:rsidRPr="00561286">
              <w:rPr>
                <w:rFonts w:ascii="Cambria" w:eastAsia="Times New Roman" w:hAnsi="Cambria" w:cs="Times New Roman"/>
                <w:b/>
                <w:bCs/>
                <w:color w:val="000000"/>
                <w:lang w:eastAsia="tr-TR"/>
              </w:rPr>
              <w:t>MADDE 1 –</w:t>
            </w:r>
            <w:r w:rsidRPr="00561286">
              <w:rPr>
                <w:rFonts w:ascii="Cambria" w:eastAsia="Times New Roman" w:hAnsi="Cambria" w:cs="Times New Roman"/>
                <w:color w:val="000000"/>
                <w:lang w:eastAsia="tr-TR"/>
              </w:rPr>
              <w:t xml:space="preserve"> (1) Bu Yönetmelik, yükseköğretim kurumlarında yürütülen bilimsel araştırma proje tekliflerinin değerlendirilmesi, kabulü, desteklenmesi, </w:t>
            </w:r>
            <w:r w:rsidRPr="000D698E">
              <w:rPr>
                <w:rFonts w:ascii="Cambria" w:hAnsi="Cambria"/>
                <w:b/>
                <w:color w:val="FF0000"/>
              </w:rPr>
              <w:t>ulusal veya uluslararası kuruluşlar tarafından desteklenen projelere kaynak aktarımının yapılması</w:t>
            </w:r>
            <w:r w:rsidRPr="000D698E">
              <w:rPr>
                <w:rFonts w:ascii="Cambria" w:hAnsi="Cambria"/>
                <w:color w:val="000000"/>
              </w:rPr>
              <w:t>,</w:t>
            </w:r>
            <w:r w:rsidRPr="000D698E">
              <w:rPr>
                <w:rFonts w:ascii="Cambria" w:hAnsi="Cambria"/>
                <w:color w:val="000000"/>
              </w:rPr>
              <w:t xml:space="preserve"> </w:t>
            </w:r>
            <w:r w:rsidRPr="00561286">
              <w:rPr>
                <w:rFonts w:ascii="Cambria" w:eastAsia="Times New Roman" w:hAnsi="Cambria" w:cs="Times New Roman"/>
                <w:color w:val="000000"/>
                <w:lang w:eastAsia="tr-TR"/>
              </w:rPr>
              <w:t>bunlara ilişkin hizmetlerin yürütülmesi, izlenmesi, sonuçlarının değerlendirilmesi, kamuoyuna duyurulması ve ilgili usul ve esaslar ile diğer hususları belirlemek amacıyla hazırlanmıştır.</w:t>
            </w:r>
          </w:p>
        </w:tc>
      </w:tr>
      <w:tr w:rsidR="00925B46" w:rsidRPr="000D698E" w:rsidTr="009A0B72">
        <w:tc>
          <w:tcPr>
            <w:tcW w:w="7280" w:type="dxa"/>
          </w:tcPr>
          <w:p w:rsidR="00561286" w:rsidRPr="00561286" w:rsidRDefault="00561286" w:rsidP="006D4230">
            <w:pPr>
              <w:spacing w:after="0" w:line="240" w:lineRule="auto"/>
              <w:jc w:val="both"/>
              <w:rPr>
                <w:rFonts w:ascii="Cambria" w:eastAsia="Times New Roman" w:hAnsi="Cambria" w:cs="Times New Roman"/>
                <w:color w:val="000000"/>
                <w:lang w:eastAsia="tr-TR"/>
              </w:rPr>
            </w:pPr>
            <w:r w:rsidRPr="00561286">
              <w:rPr>
                <w:rFonts w:ascii="Cambria" w:eastAsia="Times New Roman" w:hAnsi="Cambria" w:cs="Times New Roman"/>
                <w:b/>
                <w:bCs/>
                <w:color w:val="000000"/>
                <w:lang w:eastAsia="tr-TR"/>
              </w:rPr>
              <w:t>Tanımlar ve kısaltmalar</w:t>
            </w:r>
          </w:p>
          <w:p w:rsidR="00561286" w:rsidRPr="00561286" w:rsidRDefault="00561286" w:rsidP="006D4230">
            <w:pPr>
              <w:spacing w:after="0" w:line="240" w:lineRule="auto"/>
              <w:jc w:val="both"/>
              <w:rPr>
                <w:rFonts w:ascii="Cambria" w:eastAsia="Times New Roman" w:hAnsi="Cambria" w:cs="Times New Roman"/>
                <w:color w:val="000000"/>
                <w:lang w:eastAsia="tr-TR"/>
              </w:rPr>
            </w:pPr>
            <w:r w:rsidRPr="00561286">
              <w:rPr>
                <w:rFonts w:ascii="Cambria" w:eastAsia="Times New Roman" w:hAnsi="Cambria" w:cs="Times New Roman"/>
                <w:b/>
                <w:bCs/>
                <w:color w:val="000000"/>
                <w:lang w:eastAsia="tr-TR"/>
              </w:rPr>
              <w:t>MADDE 3 – </w:t>
            </w:r>
            <w:r w:rsidRPr="00561286">
              <w:rPr>
                <w:rFonts w:ascii="Cambria" w:eastAsia="Times New Roman" w:hAnsi="Cambria" w:cs="Times New Roman"/>
                <w:color w:val="000000"/>
                <w:lang w:eastAsia="tr-TR"/>
              </w:rPr>
              <w:t>(1) Bu Yönetmelikte geçen;</w:t>
            </w:r>
          </w:p>
          <w:p w:rsidR="00925B46" w:rsidRPr="000D698E" w:rsidRDefault="00561286" w:rsidP="006D4230">
            <w:pPr>
              <w:pStyle w:val="AralkYok"/>
              <w:jc w:val="both"/>
              <w:rPr>
                <w:rFonts w:ascii="Cambria" w:hAnsi="Cambria"/>
                <w:bCs/>
              </w:rPr>
            </w:pPr>
            <w:proofErr w:type="gramStart"/>
            <w:r w:rsidRPr="000D698E">
              <w:rPr>
                <w:rFonts w:ascii="Cambria" w:hAnsi="Cambria"/>
                <w:color w:val="000000"/>
              </w:rPr>
              <w:t xml:space="preserve">c) Bilimsel Araştırma Projeleri Koordinasyon Birimi: Bilimsel Araştırma Projeleri Komisyonunun sekretarya hizmetlerinin yürütülmesi, bütçe ödeneklerinin özel hesaba aktarılması, özel hesaba ilişkin iş ve işlemlerin yürütülmesi ve yükseköğretim kurumu araştırmacılarının görev aldığı ulusal ve uluslararası organizasyonlarca desteklenen projelerin ilgili mevzuatla belirlenen süreçlerinin yürütülmesi, izlenmesi, </w:t>
            </w:r>
            <w:r w:rsidRPr="000D698E">
              <w:rPr>
                <w:rFonts w:ascii="Cambria" w:hAnsi="Cambria"/>
                <w:b/>
                <w:strike/>
                <w:color w:val="FF0000"/>
              </w:rPr>
              <w:t>teşvik ve koordine edilmesi, yükseköğretim kurumu araştırma performansının ölçülmesi, değerlendirilmesi ve araştırma politikalarının belirlenmesiyle ilgili faaliyetlerin yürütülmesi</w:t>
            </w:r>
            <w:r w:rsidRPr="000D698E">
              <w:rPr>
                <w:rFonts w:ascii="Cambria" w:hAnsi="Cambria"/>
                <w:color w:val="000000"/>
              </w:rPr>
              <w:t xml:space="preserve"> ve üst yöneticinin bilimsel araştırma projeleri ile ilgili olarak vereceği diğer görevleri ilgili birimlerle koordine halinde yürütmekle sorumlu birimi,</w:t>
            </w:r>
            <w:proofErr w:type="gramEnd"/>
          </w:p>
        </w:tc>
        <w:tc>
          <w:tcPr>
            <w:tcW w:w="7280" w:type="dxa"/>
          </w:tcPr>
          <w:p w:rsidR="006D4230" w:rsidRPr="00561286" w:rsidRDefault="006D4230" w:rsidP="006D4230">
            <w:pPr>
              <w:spacing w:after="0" w:line="240" w:lineRule="auto"/>
              <w:jc w:val="both"/>
              <w:rPr>
                <w:rFonts w:ascii="Cambria" w:eastAsia="Times New Roman" w:hAnsi="Cambria" w:cs="Times New Roman"/>
                <w:color w:val="000000"/>
                <w:lang w:eastAsia="tr-TR"/>
              </w:rPr>
            </w:pPr>
            <w:r w:rsidRPr="00561286">
              <w:rPr>
                <w:rFonts w:ascii="Cambria" w:eastAsia="Times New Roman" w:hAnsi="Cambria" w:cs="Times New Roman"/>
                <w:b/>
                <w:bCs/>
                <w:color w:val="000000"/>
                <w:lang w:eastAsia="tr-TR"/>
              </w:rPr>
              <w:t>Tanımlar ve kısaltmalar</w:t>
            </w:r>
          </w:p>
          <w:p w:rsidR="006D4230" w:rsidRPr="00561286" w:rsidRDefault="006D4230" w:rsidP="006D4230">
            <w:pPr>
              <w:spacing w:after="0" w:line="240" w:lineRule="auto"/>
              <w:jc w:val="both"/>
              <w:rPr>
                <w:rFonts w:ascii="Cambria" w:eastAsia="Times New Roman" w:hAnsi="Cambria" w:cs="Times New Roman"/>
                <w:color w:val="000000"/>
                <w:lang w:eastAsia="tr-TR"/>
              </w:rPr>
            </w:pPr>
            <w:r w:rsidRPr="00561286">
              <w:rPr>
                <w:rFonts w:ascii="Cambria" w:eastAsia="Times New Roman" w:hAnsi="Cambria" w:cs="Times New Roman"/>
                <w:b/>
                <w:bCs/>
                <w:color w:val="000000"/>
                <w:lang w:eastAsia="tr-TR"/>
              </w:rPr>
              <w:t>MADDE 3 – </w:t>
            </w:r>
            <w:r w:rsidRPr="00561286">
              <w:rPr>
                <w:rFonts w:ascii="Cambria" w:eastAsia="Times New Roman" w:hAnsi="Cambria" w:cs="Times New Roman"/>
                <w:color w:val="000000"/>
                <w:lang w:eastAsia="tr-TR"/>
              </w:rPr>
              <w:t>(1) Bu Yönetmelikte geçen;</w:t>
            </w:r>
          </w:p>
          <w:p w:rsidR="00925B46" w:rsidRPr="000D698E" w:rsidRDefault="006D4230" w:rsidP="006D4230">
            <w:pPr>
              <w:pStyle w:val="AralkYok"/>
              <w:jc w:val="both"/>
              <w:rPr>
                <w:rFonts w:ascii="Cambria" w:hAnsi="Cambria"/>
                <w:bCs/>
              </w:rPr>
            </w:pPr>
            <w:r w:rsidRPr="000D698E">
              <w:rPr>
                <w:rFonts w:ascii="Cambria" w:hAnsi="Cambria"/>
                <w:color w:val="000000"/>
              </w:rPr>
              <w:t xml:space="preserve">c) Bilimsel Araştırma Projeleri Koordinasyon Birimi: Bilimsel Araştırma Projeleri Komisyonunun sekretarya hizmetlerinin yürütülmesi, bütçe ödeneklerinin özel hesaba aktarılması, özel hesaba ilişkin iş ve işlemlerin yürütülmesi ve yükseköğretim kurumu araştırmacılarının görev aldığı ulusal ve uluslararası organizasyonlarca desteklenen projelerin ilgili mevzuatla belirlenen süreçlerinin yürütülmesi, </w:t>
            </w:r>
            <w:proofErr w:type="gramStart"/>
            <w:r w:rsidRPr="000D698E">
              <w:rPr>
                <w:rFonts w:ascii="Cambria" w:hAnsi="Cambria"/>
                <w:color w:val="000000"/>
              </w:rPr>
              <w:t>izlenmesi</w:t>
            </w:r>
            <w:r w:rsidRPr="000D698E">
              <w:rPr>
                <w:rFonts w:ascii="Cambria" w:hAnsi="Cambria"/>
                <w:color w:val="000000"/>
              </w:rPr>
              <w:t xml:space="preserve"> </w:t>
            </w:r>
            <w:r w:rsidRPr="000D698E">
              <w:rPr>
                <w:rFonts w:ascii="Cambria" w:hAnsi="Cambria"/>
                <w:b/>
                <w:strike/>
                <w:color w:val="FF0000"/>
              </w:rPr>
              <w:t>,</w:t>
            </w:r>
            <w:r w:rsidRPr="000D698E">
              <w:rPr>
                <w:rFonts w:ascii="Cambria" w:hAnsi="Cambria"/>
                <w:b/>
                <w:strike/>
                <w:color w:val="FF0000"/>
              </w:rPr>
              <w:t>teşvik</w:t>
            </w:r>
            <w:proofErr w:type="gramEnd"/>
            <w:r w:rsidRPr="000D698E">
              <w:rPr>
                <w:rFonts w:ascii="Cambria" w:hAnsi="Cambria"/>
                <w:b/>
                <w:strike/>
                <w:color w:val="FF0000"/>
              </w:rPr>
              <w:t xml:space="preserve"> ve koordine edilmesi, yükseköğretim kurumu araştırma performansının ölçülmesi, değerlendirilmesi ve araştırma politikalarının belirlenmesiyle ilgili faaliyetlerin yürütülmesi</w:t>
            </w:r>
            <w:r w:rsidRPr="000D698E">
              <w:rPr>
                <w:rFonts w:ascii="Cambria" w:hAnsi="Cambria"/>
                <w:color w:val="FF0000"/>
              </w:rPr>
              <w:t xml:space="preserve"> </w:t>
            </w:r>
            <w:r w:rsidRPr="000D698E">
              <w:rPr>
                <w:rFonts w:ascii="Cambria" w:hAnsi="Cambria"/>
                <w:color w:val="000000"/>
              </w:rPr>
              <w:t>ve üst yöneticinin bilimsel araştırma projeleri ile ilgili olarak vereceği diğer görevleri ilgili birimlerle koordine halinde yürütmekle sorumlu birimi,</w:t>
            </w:r>
          </w:p>
        </w:tc>
      </w:tr>
      <w:tr w:rsidR="00925B46" w:rsidRPr="000D698E" w:rsidTr="009A0B72">
        <w:tc>
          <w:tcPr>
            <w:tcW w:w="7280" w:type="dxa"/>
          </w:tcPr>
          <w:p w:rsidR="00561286" w:rsidRPr="00561286" w:rsidRDefault="00561286" w:rsidP="006D4230">
            <w:pPr>
              <w:spacing w:after="0" w:line="240" w:lineRule="auto"/>
              <w:jc w:val="both"/>
              <w:rPr>
                <w:rFonts w:ascii="Cambria" w:eastAsia="Times New Roman" w:hAnsi="Cambria" w:cs="Times New Roman"/>
                <w:color w:val="000000"/>
                <w:lang w:eastAsia="tr-TR"/>
              </w:rPr>
            </w:pPr>
            <w:r w:rsidRPr="00561286">
              <w:rPr>
                <w:rFonts w:ascii="Cambria" w:eastAsia="Times New Roman" w:hAnsi="Cambria" w:cs="Times New Roman"/>
                <w:b/>
                <w:bCs/>
                <w:color w:val="000000"/>
                <w:lang w:eastAsia="tr-TR"/>
              </w:rPr>
              <w:t>Tanımlar ve kısaltmalar</w:t>
            </w:r>
          </w:p>
          <w:p w:rsidR="00561286" w:rsidRPr="00561286" w:rsidRDefault="00561286" w:rsidP="006D4230">
            <w:pPr>
              <w:spacing w:after="0" w:line="240" w:lineRule="auto"/>
              <w:jc w:val="both"/>
              <w:rPr>
                <w:rFonts w:ascii="Cambria" w:eastAsia="Times New Roman" w:hAnsi="Cambria" w:cs="Times New Roman"/>
                <w:color w:val="000000"/>
                <w:lang w:eastAsia="tr-TR"/>
              </w:rPr>
            </w:pPr>
            <w:r w:rsidRPr="00561286">
              <w:rPr>
                <w:rFonts w:ascii="Cambria" w:eastAsia="Times New Roman" w:hAnsi="Cambria" w:cs="Times New Roman"/>
                <w:b/>
                <w:bCs/>
                <w:color w:val="000000"/>
                <w:lang w:eastAsia="tr-TR"/>
              </w:rPr>
              <w:t>MADDE 3 – </w:t>
            </w:r>
            <w:r w:rsidRPr="00561286">
              <w:rPr>
                <w:rFonts w:ascii="Cambria" w:eastAsia="Times New Roman" w:hAnsi="Cambria" w:cs="Times New Roman"/>
                <w:color w:val="000000"/>
                <w:lang w:eastAsia="tr-TR"/>
              </w:rPr>
              <w:t>(1) Bu Yönetmelikte geçen;</w:t>
            </w:r>
          </w:p>
          <w:p w:rsidR="00925B46" w:rsidRPr="000D698E" w:rsidRDefault="00561286" w:rsidP="006D4230">
            <w:pPr>
              <w:pStyle w:val="AralkYok"/>
              <w:jc w:val="both"/>
              <w:rPr>
                <w:rFonts w:ascii="Cambria" w:hAnsi="Cambria"/>
                <w:bCs/>
              </w:rPr>
            </w:pPr>
            <w:r w:rsidRPr="000D698E">
              <w:rPr>
                <w:rFonts w:ascii="Cambria" w:hAnsi="Cambria"/>
                <w:color w:val="000000"/>
              </w:rPr>
              <w:t>ğ) Komisyon: Bilimsel araştırma projelerinin kabulü, değerlendirilmesi, desteklenmesi, izlenmesi ve üst yöneticinin bilimsel araştırmalarla ilgili olarak vereceği diğer görevleri yürütmek amacıyla oluşturulan komisyonu,</w:t>
            </w:r>
          </w:p>
        </w:tc>
        <w:tc>
          <w:tcPr>
            <w:tcW w:w="7280" w:type="dxa"/>
          </w:tcPr>
          <w:p w:rsidR="006D4230" w:rsidRPr="00561286" w:rsidRDefault="006D4230" w:rsidP="006D4230">
            <w:pPr>
              <w:spacing w:after="0" w:line="240" w:lineRule="auto"/>
              <w:jc w:val="both"/>
              <w:rPr>
                <w:rFonts w:ascii="Cambria" w:eastAsia="Times New Roman" w:hAnsi="Cambria" w:cs="Times New Roman"/>
                <w:color w:val="000000"/>
                <w:lang w:eastAsia="tr-TR"/>
              </w:rPr>
            </w:pPr>
            <w:r w:rsidRPr="00561286">
              <w:rPr>
                <w:rFonts w:ascii="Cambria" w:eastAsia="Times New Roman" w:hAnsi="Cambria" w:cs="Times New Roman"/>
                <w:b/>
                <w:bCs/>
                <w:color w:val="000000"/>
                <w:lang w:eastAsia="tr-TR"/>
              </w:rPr>
              <w:t>Tanımlar ve kısaltmalar</w:t>
            </w:r>
          </w:p>
          <w:p w:rsidR="006D4230" w:rsidRPr="00561286" w:rsidRDefault="006D4230" w:rsidP="006D4230">
            <w:pPr>
              <w:spacing w:after="0" w:line="240" w:lineRule="auto"/>
              <w:jc w:val="both"/>
              <w:rPr>
                <w:rFonts w:ascii="Cambria" w:eastAsia="Times New Roman" w:hAnsi="Cambria" w:cs="Times New Roman"/>
                <w:color w:val="000000"/>
                <w:lang w:eastAsia="tr-TR"/>
              </w:rPr>
            </w:pPr>
            <w:r w:rsidRPr="00561286">
              <w:rPr>
                <w:rFonts w:ascii="Cambria" w:eastAsia="Times New Roman" w:hAnsi="Cambria" w:cs="Times New Roman"/>
                <w:b/>
                <w:bCs/>
                <w:color w:val="000000"/>
                <w:lang w:eastAsia="tr-TR"/>
              </w:rPr>
              <w:t>MADDE 3 – </w:t>
            </w:r>
            <w:r w:rsidRPr="00561286">
              <w:rPr>
                <w:rFonts w:ascii="Cambria" w:eastAsia="Times New Roman" w:hAnsi="Cambria" w:cs="Times New Roman"/>
                <w:color w:val="000000"/>
                <w:lang w:eastAsia="tr-TR"/>
              </w:rPr>
              <w:t>(1) Bu Yönetmelikte geçen;</w:t>
            </w:r>
          </w:p>
          <w:p w:rsidR="00925B46" w:rsidRPr="000D698E" w:rsidRDefault="006D4230" w:rsidP="006D4230">
            <w:pPr>
              <w:pStyle w:val="AralkYok"/>
              <w:jc w:val="both"/>
              <w:rPr>
                <w:rFonts w:ascii="Cambria" w:hAnsi="Cambria"/>
                <w:bCs/>
              </w:rPr>
            </w:pPr>
            <w:r w:rsidRPr="000D698E">
              <w:rPr>
                <w:rFonts w:ascii="Cambria" w:hAnsi="Cambria"/>
                <w:color w:val="000000"/>
              </w:rPr>
              <w:t xml:space="preserve">ğ) Komisyon: Bilimsel araştırma projelerinin </w:t>
            </w:r>
            <w:r w:rsidRPr="000D698E">
              <w:rPr>
                <w:rFonts w:ascii="Cambria" w:hAnsi="Cambria"/>
                <w:b/>
                <w:color w:val="FF0000"/>
              </w:rPr>
              <w:t>değerlendirilmesi, kabulü, desteklenmesi, teşvik ve koordine edilmesi, yükseköğretim kurumu araştırma performansının artırılması için tedbirler alınması ile araştırma performansının ölçülmesi, değerlendirilmesi ve araştırma politikalarının belirlenmesiyle ilgili faaliyetlerin yürütülmesi</w:t>
            </w:r>
            <w:r w:rsidRPr="000D698E">
              <w:rPr>
                <w:rFonts w:ascii="Cambria" w:hAnsi="Cambria"/>
                <w:color w:val="000000"/>
              </w:rPr>
              <w:t xml:space="preserve"> ve üst </w:t>
            </w:r>
            <w:r w:rsidRPr="000D698E">
              <w:rPr>
                <w:rFonts w:ascii="Cambria" w:hAnsi="Cambria"/>
                <w:color w:val="000000"/>
              </w:rPr>
              <w:lastRenderedPageBreak/>
              <w:t>yöneticinin bilimsel araştırmalarla ilgili olarak vereceği diğer görevleri yürütmek amacıyla oluşturulan komisyonu,</w:t>
            </w:r>
          </w:p>
        </w:tc>
      </w:tr>
      <w:tr w:rsidR="00925B46" w:rsidRPr="000D698E" w:rsidTr="009A0B72">
        <w:tc>
          <w:tcPr>
            <w:tcW w:w="7280" w:type="dxa"/>
          </w:tcPr>
          <w:p w:rsidR="00561286" w:rsidRPr="00561286" w:rsidRDefault="00561286" w:rsidP="006D4230">
            <w:pPr>
              <w:spacing w:after="0" w:line="240" w:lineRule="auto"/>
              <w:jc w:val="both"/>
              <w:rPr>
                <w:rFonts w:ascii="Cambria" w:eastAsia="Times New Roman" w:hAnsi="Cambria" w:cs="Times New Roman"/>
                <w:color w:val="000000"/>
                <w:lang w:eastAsia="tr-TR"/>
              </w:rPr>
            </w:pPr>
            <w:r w:rsidRPr="00561286">
              <w:rPr>
                <w:rFonts w:ascii="Cambria" w:eastAsia="Times New Roman" w:hAnsi="Cambria" w:cs="Times New Roman"/>
                <w:b/>
                <w:bCs/>
                <w:color w:val="000000"/>
                <w:lang w:eastAsia="tr-TR"/>
              </w:rPr>
              <w:lastRenderedPageBreak/>
              <w:t>Tanımlar ve kısaltmalar</w:t>
            </w:r>
          </w:p>
          <w:p w:rsidR="00561286" w:rsidRPr="00561286" w:rsidRDefault="00561286" w:rsidP="006D4230">
            <w:pPr>
              <w:spacing w:after="0" w:line="240" w:lineRule="auto"/>
              <w:jc w:val="both"/>
              <w:rPr>
                <w:rFonts w:ascii="Cambria" w:eastAsia="Times New Roman" w:hAnsi="Cambria" w:cs="Times New Roman"/>
                <w:color w:val="000000"/>
                <w:lang w:eastAsia="tr-TR"/>
              </w:rPr>
            </w:pPr>
            <w:r w:rsidRPr="00561286">
              <w:rPr>
                <w:rFonts w:ascii="Cambria" w:eastAsia="Times New Roman" w:hAnsi="Cambria" w:cs="Times New Roman"/>
                <w:b/>
                <w:bCs/>
                <w:color w:val="000000"/>
                <w:lang w:eastAsia="tr-TR"/>
              </w:rPr>
              <w:t>MADDE 3 – </w:t>
            </w:r>
            <w:r w:rsidRPr="00561286">
              <w:rPr>
                <w:rFonts w:ascii="Cambria" w:eastAsia="Times New Roman" w:hAnsi="Cambria" w:cs="Times New Roman"/>
                <w:color w:val="000000"/>
                <w:lang w:eastAsia="tr-TR"/>
              </w:rPr>
              <w:t>(1) Bu Yönetmelikte geçen;</w:t>
            </w:r>
          </w:p>
          <w:p w:rsidR="00925B46" w:rsidRPr="000D698E" w:rsidRDefault="00561286" w:rsidP="006D4230">
            <w:pPr>
              <w:pStyle w:val="AralkYok"/>
              <w:jc w:val="both"/>
              <w:rPr>
                <w:rFonts w:ascii="Cambria" w:hAnsi="Cambria"/>
                <w:bCs/>
              </w:rPr>
            </w:pPr>
            <w:proofErr w:type="gramStart"/>
            <w:r w:rsidRPr="000D698E">
              <w:rPr>
                <w:rFonts w:ascii="Cambria" w:hAnsi="Cambria"/>
                <w:color w:val="000000"/>
              </w:rPr>
              <w:t xml:space="preserve">i) Özel hesap: Yükseköğretim kurumları bütçelerinde bilimsel ve teknolojik araştırma hizmetleri için öz gelir ve hazine yardımı karşılığı olarak tefrik edilen bilimsel araştırma projelerine ilişkin ödeneklerin, ilgisine göre cari veya sermaye ekonomik kodlarından tahakkuka bağlanmak suretiyle aktarıldığı </w:t>
            </w:r>
            <w:r w:rsidRPr="000D698E">
              <w:rPr>
                <w:rFonts w:ascii="Cambria" w:hAnsi="Cambria"/>
                <w:b/>
                <w:strike/>
                <w:color w:val="FF0000"/>
              </w:rPr>
              <w:t>18/11/2015 tarihli ve 29536 sayılı Resmî Gazete’de yayımlanan Kamu Haznedarlığı Genel Tebliği</w:t>
            </w:r>
            <w:r w:rsidRPr="000D698E">
              <w:rPr>
                <w:rFonts w:ascii="Cambria" w:hAnsi="Cambria"/>
                <w:color w:val="FF0000"/>
              </w:rPr>
              <w:t xml:space="preserve"> </w:t>
            </w:r>
            <w:r w:rsidRPr="000D698E">
              <w:rPr>
                <w:rFonts w:ascii="Cambria" w:hAnsi="Cambria"/>
                <w:color w:val="000000"/>
              </w:rPr>
              <w:t>hükümleri çerçevesinde muhasebe birimi adına açtırılan banka hesabını,</w:t>
            </w:r>
            <w:proofErr w:type="gramEnd"/>
          </w:p>
        </w:tc>
        <w:tc>
          <w:tcPr>
            <w:tcW w:w="7280" w:type="dxa"/>
          </w:tcPr>
          <w:p w:rsidR="002B5574" w:rsidRPr="00561286" w:rsidRDefault="002B5574" w:rsidP="002B5574">
            <w:pPr>
              <w:spacing w:after="0" w:line="240" w:lineRule="auto"/>
              <w:jc w:val="both"/>
              <w:rPr>
                <w:rFonts w:ascii="Cambria" w:eastAsia="Times New Roman" w:hAnsi="Cambria" w:cs="Times New Roman"/>
                <w:color w:val="000000"/>
                <w:lang w:eastAsia="tr-TR"/>
              </w:rPr>
            </w:pPr>
            <w:r w:rsidRPr="00561286">
              <w:rPr>
                <w:rFonts w:ascii="Cambria" w:eastAsia="Times New Roman" w:hAnsi="Cambria" w:cs="Times New Roman"/>
                <w:b/>
                <w:bCs/>
                <w:color w:val="000000"/>
                <w:lang w:eastAsia="tr-TR"/>
              </w:rPr>
              <w:t>Tanımlar ve kısaltmalar</w:t>
            </w:r>
          </w:p>
          <w:p w:rsidR="002B5574" w:rsidRPr="00561286" w:rsidRDefault="002B5574" w:rsidP="002B5574">
            <w:pPr>
              <w:spacing w:after="0" w:line="240" w:lineRule="auto"/>
              <w:jc w:val="both"/>
              <w:rPr>
                <w:rFonts w:ascii="Cambria" w:eastAsia="Times New Roman" w:hAnsi="Cambria" w:cs="Times New Roman"/>
                <w:color w:val="000000"/>
                <w:lang w:eastAsia="tr-TR"/>
              </w:rPr>
            </w:pPr>
            <w:r w:rsidRPr="00561286">
              <w:rPr>
                <w:rFonts w:ascii="Cambria" w:eastAsia="Times New Roman" w:hAnsi="Cambria" w:cs="Times New Roman"/>
                <w:b/>
                <w:bCs/>
                <w:color w:val="000000"/>
                <w:lang w:eastAsia="tr-TR"/>
              </w:rPr>
              <w:t>MADDE 3 – </w:t>
            </w:r>
            <w:r w:rsidRPr="00561286">
              <w:rPr>
                <w:rFonts w:ascii="Cambria" w:eastAsia="Times New Roman" w:hAnsi="Cambria" w:cs="Times New Roman"/>
                <w:color w:val="000000"/>
                <w:lang w:eastAsia="tr-TR"/>
              </w:rPr>
              <w:t>(1) Bu Yönetmelikte geçen;</w:t>
            </w:r>
          </w:p>
          <w:p w:rsidR="00925B46" w:rsidRPr="000D698E" w:rsidRDefault="002B5574" w:rsidP="002B5574">
            <w:pPr>
              <w:pStyle w:val="AralkYok"/>
              <w:jc w:val="both"/>
              <w:rPr>
                <w:rFonts w:ascii="Cambria" w:hAnsi="Cambria"/>
                <w:bCs/>
              </w:rPr>
            </w:pPr>
            <w:proofErr w:type="gramStart"/>
            <w:r w:rsidRPr="000D698E">
              <w:rPr>
                <w:rFonts w:ascii="Cambria" w:hAnsi="Cambria"/>
                <w:color w:val="000000"/>
              </w:rPr>
              <w:t xml:space="preserve">i) Özel hesap: Yükseköğretim kurumları bütçelerinde bilimsel ve teknolojik araştırma hizmetleri için öz gelir ve hazine yardımı karşılığı olarak tefrik edilen bilimsel araştırma projelerine ilişkin ödeneklerin, ilgisine göre cari veya sermaye ekonomik kodlarından tahakkuka bağlanmak suretiyle aktarıldığı </w:t>
            </w:r>
            <w:r w:rsidRPr="000D698E">
              <w:rPr>
                <w:rFonts w:ascii="Cambria" w:hAnsi="Cambria"/>
                <w:b/>
                <w:color w:val="FF0000"/>
              </w:rPr>
              <w:t>7/3/2019 tarihli ve 810 sayılı Cumhurbaşkanı Kararıyla yürürlüğe konulan Kamu Haznedarlığı Yönetmeliği</w:t>
            </w:r>
            <w:r w:rsidRPr="000D698E">
              <w:rPr>
                <w:rFonts w:ascii="Cambria" w:hAnsi="Cambria"/>
                <w:color w:val="FF0000"/>
              </w:rPr>
              <w:t xml:space="preserve"> </w:t>
            </w:r>
            <w:r w:rsidRPr="000D698E">
              <w:rPr>
                <w:rFonts w:ascii="Cambria" w:hAnsi="Cambria"/>
                <w:color w:val="000000"/>
              </w:rPr>
              <w:t>hükümleri çerçevesinde muhasebe birimi adına açtırılan banka hesabını,</w:t>
            </w:r>
            <w:proofErr w:type="gramEnd"/>
          </w:p>
        </w:tc>
      </w:tr>
      <w:tr w:rsidR="00925B46" w:rsidRPr="000D698E" w:rsidTr="009A0B72">
        <w:tc>
          <w:tcPr>
            <w:tcW w:w="7280" w:type="dxa"/>
          </w:tcPr>
          <w:p w:rsidR="00561286" w:rsidRPr="00561286" w:rsidRDefault="00561286" w:rsidP="006D4230">
            <w:pPr>
              <w:spacing w:after="0" w:line="240" w:lineRule="auto"/>
              <w:jc w:val="both"/>
              <w:rPr>
                <w:rFonts w:ascii="Cambria" w:eastAsia="Times New Roman" w:hAnsi="Cambria" w:cs="Times New Roman"/>
                <w:color w:val="000000"/>
                <w:lang w:eastAsia="tr-TR"/>
              </w:rPr>
            </w:pPr>
            <w:r w:rsidRPr="00561286">
              <w:rPr>
                <w:rFonts w:ascii="Cambria" w:eastAsia="Times New Roman" w:hAnsi="Cambria" w:cs="Times New Roman"/>
                <w:b/>
                <w:bCs/>
                <w:color w:val="000000"/>
                <w:lang w:eastAsia="tr-TR"/>
              </w:rPr>
              <w:t>Tanımlar ve kısaltmalar</w:t>
            </w:r>
          </w:p>
          <w:p w:rsidR="00561286" w:rsidRPr="000D698E" w:rsidRDefault="00561286" w:rsidP="006D4230">
            <w:pPr>
              <w:spacing w:after="0" w:line="240" w:lineRule="auto"/>
              <w:jc w:val="both"/>
              <w:rPr>
                <w:rFonts w:ascii="Cambria" w:hAnsi="Cambria"/>
                <w:color w:val="000000"/>
              </w:rPr>
            </w:pPr>
            <w:r w:rsidRPr="00561286">
              <w:rPr>
                <w:rFonts w:ascii="Cambria" w:eastAsia="Times New Roman" w:hAnsi="Cambria" w:cs="Times New Roman"/>
                <w:b/>
                <w:bCs/>
                <w:color w:val="000000"/>
                <w:lang w:eastAsia="tr-TR"/>
              </w:rPr>
              <w:t>MADDE 3 – </w:t>
            </w:r>
            <w:r w:rsidRPr="00561286">
              <w:rPr>
                <w:rFonts w:ascii="Cambria" w:eastAsia="Times New Roman" w:hAnsi="Cambria" w:cs="Times New Roman"/>
                <w:color w:val="000000"/>
                <w:lang w:eastAsia="tr-TR"/>
              </w:rPr>
              <w:t>(1) Bu Yönetmelikte geçen;</w:t>
            </w:r>
          </w:p>
          <w:p w:rsidR="00925B46" w:rsidRPr="000D698E" w:rsidRDefault="00561286" w:rsidP="006D4230">
            <w:pPr>
              <w:pStyle w:val="AralkYok"/>
              <w:jc w:val="both"/>
              <w:rPr>
                <w:rFonts w:ascii="Cambria" w:hAnsi="Cambria"/>
                <w:bCs/>
              </w:rPr>
            </w:pPr>
            <w:r w:rsidRPr="000D698E">
              <w:rPr>
                <w:rFonts w:ascii="Cambria" w:hAnsi="Cambria"/>
                <w:color w:val="000000"/>
              </w:rPr>
              <w:t>o)Bursiyer: Yükseköğretim kurumlarında, yılı yatırım programında yer alan araştırma alt yapısı kurma ve geliştirme projeleri dışında yürütülen bilimsel araştırma projelerinde proje kapsamında burslu görevlendirilecek tezli yüksek lisans veya doktora programlarındaki öğrenciyi,</w:t>
            </w:r>
          </w:p>
        </w:tc>
        <w:tc>
          <w:tcPr>
            <w:tcW w:w="7280" w:type="dxa"/>
          </w:tcPr>
          <w:p w:rsidR="002B5574" w:rsidRPr="00561286" w:rsidRDefault="002B5574" w:rsidP="002B5574">
            <w:pPr>
              <w:spacing w:after="0" w:line="240" w:lineRule="auto"/>
              <w:jc w:val="both"/>
              <w:rPr>
                <w:rFonts w:ascii="Cambria" w:eastAsia="Times New Roman" w:hAnsi="Cambria" w:cs="Times New Roman"/>
                <w:color w:val="000000"/>
                <w:lang w:eastAsia="tr-TR"/>
              </w:rPr>
            </w:pPr>
            <w:r w:rsidRPr="00561286">
              <w:rPr>
                <w:rFonts w:ascii="Cambria" w:eastAsia="Times New Roman" w:hAnsi="Cambria" w:cs="Times New Roman"/>
                <w:b/>
                <w:bCs/>
                <w:color w:val="000000"/>
                <w:lang w:eastAsia="tr-TR"/>
              </w:rPr>
              <w:t>Tanımlar ve kısaltmalar</w:t>
            </w:r>
          </w:p>
          <w:p w:rsidR="002B5574" w:rsidRPr="000D698E" w:rsidRDefault="002B5574" w:rsidP="002B5574">
            <w:pPr>
              <w:spacing w:after="0" w:line="240" w:lineRule="auto"/>
              <w:jc w:val="both"/>
              <w:rPr>
                <w:rFonts w:ascii="Cambria" w:hAnsi="Cambria"/>
                <w:color w:val="000000"/>
              </w:rPr>
            </w:pPr>
            <w:r w:rsidRPr="00561286">
              <w:rPr>
                <w:rFonts w:ascii="Cambria" w:eastAsia="Times New Roman" w:hAnsi="Cambria" w:cs="Times New Roman"/>
                <w:b/>
                <w:bCs/>
                <w:color w:val="000000"/>
                <w:lang w:eastAsia="tr-TR"/>
              </w:rPr>
              <w:t>MADDE 3 – </w:t>
            </w:r>
            <w:r w:rsidRPr="00561286">
              <w:rPr>
                <w:rFonts w:ascii="Cambria" w:eastAsia="Times New Roman" w:hAnsi="Cambria" w:cs="Times New Roman"/>
                <w:color w:val="000000"/>
                <w:lang w:eastAsia="tr-TR"/>
              </w:rPr>
              <w:t>(1) Bu Yönetmelikte geçen;</w:t>
            </w:r>
          </w:p>
          <w:p w:rsidR="00925B46" w:rsidRPr="000D698E" w:rsidRDefault="002B5574" w:rsidP="002B5574">
            <w:pPr>
              <w:pStyle w:val="AralkYok"/>
              <w:jc w:val="both"/>
              <w:rPr>
                <w:rFonts w:ascii="Cambria" w:hAnsi="Cambria"/>
                <w:bCs/>
              </w:rPr>
            </w:pPr>
            <w:r w:rsidRPr="000D698E">
              <w:rPr>
                <w:rFonts w:ascii="Cambria" w:hAnsi="Cambria"/>
                <w:color w:val="000000"/>
              </w:rPr>
              <w:t xml:space="preserve">o)Bursiyer: Yükseköğretim kurumlarında, </w:t>
            </w:r>
            <w:r w:rsidRPr="000D698E">
              <w:rPr>
                <w:rFonts w:ascii="Cambria" w:hAnsi="Cambria"/>
                <w:b/>
                <w:strike/>
                <w:color w:val="FF0000"/>
              </w:rPr>
              <w:t>yılı yatırım programında yer alan araştırma alt yapısı kurma ve geliştirme projeleri dışında</w:t>
            </w:r>
            <w:r w:rsidRPr="000D698E">
              <w:rPr>
                <w:rFonts w:ascii="Cambria" w:hAnsi="Cambria"/>
                <w:color w:val="FF0000"/>
              </w:rPr>
              <w:t xml:space="preserve"> </w:t>
            </w:r>
            <w:r w:rsidRPr="000D698E">
              <w:rPr>
                <w:rFonts w:ascii="Cambria" w:hAnsi="Cambria"/>
                <w:color w:val="000000"/>
              </w:rPr>
              <w:t>yürütülen bilimsel araştırma projelerinde proje kapsamında burslu görevlendirilecek tezli yüksek lisans veya doktora programlarındaki öğrenciyi,</w:t>
            </w:r>
          </w:p>
        </w:tc>
      </w:tr>
      <w:tr w:rsidR="00925B46" w:rsidRPr="000D698E" w:rsidTr="009A0B72">
        <w:tc>
          <w:tcPr>
            <w:tcW w:w="7280" w:type="dxa"/>
          </w:tcPr>
          <w:p w:rsidR="00561286" w:rsidRPr="000D698E" w:rsidRDefault="00561286" w:rsidP="006D4230">
            <w:pPr>
              <w:pStyle w:val="AralkYok"/>
              <w:jc w:val="both"/>
              <w:rPr>
                <w:rFonts w:ascii="Cambria" w:hAnsi="Cambria"/>
                <w:bCs/>
              </w:rPr>
            </w:pPr>
          </w:p>
          <w:p w:rsidR="00561286" w:rsidRPr="000D698E" w:rsidRDefault="00561286" w:rsidP="006D4230">
            <w:pPr>
              <w:pStyle w:val="AralkYok"/>
              <w:jc w:val="both"/>
              <w:rPr>
                <w:rFonts w:ascii="Cambria" w:hAnsi="Cambria"/>
                <w:bCs/>
              </w:rPr>
            </w:pPr>
          </w:p>
          <w:p w:rsidR="00561286" w:rsidRPr="000D698E" w:rsidRDefault="00561286" w:rsidP="006D4230">
            <w:pPr>
              <w:pStyle w:val="AralkYok"/>
              <w:jc w:val="both"/>
              <w:rPr>
                <w:rFonts w:ascii="Cambria" w:hAnsi="Cambria"/>
                <w:bCs/>
              </w:rPr>
            </w:pPr>
          </w:p>
          <w:p w:rsidR="006D4230" w:rsidRPr="000D698E" w:rsidRDefault="006D4230" w:rsidP="006D4230">
            <w:pPr>
              <w:pStyle w:val="AralkYok"/>
              <w:jc w:val="both"/>
              <w:rPr>
                <w:rFonts w:ascii="Cambria" w:hAnsi="Cambria"/>
                <w:bCs/>
              </w:rPr>
            </w:pPr>
          </w:p>
          <w:p w:rsidR="006D4230" w:rsidRPr="000D698E" w:rsidRDefault="006D4230" w:rsidP="006D4230">
            <w:pPr>
              <w:pStyle w:val="AralkYok"/>
              <w:jc w:val="both"/>
              <w:rPr>
                <w:rFonts w:ascii="Cambria" w:hAnsi="Cambria"/>
                <w:bCs/>
              </w:rPr>
            </w:pPr>
          </w:p>
          <w:p w:rsidR="006D4230" w:rsidRPr="000D698E" w:rsidRDefault="006D4230" w:rsidP="006D4230">
            <w:pPr>
              <w:pStyle w:val="AralkYok"/>
              <w:jc w:val="both"/>
              <w:rPr>
                <w:rFonts w:ascii="Cambria" w:hAnsi="Cambria"/>
                <w:bCs/>
              </w:rPr>
            </w:pPr>
          </w:p>
          <w:p w:rsidR="00925B46" w:rsidRPr="000D698E" w:rsidRDefault="00561286" w:rsidP="006D4230">
            <w:pPr>
              <w:pStyle w:val="AralkYok"/>
              <w:jc w:val="both"/>
              <w:rPr>
                <w:rFonts w:ascii="Cambria" w:hAnsi="Cambria"/>
                <w:bCs/>
              </w:rPr>
            </w:pPr>
            <w:r w:rsidRPr="000D698E">
              <w:rPr>
                <w:rFonts w:ascii="Cambria" w:hAnsi="Cambria"/>
                <w:bCs/>
              </w:rPr>
              <w:t>Ek bentlerin eklenmesi</w:t>
            </w:r>
          </w:p>
        </w:tc>
        <w:tc>
          <w:tcPr>
            <w:tcW w:w="7280" w:type="dxa"/>
          </w:tcPr>
          <w:p w:rsidR="006D4230" w:rsidRPr="00561286" w:rsidRDefault="006D4230" w:rsidP="006D4230">
            <w:pPr>
              <w:spacing w:after="0" w:line="240" w:lineRule="auto"/>
              <w:jc w:val="both"/>
              <w:rPr>
                <w:rFonts w:ascii="Cambria" w:eastAsia="Times New Roman" w:hAnsi="Cambria" w:cs="Times New Roman"/>
                <w:color w:val="000000"/>
                <w:lang w:eastAsia="tr-TR"/>
              </w:rPr>
            </w:pPr>
            <w:r w:rsidRPr="00561286">
              <w:rPr>
                <w:rFonts w:ascii="Cambria" w:eastAsia="Times New Roman" w:hAnsi="Cambria" w:cs="Times New Roman"/>
                <w:b/>
                <w:bCs/>
                <w:color w:val="000000"/>
                <w:lang w:eastAsia="tr-TR"/>
              </w:rPr>
              <w:t>Tanımlar ve kısaltmalar</w:t>
            </w:r>
          </w:p>
          <w:p w:rsidR="006D4230" w:rsidRPr="000D698E" w:rsidRDefault="006D4230" w:rsidP="006D4230">
            <w:pPr>
              <w:spacing w:after="0" w:line="240" w:lineRule="auto"/>
              <w:jc w:val="both"/>
              <w:rPr>
                <w:rFonts w:ascii="Cambria" w:hAnsi="Cambria"/>
                <w:color w:val="000000"/>
              </w:rPr>
            </w:pPr>
            <w:r w:rsidRPr="00561286">
              <w:rPr>
                <w:rFonts w:ascii="Cambria" w:eastAsia="Times New Roman" w:hAnsi="Cambria" w:cs="Times New Roman"/>
                <w:b/>
                <w:bCs/>
                <w:color w:val="000000"/>
                <w:lang w:eastAsia="tr-TR"/>
              </w:rPr>
              <w:t>MADDE 3 – </w:t>
            </w:r>
            <w:r w:rsidRPr="00561286">
              <w:rPr>
                <w:rFonts w:ascii="Cambria" w:eastAsia="Times New Roman" w:hAnsi="Cambria" w:cs="Times New Roman"/>
                <w:color w:val="000000"/>
                <w:lang w:eastAsia="tr-TR"/>
              </w:rPr>
              <w:t>(1) Bu Yönetmelikte geçen;</w:t>
            </w:r>
          </w:p>
          <w:p w:rsidR="00561286" w:rsidRPr="000D698E" w:rsidRDefault="00561286" w:rsidP="006D4230">
            <w:pPr>
              <w:pStyle w:val="metin"/>
              <w:spacing w:before="0" w:beforeAutospacing="0" w:after="0" w:afterAutospacing="0" w:line="240" w:lineRule="atLeast"/>
              <w:jc w:val="both"/>
              <w:rPr>
                <w:rFonts w:ascii="Cambria" w:hAnsi="Cambria"/>
                <w:b/>
                <w:color w:val="FF0000"/>
                <w:sz w:val="22"/>
                <w:szCs w:val="22"/>
              </w:rPr>
            </w:pPr>
            <w:r w:rsidRPr="000D698E">
              <w:rPr>
                <w:rFonts w:ascii="Cambria" w:hAnsi="Cambria"/>
                <w:b/>
                <w:color w:val="FF0000"/>
                <w:sz w:val="22"/>
                <w:szCs w:val="22"/>
              </w:rPr>
              <w:t>ö) Kaynak aktarımı: Ulusal veya uluslararası kurum ve kuruluşlar tarafından desteklenen bilimsel araştırma projelerinde kullanılmak üzere, proje bedelinin yüzde otuzunu aşmaması kaydıyla komisyon tarafından önerilen ve üst yönetici tarafından onaylanan nakdi veya ayni katkıyı,</w:t>
            </w:r>
          </w:p>
          <w:p w:rsidR="00561286" w:rsidRPr="000D698E" w:rsidRDefault="00561286" w:rsidP="006D4230">
            <w:pPr>
              <w:pStyle w:val="metin"/>
              <w:spacing w:before="0" w:beforeAutospacing="0" w:after="0" w:afterAutospacing="0" w:line="240" w:lineRule="atLeast"/>
              <w:jc w:val="both"/>
              <w:rPr>
                <w:rFonts w:ascii="Cambria" w:hAnsi="Cambria"/>
                <w:b/>
                <w:color w:val="FF0000"/>
                <w:sz w:val="22"/>
                <w:szCs w:val="22"/>
              </w:rPr>
            </w:pPr>
            <w:r w:rsidRPr="000D698E">
              <w:rPr>
                <w:rFonts w:ascii="Cambria" w:hAnsi="Cambria"/>
                <w:b/>
                <w:color w:val="FF0000"/>
                <w:sz w:val="22"/>
                <w:szCs w:val="22"/>
              </w:rPr>
              <w:t>p) Proje değerlendirmesi yapacak uzman: Yükseköğretim kurumu içinden veya dışından, bilimsel araştırma projesi alanında uzman ve en az doktora derecesine sahip hakemi,</w:t>
            </w:r>
          </w:p>
          <w:p w:rsidR="00561286" w:rsidRPr="000D698E" w:rsidRDefault="00561286" w:rsidP="006D4230">
            <w:pPr>
              <w:pStyle w:val="metin"/>
              <w:spacing w:before="0" w:beforeAutospacing="0" w:after="0" w:afterAutospacing="0" w:line="240" w:lineRule="atLeast"/>
              <w:jc w:val="both"/>
              <w:rPr>
                <w:rFonts w:ascii="Cambria" w:hAnsi="Cambria"/>
                <w:b/>
                <w:color w:val="FF0000"/>
                <w:sz w:val="22"/>
                <w:szCs w:val="22"/>
              </w:rPr>
            </w:pPr>
            <w:r w:rsidRPr="000D698E">
              <w:rPr>
                <w:rFonts w:ascii="Cambria" w:hAnsi="Cambria"/>
                <w:b/>
                <w:color w:val="FF0000"/>
                <w:sz w:val="22"/>
                <w:szCs w:val="22"/>
              </w:rPr>
              <w:t>r) Komisyon başkanı: Komisyona yükseköğretim kurumu adına başkanlık etmekten ve komisyon faaliyetlerinin yürütülmesinden sorumlu, üst yönetici tarafından öğretim üyeleri arasından görevlendirilen ve üst yöneticiye karşı sorumlu kişiyi,</w:t>
            </w:r>
          </w:p>
          <w:p w:rsidR="00925B46" w:rsidRPr="000D698E" w:rsidRDefault="00561286" w:rsidP="006D4230">
            <w:pPr>
              <w:pStyle w:val="metin"/>
              <w:spacing w:before="0" w:beforeAutospacing="0" w:after="0" w:afterAutospacing="0" w:line="240" w:lineRule="atLeast"/>
              <w:jc w:val="both"/>
              <w:rPr>
                <w:rFonts w:ascii="Cambria" w:hAnsi="Cambria"/>
                <w:bCs/>
                <w:sz w:val="22"/>
                <w:szCs w:val="22"/>
              </w:rPr>
            </w:pPr>
            <w:r w:rsidRPr="000D698E">
              <w:rPr>
                <w:rFonts w:ascii="Cambria" w:hAnsi="Cambria"/>
                <w:b/>
                <w:color w:val="FF0000"/>
                <w:sz w:val="22"/>
                <w:szCs w:val="22"/>
              </w:rPr>
              <w:t xml:space="preserve">s) Üst yönetici: </w:t>
            </w:r>
            <w:r w:rsidR="006D4230" w:rsidRPr="000D698E">
              <w:rPr>
                <w:rFonts w:ascii="Cambria" w:hAnsi="Cambria"/>
                <w:b/>
                <w:color w:val="FF0000"/>
                <w:sz w:val="22"/>
                <w:szCs w:val="22"/>
              </w:rPr>
              <w:t>Yükseköğretim kurumu rektörünü,</w:t>
            </w:r>
          </w:p>
        </w:tc>
      </w:tr>
      <w:tr w:rsidR="00925B46" w:rsidRPr="000D698E" w:rsidTr="009A0B72">
        <w:tc>
          <w:tcPr>
            <w:tcW w:w="7280" w:type="dxa"/>
          </w:tcPr>
          <w:p w:rsidR="00561286" w:rsidRPr="00561286" w:rsidRDefault="00561286" w:rsidP="006D4230">
            <w:pPr>
              <w:spacing w:after="0" w:line="240" w:lineRule="auto"/>
              <w:jc w:val="both"/>
              <w:rPr>
                <w:rFonts w:ascii="Cambria" w:eastAsia="Times New Roman" w:hAnsi="Cambria" w:cs="Times New Roman"/>
                <w:color w:val="000000"/>
                <w:lang w:eastAsia="tr-TR"/>
              </w:rPr>
            </w:pPr>
            <w:r w:rsidRPr="00561286">
              <w:rPr>
                <w:rFonts w:ascii="Cambria" w:eastAsia="Times New Roman" w:hAnsi="Cambria" w:cs="Times New Roman"/>
                <w:b/>
                <w:bCs/>
                <w:color w:val="000000"/>
                <w:lang w:eastAsia="tr-TR"/>
              </w:rPr>
              <w:lastRenderedPageBreak/>
              <w:t>Komisyon</w:t>
            </w:r>
          </w:p>
          <w:p w:rsidR="00561286" w:rsidRPr="00561286" w:rsidRDefault="00561286" w:rsidP="006D4230">
            <w:pPr>
              <w:spacing w:after="0" w:line="240" w:lineRule="auto"/>
              <w:jc w:val="both"/>
              <w:rPr>
                <w:rFonts w:ascii="Cambria" w:eastAsia="Times New Roman" w:hAnsi="Cambria" w:cs="Times New Roman"/>
                <w:color w:val="000000"/>
                <w:lang w:eastAsia="tr-TR"/>
              </w:rPr>
            </w:pPr>
            <w:r w:rsidRPr="00561286">
              <w:rPr>
                <w:rFonts w:ascii="Cambria" w:eastAsia="Times New Roman" w:hAnsi="Cambria" w:cs="Times New Roman"/>
                <w:b/>
                <w:bCs/>
                <w:color w:val="000000"/>
                <w:lang w:eastAsia="tr-TR"/>
              </w:rPr>
              <w:t>MADDE 4 – </w:t>
            </w:r>
            <w:r w:rsidRPr="00561286">
              <w:rPr>
                <w:rFonts w:ascii="Cambria" w:eastAsia="Times New Roman" w:hAnsi="Cambria" w:cs="Times New Roman"/>
                <w:color w:val="000000"/>
                <w:lang w:eastAsia="tr-TR"/>
              </w:rPr>
              <w:t xml:space="preserve">(1) Bu Yönetmelikte belirtilen görevlerin yürütülmesi </w:t>
            </w:r>
            <w:r w:rsidRPr="00561286">
              <w:rPr>
                <w:rFonts w:ascii="Cambria" w:eastAsia="Times New Roman" w:hAnsi="Cambria" w:cs="Times New Roman"/>
                <w:b/>
                <w:strike/>
                <w:color w:val="FF0000"/>
                <w:lang w:eastAsia="tr-TR"/>
              </w:rPr>
              <w:t>için rektör veya görevlendireceği bir rektör yardımcısı</w:t>
            </w:r>
            <w:r w:rsidRPr="00561286">
              <w:rPr>
                <w:rFonts w:ascii="Cambria" w:eastAsia="Times New Roman" w:hAnsi="Cambria" w:cs="Times New Roman"/>
                <w:color w:val="000000"/>
                <w:lang w:eastAsia="tr-TR"/>
              </w:rPr>
              <w:t xml:space="preserve"> başkanlığında senatonun önerisiyle rektör tarafından görevlendirilen, en az yedi en çok on bir öğretim üyesinden oluşan bir komisyon kurulur. Komisyon üyeleri, yükseköğretim kurumunda var olan bilim dalları arasında denge gözetilmek suretiyle dört yıl için görevlendirilir. Süresi biten üye aynı usulle yeniden görevlendirilebilir.</w:t>
            </w:r>
          </w:p>
          <w:p w:rsidR="00561286" w:rsidRPr="00561286" w:rsidRDefault="00561286" w:rsidP="006D4230">
            <w:pPr>
              <w:spacing w:after="0" w:line="240" w:lineRule="auto"/>
              <w:jc w:val="both"/>
              <w:rPr>
                <w:rFonts w:ascii="Cambria" w:eastAsia="Times New Roman" w:hAnsi="Cambria" w:cs="Times New Roman"/>
                <w:color w:val="000000"/>
                <w:lang w:eastAsia="tr-TR"/>
              </w:rPr>
            </w:pPr>
            <w:r w:rsidRPr="00561286">
              <w:rPr>
                <w:rFonts w:ascii="Cambria" w:eastAsia="Times New Roman" w:hAnsi="Cambria" w:cs="Times New Roman"/>
                <w:color w:val="000000"/>
                <w:lang w:eastAsia="tr-TR"/>
              </w:rPr>
              <w:t>(2) Komisyon üyeleri; görev, yetki ve sorumluluklarını yerine getirmediklerinin tespit edilmesi halinde, senatonun önerisi üzerine rektör tarafından görev süreleri dolmadan görevden alınabilirler.</w:t>
            </w:r>
          </w:p>
          <w:p w:rsidR="00925B46" w:rsidRPr="000D698E" w:rsidRDefault="00925B46" w:rsidP="006D4230">
            <w:pPr>
              <w:pStyle w:val="AralkYok"/>
              <w:jc w:val="both"/>
              <w:rPr>
                <w:rFonts w:ascii="Cambria" w:hAnsi="Cambria"/>
                <w:bCs/>
              </w:rPr>
            </w:pPr>
          </w:p>
        </w:tc>
        <w:tc>
          <w:tcPr>
            <w:tcW w:w="7280" w:type="dxa"/>
          </w:tcPr>
          <w:p w:rsidR="00561286" w:rsidRPr="00561286" w:rsidRDefault="00561286" w:rsidP="006D4230">
            <w:pPr>
              <w:spacing w:after="0" w:line="240" w:lineRule="auto"/>
              <w:jc w:val="both"/>
              <w:rPr>
                <w:rFonts w:ascii="Cambria" w:eastAsia="Times New Roman" w:hAnsi="Cambria" w:cs="Times New Roman"/>
                <w:color w:val="000000"/>
                <w:lang w:eastAsia="tr-TR"/>
              </w:rPr>
            </w:pPr>
            <w:r w:rsidRPr="00561286">
              <w:rPr>
                <w:rFonts w:ascii="Cambria" w:eastAsia="Times New Roman" w:hAnsi="Cambria" w:cs="Times New Roman"/>
                <w:b/>
                <w:bCs/>
                <w:color w:val="000000"/>
                <w:lang w:eastAsia="tr-TR"/>
              </w:rPr>
              <w:t>Komisyon</w:t>
            </w:r>
          </w:p>
          <w:p w:rsidR="00561286" w:rsidRPr="000D698E" w:rsidRDefault="00561286" w:rsidP="006D4230">
            <w:pPr>
              <w:pStyle w:val="metin"/>
              <w:spacing w:before="0" w:beforeAutospacing="0" w:after="0" w:afterAutospacing="0" w:line="240" w:lineRule="atLeast"/>
              <w:jc w:val="both"/>
              <w:rPr>
                <w:rFonts w:ascii="Cambria" w:hAnsi="Cambria"/>
                <w:color w:val="000000"/>
                <w:sz w:val="22"/>
                <w:szCs w:val="22"/>
              </w:rPr>
            </w:pPr>
            <w:r w:rsidRPr="00561286">
              <w:rPr>
                <w:rFonts w:ascii="Cambria" w:hAnsi="Cambria"/>
                <w:b/>
                <w:bCs/>
                <w:color w:val="000000"/>
                <w:sz w:val="22"/>
                <w:szCs w:val="22"/>
              </w:rPr>
              <w:t>MADDE 4 – </w:t>
            </w:r>
            <w:r w:rsidRPr="000D698E">
              <w:rPr>
                <w:rFonts w:ascii="Cambria" w:hAnsi="Cambria"/>
                <w:b/>
                <w:bCs/>
                <w:color w:val="000000"/>
                <w:sz w:val="22"/>
                <w:szCs w:val="22"/>
              </w:rPr>
              <w:t xml:space="preserve"> </w:t>
            </w:r>
            <w:r w:rsidRPr="000D698E">
              <w:rPr>
                <w:rFonts w:ascii="Cambria" w:hAnsi="Cambria"/>
                <w:color w:val="000000"/>
                <w:sz w:val="22"/>
                <w:szCs w:val="22"/>
              </w:rPr>
              <w:t xml:space="preserve">(1) Bu Yönetmelikte belirtilen görevlerin yürütülmesi için </w:t>
            </w:r>
            <w:r w:rsidRPr="000D698E">
              <w:rPr>
                <w:rFonts w:ascii="Cambria" w:hAnsi="Cambria"/>
                <w:b/>
                <w:color w:val="FF0000"/>
                <w:sz w:val="22"/>
                <w:szCs w:val="22"/>
              </w:rPr>
              <w:t>üst yönetici tarafından görevlendirilen bir komisyon başkanının</w:t>
            </w:r>
            <w:r w:rsidRPr="000D698E">
              <w:rPr>
                <w:rFonts w:ascii="Cambria" w:hAnsi="Cambria"/>
                <w:color w:val="FF0000"/>
                <w:sz w:val="22"/>
                <w:szCs w:val="22"/>
              </w:rPr>
              <w:t xml:space="preserve"> </w:t>
            </w:r>
            <w:r w:rsidRPr="000D698E">
              <w:rPr>
                <w:rFonts w:ascii="Cambria" w:hAnsi="Cambria"/>
                <w:color w:val="000000"/>
                <w:sz w:val="22"/>
                <w:szCs w:val="22"/>
              </w:rPr>
              <w:t xml:space="preserve">başkanlığında senatonun önerisiyle </w:t>
            </w:r>
            <w:r w:rsidRPr="000D698E">
              <w:rPr>
                <w:rFonts w:ascii="Cambria" w:hAnsi="Cambria"/>
                <w:b/>
                <w:color w:val="FF0000"/>
                <w:sz w:val="22"/>
                <w:szCs w:val="22"/>
              </w:rPr>
              <w:t>üst yönetici</w:t>
            </w:r>
            <w:r w:rsidRPr="000D698E">
              <w:rPr>
                <w:rFonts w:ascii="Cambria" w:hAnsi="Cambria"/>
                <w:color w:val="FF0000"/>
                <w:sz w:val="22"/>
                <w:szCs w:val="22"/>
              </w:rPr>
              <w:t xml:space="preserve"> </w:t>
            </w:r>
            <w:r w:rsidRPr="000D698E">
              <w:rPr>
                <w:rFonts w:ascii="Cambria" w:hAnsi="Cambria"/>
                <w:color w:val="000000"/>
                <w:sz w:val="22"/>
                <w:szCs w:val="22"/>
              </w:rPr>
              <w:t xml:space="preserve">tarafından görevlendirilen, en az yedi en çok on bir öğretim üyesinden oluşan bir komisyon kurulur. Komisyon üyeleri, yükseköğretim kurumunda var olan bilim dalları arasında denge gözetilmek suretiyle dört yıl için görevlendirilir. </w:t>
            </w:r>
            <w:r w:rsidRPr="000D698E">
              <w:rPr>
                <w:rFonts w:ascii="Cambria" w:hAnsi="Cambria"/>
                <w:b/>
                <w:color w:val="FF0000"/>
                <w:sz w:val="22"/>
                <w:szCs w:val="22"/>
              </w:rPr>
              <w:t>Görev süresi biten başkan ve komisyon üyesi</w:t>
            </w:r>
            <w:r w:rsidRPr="000D698E">
              <w:rPr>
                <w:rFonts w:ascii="Cambria" w:hAnsi="Cambria"/>
                <w:color w:val="000000"/>
                <w:sz w:val="22"/>
                <w:szCs w:val="22"/>
              </w:rPr>
              <w:t xml:space="preserve"> aynı usulle yeniden görevlendirilebilir.</w:t>
            </w:r>
          </w:p>
          <w:p w:rsidR="00561286" w:rsidRPr="000D698E" w:rsidRDefault="00561286" w:rsidP="006D4230">
            <w:pPr>
              <w:pStyle w:val="metin"/>
              <w:spacing w:before="0" w:beforeAutospacing="0" w:after="0" w:afterAutospacing="0" w:line="240" w:lineRule="atLeast"/>
              <w:jc w:val="both"/>
              <w:rPr>
                <w:rFonts w:ascii="Cambria" w:hAnsi="Cambria"/>
                <w:color w:val="000000"/>
                <w:sz w:val="22"/>
                <w:szCs w:val="22"/>
              </w:rPr>
            </w:pPr>
            <w:r w:rsidRPr="000D698E">
              <w:rPr>
                <w:rFonts w:ascii="Cambria" w:hAnsi="Cambria"/>
                <w:color w:val="000000"/>
                <w:sz w:val="22"/>
                <w:szCs w:val="22"/>
              </w:rPr>
              <w:t xml:space="preserve">(2) Komisyon </w:t>
            </w:r>
            <w:r w:rsidRPr="000D698E">
              <w:rPr>
                <w:rFonts w:ascii="Cambria" w:hAnsi="Cambria"/>
                <w:b/>
                <w:color w:val="FF0000"/>
                <w:sz w:val="22"/>
                <w:szCs w:val="22"/>
              </w:rPr>
              <w:t>başkanı ve</w:t>
            </w:r>
            <w:r w:rsidRPr="000D698E">
              <w:rPr>
                <w:rFonts w:ascii="Cambria" w:hAnsi="Cambria"/>
                <w:color w:val="FF0000"/>
                <w:sz w:val="22"/>
                <w:szCs w:val="22"/>
              </w:rPr>
              <w:t xml:space="preserve"> </w:t>
            </w:r>
            <w:r w:rsidRPr="000D698E">
              <w:rPr>
                <w:rFonts w:ascii="Cambria" w:hAnsi="Cambria"/>
                <w:color w:val="000000"/>
                <w:sz w:val="22"/>
                <w:szCs w:val="22"/>
              </w:rPr>
              <w:t xml:space="preserve">üyeleri görev, yetki ve sorumluluklarını yerine getirmediklerinin tespit edilmesi halinde, </w:t>
            </w:r>
            <w:r w:rsidRPr="000D698E">
              <w:rPr>
                <w:rFonts w:ascii="Cambria" w:hAnsi="Cambria"/>
                <w:b/>
                <w:color w:val="FF0000"/>
                <w:sz w:val="22"/>
                <w:szCs w:val="22"/>
              </w:rPr>
              <w:t>görevlendirilmelerinde izlenen usule uygun olarak üst yönetici</w:t>
            </w:r>
            <w:r w:rsidRPr="000D698E">
              <w:rPr>
                <w:rFonts w:ascii="Cambria" w:hAnsi="Cambria"/>
                <w:color w:val="000000"/>
                <w:sz w:val="22"/>
                <w:szCs w:val="22"/>
              </w:rPr>
              <w:t xml:space="preserve"> tarafından görev süreleri d</w:t>
            </w:r>
            <w:r w:rsidRPr="000D698E">
              <w:rPr>
                <w:rFonts w:ascii="Cambria" w:hAnsi="Cambria"/>
                <w:color w:val="000000"/>
                <w:sz w:val="22"/>
                <w:szCs w:val="22"/>
              </w:rPr>
              <w:t>olmadan görevden alınabilirler.</w:t>
            </w:r>
          </w:p>
          <w:p w:rsidR="00925B46" w:rsidRPr="000D698E" w:rsidRDefault="00925B46" w:rsidP="006D4230">
            <w:pPr>
              <w:pStyle w:val="AralkYok"/>
              <w:jc w:val="both"/>
              <w:rPr>
                <w:rFonts w:ascii="Cambria" w:hAnsi="Cambria"/>
                <w:bCs/>
              </w:rPr>
            </w:pPr>
          </w:p>
        </w:tc>
      </w:tr>
      <w:tr w:rsidR="00561286" w:rsidRPr="000D698E" w:rsidTr="009A0B72">
        <w:tc>
          <w:tcPr>
            <w:tcW w:w="7280" w:type="dxa"/>
          </w:tcPr>
          <w:p w:rsidR="00561286" w:rsidRPr="00561286" w:rsidRDefault="00561286" w:rsidP="006D4230">
            <w:pPr>
              <w:spacing w:after="0" w:line="240" w:lineRule="auto"/>
              <w:jc w:val="both"/>
              <w:rPr>
                <w:rFonts w:ascii="Cambria" w:eastAsia="Times New Roman" w:hAnsi="Cambria" w:cs="Times New Roman"/>
                <w:color w:val="000000"/>
                <w:lang w:eastAsia="tr-TR"/>
              </w:rPr>
            </w:pPr>
            <w:r w:rsidRPr="00561286">
              <w:rPr>
                <w:rFonts w:ascii="Cambria" w:eastAsia="Times New Roman" w:hAnsi="Cambria" w:cs="Times New Roman"/>
                <w:b/>
                <w:bCs/>
                <w:color w:val="000000"/>
                <w:lang w:eastAsia="tr-TR"/>
              </w:rPr>
              <w:t>Bilimsel araştırma projelerinin seçiminde dikkate alınacak ilkeler</w:t>
            </w:r>
          </w:p>
          <w:p w:rsidR="00561286" w:rsidRPr="00561286" w:rsidRDefault="00561286" w:rsidP="006D4230">
            <w:pPr>
              <w:spacing w:after="0" w:line="240" w:lineRule="auto"/>
              <w:jc w:val="both"/>
              <w:rPr>
                <w:rFonts w:ascii="Cambria" w:eastAsia="Times New Roman" w:hAnsi="Cambria" w:cs="Times New Roman"/>
                <w:color w:val="000000"/>
                <w:lang w:eastAsia="tr-TR"/>
              </w:rPr>
            </w:pPr>
            <w:r w:rsidRPr="00561286">
              <w:rPr>
                <w:rFonts w:ascii="Cambria" w:eastAsia="Times New Roman" w:hAnsi="Cambria" w:cs="Times New Roman"/>
                <w:b/>
                <w:bCs/>
                <w:color w:val="000000"/>
                <w:lang w:eastAsia="tr-TR"/>
              </w:rPr>
              <w:t>MADDE 6 –</w:t>
            </w:r>
            <w:r w:rsidRPr="00561286">
              <w:rPr>
                <w:rFonts w:ascii="Cambria" w:eastAsia="Times New Roman" w:hAnsi="Cambria" w:cs="Times New Roman"/>
                <w:color w:val="000000"/>
                <w:lang w:eastAsia="tr-TR"/>
              </w:rPr>
              <w:t xml:space="preserve"> (1) Bilimsel araştırma projeleri, yükseköğretim kurumunun uzman elemanı bulunan her dal ile ilgili, ulusal bilim ve teknoloji politikalarına, ülkenin kalkınma planı hedeflerine, </w:t>
            </w:r>
            <w:r w:rsidRPr="00561286">
              <w:rPr>
                <w:rFonts w:ascii="Cambria" w:eastAsia="Times New Roman" w:hAnsi="Cambria" w:cs="Times New Roman"/>
                <w:b/>
                <w:strike/>
                <w:color w:val="FF0000"/>
                <w:lang w:eastAsia="tr-TR"/>
              </w:rPr>
              <w:t>Bilim ve Teknoloji Yüksek Kurulu kararlarına</w:t>
            </w:r>
            <w:r w:rsidRPr="00561286">
              <w:rPr>
                <w:rFonts w:ascii="Cambria" w:eastAsia="Times New Roman" w:hAnsi="Cambria" w:cs="Times New Roman"/>
                <w:color w:val="000000"/>
                <w:lang w:eastAsia="tr-TR"/>
              </w:rPr>
              <w:t xml:space="preserve"> veya yükseköğretim kurumu yönetim kurulunun belirlediği bilim politikalarına uygun konulara öncelik verilerek değerlendirilir ve seçilir. Bilimsel araştırma projelerinin bilime, ülkenin teknolojik, ekonomik, sosyal, sanatsal, kültürel gelişimine ve kalkınmasına katkı sağlaması esastır.</w:t>
            </w:r>
          </w:p>
          <w:p w:rsidR="00561286" w:rsidRPr="00561286" w:rsidRDefault="00561286" w:rsidP="006D4230">
            <w:pPr>
              <w:spacing w:after="0" w:line="240" w:lineRule="auto"/>
              <w:jc w:val="both"/>
              <w:rPr>
                <w:rFonts w:ascii="Cambria" w:eastAsia="Times New Roman" w:hAnsi="Cambria" w:cs="Times New Roman"/>
                <w:color w:val="000000"/>
                <w:lang w:eastAsia="tr-TR"/>
              </w:rPr>
            </w:pPr>
            <w:r w:rsidRPr="00561286">
              <w:rPr>
                <w:rFonts w:ascii="Cambria" w:eastAsia="Times New Roman" w:hAnsi="Cambria" w:cs="Times New Roman"/>
                <w:color w:val="000000"/>
                <w:lang w:eastAsia="tr-TR"/>
              </w:rPr>
              <w:t>(2) Bilimsel araştırma projelerinin seçimi ve desteklenmesinde; temel bilimler içerikli, sonuçları uygulamaya dönük, kaynakları ve faaliyetleri bakımından çok katılımlı, çok merkezli, kurumlar arası, uluslararası ve disiplinler arası nitelikteki projelere öncelik verilebilir. Lisansüstü tez araştırmaları da bilimsel araştırma projeleri kapsamında desteklenebilir.</w:t>
            </w:r>
          </w:p>
          <w:p w:rsidR="00561286" w:rsidRPr="000D698E" w:rsidRDefault="00561286" w:rsidP="006D4230">
            <w:pPr>
              <w:spacing w:after="0" w:line="240" w:lineRule="auto"/>
              <w:jc w:val="both"/>
              <w:rPr>
                <w:rFonts w:ascii="Cambria" w:eastAsia="Times New Roman" w:hAnsi="Cambria" w:cs="Times New Roman"/>
                <w:b/>
                <w:bCs/>
                <w:color w:val="000000"/>
                <w:lang w:eastAsia="tr-TR"/>
              </w:rPr>
            </w:pPr>
            <w:r w:rsidRPr="000D698E">
              <w:rPr>
                <w:rFonts w:ascii="Cambria" w:hAnsi="Cambria"/>
                <w:color w:val="000000"/>
              </w:rPr>
              <w:t>(3) Bu Yönetmeliğin 5, 6, 7, 8, 9 ve 10 uncu maddelerinde bahsi geçen bilimsel araştırma projeleri ile Yılı Yatırım Programında Rektörlük Bilimsel Araştırma Projeleri ifade edilmektedir.</w:t>
            </w:r>
          </w:p>
        </w:tc>
        <w:tc>
          <w:tcPr>
            <w:tcW w:w="7280" w:type="dxa"/>
          </w:tcPr>
          <w:p w:rsidR="002B5574" w:rsidRPr="00561286" w:rsidRDefault="002B5574" w:rsidP="002B5574">
            <w:pPr>
              <w:spacing w:after="0" w:line="240" w:lineRule="auto"/>
              <w:jc w:val="both"/>
              <w:rPr>
                <w:rFonts w:ascii="Cambria" w:eastAsia="Times New Roman" w:hAnsi="Cambria" w:cs="Times New Roman"/>
                <w:color w:val="000000"/>
                <w:lang w:eastAsia="tr-TR"/>
              </w:rPr>
            </w:pPr>
            <w:r w:rsidRPr="00561286">
              <w:rPr>
                <w:rFonts w:ascii="Cambria" w:eastAsia="Times New Roman" w:hAnsi="Cambria" w:cs="Times New Roman"/>
                <w:b/>
                <w:bCs/>
                <w:color w:val="000000"/>
                <w:lang w:eastAsia="tr-TR"/>
              </w:rPr>
              <w:t>Bilimsel araştırma projelerinin seçiminde dikkate alınacak ilkeler</w:t>
            </w:r>
          </w:p>
          <w:p w:rsidR="002B5574" w:rsidRPr="00561286" w:rsidRDefault="002B5574" w:rsidP="002B5574">
            <w:pPr>
              <w:spacing w:after="0" w:line="240" w:lineRule="auto"/>
              <w:jc w:val="both"/>
              <w:rPr>
                <w:rFonts w:ascii="Cambria" w:eastAsia="Times New Roman" w:hAnsi="Cambria" w:cs="Times New Roman"/>
                <w:color w:val="000000"/>
                <w:lang w:eastAsia="tr-TR"/>
              </w:rPr>
            </w:pPr>
            <w:r w:rsidRPr="00561286">
              <w:rPr>
                <w:rFonts w:ascii="Cambria" w:eastAsia="Times New Roman" w:hAnsi="Cambria" w:cs="Times New Roman"/>
                <w:b/>
                <w:bCs/>
                <w:color w:val="000000"/>
                <w:lang w:eastAsia="tr-TR"/>
              </w:rPr>
              <w:t>MADDE 6 –</w:t>
            </w:r>
            <w:r w:rsidRPr="00561286">
              <w:rPr>
                <w:rFonts w:ascii="Cambria" w:eastAsia="Times New Roman" w:hAnsi="Cambria" w:cs="Times New Roman"/>
                <w:color w:val="000000"/>
                <w:lang w:eastAsia="tr-TR"/>
              </w:rPr>
              <w:t xml:space="preserve"> (1) Bilimsel araştırma projeleri, yükseköğretim kurumunun uzman elemanı bulunan her dal ile ilgili, ulusal bilim ve teknoloji politikalarına, ülkenin kalkınma planı hedeflerine, </w:t>
            </w:r>
            <w:r w:rsidRPr="000D698E">
              <w:rPr>
                <w:rFonts w:ascii="Cambria" w:hAnsi="Cambria"/>
                <w:b/>
                <w:color w:val="FF0000"/>
              </w:rPr>
              <w:t>Bilim, Teknoloji ve Yenilik Kurulu</w:t>
            </w:r>
            <w:r w:rsidRPr="00561286">
              <w:rPr>
                <w:rFonts w:ascii="Cambria" w:eastAsia="Times New Roman" w:hAnsi="Cambria" w:cs="Times New Roman"/>
                <w:color w:val="FF0000"/>
                <w:lang w:eastAsia="tr-TR"/>
              </w:rPr>
              <w:t xml:space="preserve"> </w:t>
            </w:r>
            <w:r w:rsidRPr="00561286">
              <w:rPr>
                <w:rFonts w:ascii="Cambria" w:eastAsia="Times New Roman" w:hAnsi="Cambria" w:cs="Times New Roman"/>
                <w:color w:val="000000"/>
                <w:lang w:eastAsia="tr-TR"/>
              </w:rPr>
              <w:t>kararlarına veya yükseköğretim kurumu yönetim kurulunun belirlediği bilim politikalarına uygun konulara öncelik verilerek değerlendirilir ve seçilir. Bilimsel araştırma projelerinin bilime, ülkenin teknolojik, ekonomik, sosyal, sanatsal, kültürel gelişimine ve kalkınmasına katkı sağlaması esastır.</w:t>
            </w:r>
          </w:p>
          <w:p w:rsidR="002B5574" w:rsidRPr="00561286" w:rsidRDefault="002B5574" w:rsidP="002B5574">
            <w:pPr>
              <w:spacing w:after="0" w:line="240" w:lineRule="auto"/>
              <w:jc w:val="both"/>
              <w:rPr>
                <w:rFonts w:ascii="Cambria" w:eastAsia="Times New Roman" w:hAnsi="Cambria" w:cs="Times New Roman"/>
                <w:color w:val="000000"/>
                <w:lang w:eastAsia="tr-TR"/>
              </w:rPr>
            </w:pPr>
            <w:r w:rsidRPr="00561286">
              <w:rPr>
                <w:rFonts w:ascii="Cambria" w:eastAsia="Times New Roman" w:hAnsi="Cambria" w:cs="Times New Roman"/>
                <w:color w:val="000000"/>
                <w:lang w:eastAsia="tr-TR"/>
              </w:rPr>
              <w:t xml:space="preserve">(2) Bilimsel araştırma projelerinin seçimi ve desteklenmesinde; </w:t>
            </w:r>
            <w:r w:rsidRPr="000D698E">
              <w:rPr>
                <w:rFonts w:ascii="Cambria" w:hAnsi="Cambria"/>
                <w:b/>
                <w:color w:val="FF0000"/>
              </w:rPr>
              <w:t>yükseköğretim kurumları tarafından </w:t>
            </w:r>
            <w:r w:rsidRPr="000D698E">
              <w:rPr>
                <w:rStyle w:val="spelle"/>
                <w:rFonts w:ascii="Cambria" w:hAnsi="Cambria"/>
                <w:b/>
                <w:color w:val="FF0000"/>
              </w:rPr>
              <w:t>YÖKSİS’te</w:t>
            </w:r>
            <w:r w:rsidRPr="000D698E">
              <w:rPr>
                <w:rFonts w:ascii="Cambria" w:hAnsi="Cambria"/>
                <w:b/>
                <w:color w:val="FF0000"/>
              </w:rPr>
              <w:t> duyurulan yapılmış ve yapılmakta olan projeler de dikkate alınarak</w:t>
            </w:r>
            <w:r w:rsidRPr="000D698E">
              <w:rPr>
                <w:rFonts w:ascii="Cambria" w:hAnsi="Cambria"/>
                <w:color w:val="FF0000"/>
              </w:rPr>
              <w:t>,</w:t>
            </w:r>
            <w:r w:rsidRPr="000D698E">
              <w:rPr>
                <w:rFonts w:ascii="Cambria" w:hAnsi="Cambria"/>
                <w:color w:val="000000"/>
              </w:rPr>
              <w:t xml:space="preserve"> </w:t>
            </w:r>
            <w:r w:rsidRPr="00561286">
              <w:rPr>
                <w:rFonts w:ascii="Cambria" w:eastAsia="Times New Roman" w:hAnsi="Cambria" w:cs="Times New Roman"/>
                <w:color w:val="000000"/>
                <w:lang w:eastAsia="tr-TR"/>
              </w:rPr>
              <w:t>temel bilimler içerikli, sonuçları uygulamaya dönük, kaynakları ve faaliyetleri bakımından çok katılımlı, çok merkezli, kurumlar arası, uluslararası ve disiplinler arası nitelikteki projelere öncelik verilebilir. Lisansüstü tez araştırmaları da bilimsel araştırma projeleri kapsamında desteklenebilir.</w:t>
            </w:r>
          </w:p>
          <w:p w:rsidR="00561286" w:rsidRPr="000D698E" w:rsidRDefault="002B5574" w:rsidP="002B5574">
            <w:pPr>
              <w:spacing w:after="0" w:line="240" w:lineRule="auto"/>
              <w:jc w:val="both"/>
              <w:rPr>
                <w:rFonts w:ascii="Cambria" w:eastAsia="Times New Roman" w:hAnsi="Cambria" w:cs="Times New Roman"/>
                <w:b/>
                <w:bCs/>
                <w:color w:val="000000"/>
                <w:lang w:eastAsia="tr-TR"/>
              </w:rPr>
            </w:pPr>
            <w:r w:rsidRPr="000D698E">
              <w:rPr>
                <w:rFonts w:ascii="Cambria" w:hAnsi="Cambria"/>
                <w:color w:val="000000"/>
              </w:rPr>
              <w:t xml:space="preserve">(3) Bu Yönetmeliğin 5, 6, </w:t>
            </w:r>
            <w:r w:rsidRPr="000D698E">
              <w:rPr>
                <w:rFonts w:ascii="Cambria" w:hAnsi="Cambria"/>
                <w:b/>
                <w:color w:val="FF0000"/>
              </w:rPr>
              <w:t>6/A</w:t>
            </w:r>
            <w:r w:rsidRPr="000D698E">
              <w:rPr>
                <w:rFonts w:ascii="Cambria" w:hAnsi="Cambria"/>
                <w:color w:val="000000"/>
              </w:rPr>
              <w:t xml:space="preserve">, </w:t>
            </w:r>
            <w:r w:rsidRPr="000D698E">
              <w:rPr>
                <w:rFonts w:ascii="Cambria" w:hAnsi="Cambria"/>
                <w:color w:val="000000"/>
              </w:rPr>
              <w:t>7, 8, 9 ve 10 uncu maddelerinde bahsi geçen bilimsel araştırma projeleri ile Yılı Yatırım Programında Rektörlük Bilimsel Araştırma Projeleri ifade edilmektedir.</w:t>
            </w:r>
          </w:p>
        </w:tc>
      </w:tr>
      <w:tr w:rsidR="00561286" w:rsidRPr="000D698E" w:rsidTr="009A0B72">
        <w:tc>
          <w:tcPr>
            <w:tcW w:w="7280" w:type="dxa"/>
          </w:tcPr>
          <w:p w:rsidR="00561286" w:rsidRPr="000D698E" w:rsidRDefault="00561286" w:rsidP="006D4230">
            <w:pPr>
              <w:spacing w:after="0" w:line="240" w:lineRule="auto"/>
              <w:jc w:val="both"/>
              <w:rPr>
                <w:rFonts w:ascii="Cambria" w:eastAsia="Times New Roman" w:hAnsi="Cambria" w:cs="Times New Roman"/>
                <w:b/>
                <w:bCs/>
                <w:color w:val="000000"/>
                <w:lang w:eastAsia="tr-TR"/>
              </w:rPr>
            </w:pPr>
            <w:r w:rsidRPr="000D698E">
              <w:rPr>
                <w:rFonts w:ascii="Cambria" w:eastAsia="Times New Roman" w:hAnsi="Cambria" w:cs="Times New Roman"/>
                <w:b/>
                <w:bCs/>
                <w:color w:val="000000"/>
                <w:lang w:eastAsia="tr-TR"/>
              </w:rPr>
              <w:lastRenderedPageBreak/>
              <w:t xml:space="preserve">Ek </w:t>
            </w:r>
            <w:r w:rsidR="006D4230" w:rsidRPr="000D698E">
              <w:rPr>
                <w:rFonts w:ascii="Cambria" w:eastAsia="Times New Roman" w:hAnsi="Cambria" w:cs="Times New Roman"/>
                <w:b/>
                <w:bCs/>
                <w:color w:val="000000"/>
                <w:lang w:eastAsia="tr-TR"/>
              </w:rPr>
              <w:t>f</w:t>
            </w:r>
            <w:r w:rsidRPr="000D698E">
              <w:rPr>
                <w:rFonts w:ascii="Cambria" w:eastAsia="Times New Roman" w:hAnsi="Cambria" w:cs="Times New Roman"/>
                <w:b/>
                <w:bCs/>
                <w:color w:val="000000"/>
                <w:lang w:eastAsia="tr-TR"/>
              </w:rPr>
              <w:t>ıkra eklenmesi</w:t>
            </w:r>
          </w:p>
        </w:tc>
        <w:tc>
          <w:tcPr>
            <w:tcW w:w="7280" w:type="dxa"/>
          </w:tcPr>
          <w:p w:rsidR="00857AAD" w:rsidRPr="00561286" w:rsidRDefault="00857AAD" w:rsidP="00857AAD">
            <w:pPr>
              <w:spacing w:after="0" w:line="240" w:lineRule="auto"/>
              <w:jc w:val="both"/>
              <w:rPr>
                <w:rFonts w:ascii="Cambria" w:eastAsia="Times New Roman" w:hAnsi="Cambria" w:cs="Times New Roman"/>
                <w:color w:val="000000"/>
                <w:lang w:eastAsia="tr-TR"/>
              </w:rPr>
            </w:pPr>
            <w:r w:rsidRPr="00561286">
              <w:rPr>
                <w:rFonts w:ascii="Cambria" w:eastAsia="Times New Roman" w:hAnsi="Cambria" w:cs="Times New Roman"/>
                <w:b/>
                <w:bCs/>
                <w:color w:val="000000"/>
                <w:lang w:eastAsia="tr-TR"/>
              </w:rPr>
              <w:t>Bilimsel araştırma projelerinin seçiminde dikkate alınacak ilkeler</w:t>
            </w:r>
          </w:p>
          <w:p w:rsidR="00561286" w:rsidRPr="000D698E" w:rsidRDefault="00857AAD" w:rsidP="00857AAD">
            <w:pPr>
              <w:spacing w:after="0" w:line="240" w:lineRule="auto"/>
              <w:jc w:val="both"/>
              <w:rPr>
                <w:rFonts w:ascii="Cambria" w:eastAsia="Times New Roman" w:hAnsi="Cambria" w:cs="Times New Roman"/>
                <w:b/>
                <w:bCs/>
                <w:color w:val="000000"/>
                <w:lang w:eastAsia="tr-TR"/>
              </w:rPr>
            </w:pPr>
            <w:r w:rsidRPr="00561286">
              <w:rPr>
                <w:rFonts w:ascii="Cambria" w:eastAsia="Times New Roman" w:hAnsi="Cambria" w:cs="Times New Roman"/>
                <w:b/>
                <w:bCs/>
                <w:color w:val="000000"/>
                <w:lang w:eastAsia="tr-TR"/>
              </w:rPr>
              <w:t>MADDE 6 –</w:t>
            </w:r>
            <w:r w:rsidRPr="00561286">
              <w:rPr>
                <w:rFonts w:ascii="Cambria" w:eastAsia="Times New Roman" w:hAnsi="Cambria" w:cs="Times New Roman"/>
                <w:color w:val="000000"/>
                <w:lang w:eastAsia="tr-TR"/>
              </w:rPr>
              <w:t> </w:t>
            </w:r>
            <w:r w:rsidRPr="000D698E">
              <w:rPr>
                <w:rFonts w:ascii="Cambria" w:eastAsia="Times New Roman" w:hAnsi="Cambria" w:cs="Times New Roman"/>
                <w:b/>
                <w:color w:val="FF0000"/>
                <w:lang w:eastAsia="tr-TR"/>
              </w:rPr>
              <w:t>(4</w:t>
            </w:r>
            <w:r w:rsidRPr="00561286">
              <w:rPr>
                <w:rFonts w:ascii="Cambria" w:eastAsia="Times New Roman" w:hAnsi="Cambria" w:cs="Times New Roman"/>
                <w:b/>
                <w:color w:val="FF0000"/>
                <w:lang w:eastAsia="tr-TR"/>
              </w:rPr>
              <w:t>)</w:t>
            </w:r>
            <w:r w:rsidRPr="000D698E">
              <w:rPr>
                <w:rFonts w:ascii="Cambria" w:eastAsia="Times New Roman" w:hAnsi="Cambria" w:cs="Times New Roman"/>
                <w:b/>
                <w:color w:val="FF0000"/>
                <w:lang w:eastAsia="tr-TR"/>
              </w:rPr>
              <w:t xml:space="preserve"> </w:t>
            </w:r>
            <w:r w:rsidR="00561286" w:rsidRPr="000D698E">
              <w:rPr>
                <w:rFonts w:ascii="Cambria" w:hAnsi="Cambria"/>
                <w:b/>
                <w:color w:val="FF0000"/>
              </w:rPr>
              <w:t>Komisyon, desteklenen projelerin bu maddede yer alan ilkelere uygunluğundan sorumludur.</w:t>
            </w:r>
          </w:p>
        </w:tc>
      </w:tr>
      <w:tr w:rsidR="00561286" w:rsidRPr="000D698E" w:rsidTr="009A0B72">
        <w:tc>
          <w:tcPr>
            <w:tcW w:w="7280" w:type="dxa"/>
          </w:tcPr>
          <w:p w:rsidR="00561286" w:rsidRPr="000D698E" w:rsidRDefault="00561286" w:rsidP="006D4230">
            <w:pPr>
              <w:spacing w:after="0" w:line="240" w:lineRule="auto"/>
              <w:jc w:val="both"/>
              <w:rPr>
                <w:rFonts w:ascii="Cambria" w:eastAsia="Times New Roman" w:hAnsi="Cambria" w:cs="Times New Roman"/>
                <w:b/>
                <w:bCs/>
                <w:color w:val="000000"/>
                <w:lang w:eastAsia="tr-TR"/>
              </w:rPr>
            </w:pPr>
            <w:r w:rsidRPr="000D698E">
              <w:rPr>
                <w:rFonts w:ascii="Cambria" w:eastAsia="Times New Roman" w:hAnsi="Cambria" w:cs="Times New Roman"/>
                <w:b/>
                <w:bCs/>
                <w:color w:val="000000"/>
                <w:lang w:eastAsia="tr-TR"/>
              </w:rPr>
              <w:t xml:space="preserve">Ek </w:t>
            </w:r>
            <w:r w:rsidR="006D4230" w:rsidRPr="000D698E">
              <w:rPr>
                <w:rFonts w:ascii="Cambria" w:eastAsia="Times New Roman" w:hAnsi="Cambria" w:cs="Times New Roman"/>
                <w:b/>
                <w:bCs/>
                <w:color w:val="000000"/>
                <w:lang w:eastAsia="tr-TR"/>
              </w:rPr>
              <w:t>m</w:t>
            </w:r>
            <w:r w:rsidRPr="000D698E">
              <w:rPr>
                <w:rFonts w:ascii="Cambria" w:eastAsia="Times New Roman" w:hAnsi="Cambria" w:cs="Times New Roman"/>
                <w:b/>
                <w:bCs/>
                <w:color w:val="000000"/>
                <w:lang w:eastAsia="tr-TR"/>
              </w:rPr>
              <w:t>adde eklenmesi</w:t>
            </w:r>
          </w:p>
        </w:tc>
        <w:tc>
          <w:tcPr>
            <w:tcW w:w="7280" w:type="dxa"/>
          </w:tcPr>
          <w:p w:rsidR="00561286" w:rsidRPr="000D698E" w:rsidRDefault="00561286" w:rsidP="006D4230">
            <w:pPr>
              <w:pStyle w:val="metin"/>
              <w:spacing w:before="0" w:beforeAutospacing="0" w:after="0" w:afterAutospacing="0" w:line="240" w:lineRule="atLeast"/>
              <w:jc w:val="both"/>
              <w:rPr>
                <w:rFonts w:ascii="Cambria" w:hAnsi="Cambria"/>
                <w:b/>
                <w:color w:val="FF0000"/>
                <w:sz w:val="22"/>
                <w:szCs w:val="22"/>
              </w:rPr>
            </w:pPr>
            <w:r w:rsidRPr="000D698E">
              <w:rPr>
                <w:rFonts w:ascii="Cambria" w:hAnsi="Cambria"/>
                <w:b/>
                <w:bCs/>
                <w:color w:val="FF0000"/>
                <w:sz w:val="22"/>
                <w:szCs w:val="22"/>
              </w:rPr>
              <w:t>Proje değerlendirmesi yapacak uzmanlara ödenecek ücret</w:t>
            </w:r>
          </w:p>
          <w:p w:rsidR="00561286" w:rsidRPr="000D698E" w:rsidRDefault="00561286" w:rsidP="006D4230">
            <w:pPr>
              <w:pStyle w:val="metin"/>
              <w:spacing w:before="0" w:beforeAutospacing="0" w:after="0" w:afterAutospacing="0" w:line="240" w:lineRule="atLeast"/>
              <w:jc w:val="both"/>
              <w:rPr>
                <w:rFonts w:ascii="Cambria" w:hAnsi="Cambria"/>
                <w:b/>
                <w:color w:val="FF0000"/>
                <w:sz w:val="22"/>
                <w:szCs w:val="22"/>
              </w:rPr>
            </w:pPr>
            <w:r w:rsidRPr="000D698E">
              <w:rPr>
                <w:rFonts w:ascii="Cambria" w:hAnsi="Cambria"/>
                <w:b/>
                <w:bCs/>
                <w:color w:val="FF0000"/>
                <w:sz w:val="22"/>
                <w:szCs w:val="22"/>
              </w:rPr>
              <w:t>MADDE 6/A – </w:t>
            </w:r>
            <w:r w:rsidRPr="000D698E">
              <w:rPr>
                <w:rFonts w:ascii="Cambria" w:hAnsi="Cambria"/>
                <w:b/>
                <w:color w:val="FF0000"/>
                <w:sz w:val="22"/>
                <w:szCs w:val="22"/>
              </w:rPr>
              <w:t>(1) Bilimsel araştırma projelerinin kabulü öncesinde, proje değerlendirmesinde görevlendirilen uzmana, proje bazında 10.000 gösterge rakamının görevlendirmenin yapıldığı tarihteki memur aylık katsayısı ile çarpımı sonucu bulunacak tutarı geçmemek üzere, Komisyon tarafından projelerin nitelikleri de dikkate alınarak belirlenen tutarda ücret ödenir.</w:t>
            </w:r>
          </w:p>
          <w:p w:rsidR="00561286" w:rsidRPr="000D698E" w:rsidRDefault="00561286" w:rsidP="006D4230">
            <w:pPr>
              <w:pStyle w:val="metin"/>
              <w:spacing w:before="0" w:beforeAutospacing="0" w:after="0" w:afterAutospacing="0" w:line="240" w:lineRule="atLeast"/>
              <w:jc w:val="both"/>
              <w:rPr>
                <w:rFonts w:ascii="Cambria" w:hAnsi="Cambria"/>
                <w:b/>
                <w:color w:val="FF0000"/>
                <w:sz w:val="22"/>
                <w:szCs w:val="22"/>
              </w:rPr>
            </w:pPr>
            <w:r w:rsidRPr="000D698E">
              <w:rPr>
                <w:rFonts w:ascii="Cambria" w:hAnsi="Cambria"/>
                <w:b/>
                <w:color w:val="FF0000"/>
                <w:sz w:val="22"/>
                <w:szCs w:val="22"/>
              </w:rPr>
              <w:t>(2) Bir kişiye bu madde kapsamında ödeme yapılacak uzman ücreti sayısı bir takvim yılında altıyı geçemez.</w:t>
            </w:r>
          </w:p>
          <w:p w:rsidR="00561286" w:rsidRPr="000D698E" w:rsidRDefault="00561286" w:rsidP="006D4230">
            <w:pPr>
              <w:pStyle w:val="metin"/>
              <w:spacing w:before="0" w:beforeAutospacing="0" w:after="0" w:afterAutospacing="0" w:line="240" w:lineRule="atLeast"/>
              <w:jc w:val="both"/>
              <w:rPr>
                <w:rFonts w:ascii="Cambria" w:hAnsi="Cambria"/>
                <w:color w:val="000000"/>
                <w:sz w:val="22"/>
                <w:szCs w:val="22"/>
              </w:rPr>
            </w:pPr>
            <w:r w:rsidRPr="000D698E">
              <w:rPr>
                <w:rFonts w:ascii="Cambria" w:hAnsi="Cambria"/>
                <w:b/>
                <w:color w:val="FF0000"/>
                <w:sz w:val="22"/>
                <w:szCs w:val="22"/>
              </w:rPr>
              <w:t>(3) Uzman ücretleri, yükseköğretim kurumlarına bilimsel araştırma projelerine yönelik olarak bu amaçla tahsis edilen ödeneklerden karşılanır.</w:t>
            </w:r>
          </w:p>
        </w:tc>
      </w:tr>
      <w:tr w:rsidR="00561286" w:rsidRPr="000D698E" w:rsidTr="009A0B72">
        <w:tc>
          <w:tcPr>
            <w:tcW w:w="7280" w:type="dxa"/>
          </w:tcPr>
          <w:p w:rsidR="00561286" w:rsidRPr="00561286" w:rsidRDefault="00561286" w:rsidP="006D4230">
            <w:pPr>
              <w:spacing w:after="0" w:line="240" w:lineRule="auto"/>
              <w:jc w:val="both"/>
              <w:rPr>
                <w:rFonts w:ascii="Cambria" w:eastAsia="Times New Roman" w:hAnsi="Cambria" w:cs="Times New Roman"/>
                <w:color w:val="000000"/>
                <w:lang w:eastAsia="tr-TR"/>
              </w:rPr>
            </w:pPr>
            <w:r w:rsidRPr="00561286">
              <w:rPr>
                <w:rFonts w:ascii="Cambria" w:eastAsia="Times New Roman" w:hAnsi="Cambria" w:cs="Times New Roman"/>
                <w:b/>
                <w:bCs/>
                <w:color w:val="000000"/>
                <w:lang w:eastAsia="tr-TR"/>
              </w:rPr>
              <w:t>Bilimsel araştırma projelerinin kabulü, yürütülmesi ve sonuçlandırılması</w:t>
            </w:r>
          </w:p>
          <w:p w:rsidR="00561286" w:rsidRPr="000D698E" w:rsidRDefault="00561286" w:rsidP="001D0F81">
            <w:pPr>
              <w:spacing w:after="0" w:line="240" w:lineRule="auto"/>
              <w:jc w:val="both"/>
              <w:rPr>
                <w:rFonts w:ascii="Cambria" w:eastAsia="Times New Roman" w:hAnsi="Cambria" w:cs="Times New Roman"/>
                <w:b/>
                <w:bCs/>
                <w:color w:val="000000"/>
                <w:lang w:eastAsia="tr-TR"/>
              </w:rPr>
            </w:pPr>
            <w:r w:rsidRPr="00561286">
              <w:rPr>
                <w:rFonts w:ascii="Cambria" w:eastAsia="Times New Roman" w:hAnsi="Cambria" w:cs="Times New Roman"/>
                <w:b/>
                <w:bCs/>
                <w:color w:val="000000"/>
                <w:lang w:eastAsia="tr-TR"/>
              </w:rPr>
              <w:t>MADDE 7 –</w:t>
            </w:r>
            <w:r w:rsidRPr="00561286">
              <w:rPr>
                <w:rFonts w:ascii="Cambria" w:eastAsia="Times New Roman" w:hAnsi="Cambria" w:cs="Times New Roman"/>
                <w:color w:val="000000"/>
                <w:lang w:eastAsia="tr-TR"/>
              </w:rPr>
              <w:t xml:space="preserve"> (1) Desteklenmesine karar verilen projeler için, proje yürütücüsü ve Komisyon tarafından proje ile ilgili ayrıntıların belirlendiği bir protokol hazırlanır. Projenin uygulamaya geçirilmesi, hazırlanan protokolün </w:t>
            </w:r>
            <w:r w:rsidRPr="00561286">
              <w:rPr>
                <w:rFonts w:ascii="Cambria" w:eastAsia="Times New Roman" w:hAnsi="Cambria" w:cs="Times New Roman"/>
                <w:b/>
                <w:strike/>
                <w:color w:val="FF0000"/>
                <w:lang w:eastAsia="tr-TR"/>
              </w:rPr>
              <w:t>rektör</w:t>
            </w:r>
            <w:r w:rsidRPr="00561286">
              <w:rPr>
                <w:rFonts w:ascii="Cambria" w:eastAsia="Times New Roman" w:hAnsi="Cambria" w:cs="Times New Roman"/>
                <w:color w:val="000000"/>
                <w:lang w:eastAsia="tr-TR"/>
              </w:rPr>
              <w:t xml:space="preserve"> veya </w:t>
            </w:r>
            <w:r w:rsidRPr="00561286">
              <w:rPr>
                <w:rFonts w:ascii="Cambria" w:eastAsia="Times New Roman" w:hAnsi="Cambria" w:cs="Times New Roman"/>
                <w:b/>
                <w:strike/>
                <w:color w:val="FF0000"/>
                <w:lang w:eastAsia="tr-TR"/>
              </w:rPr>
              <w:t>görevlendireceği rektör yardımcısı</w:t>
            </w:r>
            <w:r w:rsidRPr="00561286">
              <w:rPr>
                <w:rFonts w:ascii="Cambria" w:eastAsia="Times New Roman" w:hAnsi="Cambria" w:cs="Times New Roman"/>
                <w:color w:val="FF0000"/>
                <w:lang w:eastAsia="tr-TR"/>
              </w:rPr>
              <w:t xml:space="preserve"> </w:t>
            </w:r>
            <w:r w:rsidRPr="00561286">
              <w:rPr>
                <w:rFonts w:ascii="Cambria" w:eastAsia="Times New Roman" w:hAnsi="Cambria" w:cs="Times New Roman"/>
                <w:color w:val="000000"/>
                <w:lang w:eastAsia="tr-TR"/>
              </w:rPr>
              <w:t>tarafından onaylanmasına bağlıdır. Proje yürütücüsü, bu protokolde yer alan hususlara uymakla yükümlüdür.</w:t>
            </w:r>
          </w:p>
        </w:tc>
        <w:tc>
          <w:tcPr>
            <w:tcW w:w="7280" w:type="dxa"/>
          </w:tcPr>
          <w:p w:rsidR="001D0F81" w:rsidRPr="00561286" w:rsidRDefault="001D0F81" w:rsidP="001D0F81">
            <w:pPr>
              <w:spacing w:after="0" w:line="240" w:lineRule="auto"/>
              <w:jc w:val="both"/>
              <w:rPr>
                <w:rFonts w:ascii="Cambria" w:eastAsia="Times New Roman" w:hAnsi="Cambria" w:cs="Times New Roman"/>
                <w:color w:val="000000"/>
                <w:lang w:eastAsia="tr-TR"/>
              </w:rPr>
            </w:pPr>
            <w:r w:rsidRPr="00561286">
              <w:rPr>
                <w:rFonts w:ascii="Cambria" w:eastAsia="Times New Roman" w:hAnsi="Cambria" w:cs="Times New Roman"/>
                <w:b/>
                <w:bCs/>
                <w:color w:val="000000"/>
                <w:lang w:eastAsia="tr-TR"/>
              </w:rPr>
              <w:t>Bilimsel araştırma projelerinin kabulü, yürütülmesi ve sonuçlandırılması</w:t>
            </w:r>
          </w:p>
          <w:p w:rsidR="00561286" w:rsidRPr="000D698E" w:rsidRDefault="001D0F81" w:rsidP="001D0F81">
            <w:pPr>
              <w:pStyle w:val="metin"/>
              <w:spacing w:before="0" w:beforeAutospacing="0" w:after="0" w:afterAutospacing="0" w:line="240" w:lineRule="atLeast"/>
              <w:jc w:val="both"/>
              <w:rPr>
                <w:rFonts w:ascii="Cambria" w:hAnsi="Cambria"/>
                <w:b/>
                <w:bCs/>
                <w:color w:val="000000"/>
                <w:sz w:val="22"/>
                <w:szCs w:val="22"/>
              </w:rPr>
            </w:pPr>
            <w:r w:rsidRPr="00561286">
              <w:rPr>
                <w:rFonts w:ascii="Cambria" w:hAnsi="Cambria"/>
                <w:b/>
                <w:bCs/>
                <w:color w:val="000000"/>
                <w:sz w:val="22"/>
                <w:szCs w:val="22"/>
              </w:rPr>
              <w:t>MADDE 7 –</w:t>
            </w:r>
            <w:r w:rsidRPr="00561286">
              <w:rPr>
                <w:rFonts w:ascii="Cambria" w:hAnsi="Cambria"/>
                <w:color w:val="000000"/>
                <w:sz w:val="22"/>
                <w:szCs w:val="22"/>
              </w:rPr>
              <w:t xml:space="preserve"> (1) Desteklenmesine karar verilen projeler için, proje yürütücüsü ve Komisyon tarafından proje ile ilgili ayrıntıların belirlendiği bir protokol hazırlanır. Projenin uygulamaya geçirilmesi, hazırlanan protokolün </w:t>
            </w:r>
            <w:r w:rsidRPr="000D698E">
              <w:rPr>
                <w:rFonts w:ascii="Cambria" w:hAnsi="Cambria"/>
                <w:b/>
                <w:color w:val="FF0000"/>
                <w:sz w:val="22"/>
                <w:szCs w:val="22"/>
              </w:rPr>
              <w:t>üst yönetici</w:t>
            </w:r>
            <w:r w:rsidRPr="00561286">
              <w:rPr>
                <w:rFonts w:ascii="Cambria" w:hAnsi="Cambria"/>
                <w:color w:val="FF0000"/>
                <w:sz w:val="22"/>
                <w:szCs w:val="22"/>
              </w:rPr>
              <w:t xml:space="preserve"> </w:t>
            </w:r>
            <w:r w:rsidRPr="00561286">
              <w:rPr>
                <w:rFonts w:ascii="Cambria" w:hAnsi="Cambria"/>
                <w:color w:val="000000"/>
                <w:sz w:val="22"/>
                <w:szCs w:val="22"/>
              </w:rPr>
              <w:t xml:space="preserve">veya </w:t>
            </w:r>
            <w:r w:rsidR="0010605F" w:rsidRPr="000D698E">
              <w:rPr>
                <w:rFonts w:ascii="Cambria" w:hAnsi="Cambria"/>
                <w:b/>
                <w:color w:val="FF0000"/>
                <w:sz w:val="22"/>
                <w:szCs w:val="22"/>
              </w:rPr>
              <w:t>yazılı olarak yetki devri yapılmak suretiyle komisyon başkanı</w:t>
            </w:r>
            <w:r w:rsidR="0010605F" w:rsidRPr="000D698E">
              <w:rPr>
                <w:rFonts w:ascii="Cambria" w:hAnsi="Cambria"/>
                <w:color w:val="000000"/>
                <w:sz w:val="22"/>
                <w:szCs w:val="22"/>
              </w:rPr>
              <w:t xml:space="preserve"> </w:t>
            </w:r>
            <w:r w:rsidRPr="00561286">
              <w:rPr>
                <w:rFonts w:ascii="Cambria" w:hAnsi="Cambria"/>
                <w:color w:val="000000"/>
                <w:sz w:val="22"/>
                <w:szCs w:val="22"/>
              </w:rPr>
              <w:t>tarafından onaylanmasına bağlıdır. Proje yürütücüsü, bu protokolde yer alan hususlara uymakla yükümlüdür.</w:t>
            </w:r>
          </w:p>
        </w:tc>
      </w:tr>
      <w:tr w:rsidR="00561286" w:rsidRPr="000D698E" w:rsidTr="009A0B72">
        <w:tc>
          <w:tcPr>
            <w:tcW w:w="7280" w:type="dxa"/>
          </w:tcPr>
          <w:p w:rsidR="00561286" w:rsidRPr="000D698E" w:rsidRDefault="00561286" w:rsidP="006D4230">
            <w:pPr>
              <w:spacing w:after="0" w:line="240" w:lineRule="auto"/>
              <w:jc w:val="both"/>
              <w:rPr>
                <w:rFonts w:ascii="Cambria" w:eastAsia="Times New Roman" w:hAnsi="Cambria" w:cs="Times New Roman"/>
                <w:b/>
                <w:bCs/>
                <w:color w:val="000000"/>
                <w:lang w:eastAsia="tr-TR"/>
              </w:rPr>
            </w:pPr>
            <w:r w:rsidRPr="000D698E">
              <w:rPr>
                <w:rFonts w:ascii="Cambria" w:eastAsia="Times New Roman" w:hAnsi="Cambria" w:cs="Times New Roman"/>
                <w:b/>
                <w:bCs/>
                <w:color w:val="000000"/>
                <w:lang w:eastAsia="tr-TR"/>
              </w:rPr>
              <w:t xml:space="preserve">Ek </w:t>
            </w:r>
            <w:r w:rsidR="0010605F" w:rsidRPr="000D698E">
              <w:rPr>
                <w:rFonts w:ascii="Cambria" w:eastAsia="Times New Roman" w:hAnsi="Cambria" w:cs="Times New Roman"/>
                <w:b/>
                <w:bCs/>
                <w:color w:val="000000"/>
                <w:lang w:eastAsia="tr-TR"/>
              </w:rPr>
              <w:t>f</w:t>
            </w:r>
            <w:r w:rsidRPr="000D698E">
              <w:rPr>
                <w:rFonts w:ascii="Cambria" w:eastAsia="Times New Roman" w:hAnsi="Cambria" w:cs="Times New Roman"/>
                <w:b/>
                <w:bCs/>
                <w:color w:val="000000"/>
                <w:lang w:eastAsia="tr-TR"/>
              </w:rPr>
              <w:t>ıkra eklenmesi</w:t>
            </w:r>
          </w:p>
        </w:tc>
        <w:tc>
          <w:tcPr>
            <w:tcW w:w="7280" w:type="dxa"/>
          </w:tcPr>
          <w:p w:rsidR="0010605F" w:rsidRPr="0010605F" w:rsidRDefault="0010605F" w:rsidP="0010605F">
            <w:pPr>
              <w:spacing w:after="0" w:line="240" w:lineRule="auto"/>
              <w:jc w:val="both"/>
              <w:rPr>
                <w:rFonts w:ascii="Cambria" w:eastAsia="Times New Roman" w:hAnsi="Cambria" w:cs="Times New Roman"/>
                <w:color w:val="000000"/>
                <w:lang w:eastAsia="tr-TR"/>
              </w:rPr>
            </w:pPr>
            <w:r w:rsidRPr="0010605F">
              <w:rPr>
                <w:rFonts w:ascii="Cambria" w:eastAsia="Times New Roman" w:hAnsi="Cambria" w:cs="Times New Roman"/>
                <w:b/>
                <w:bCs/>
                <w:color w:val="000000"/>
                <w:lang w:eastAsia="tr-TR"/>
              </w:rPr>
              <w:t>Proje raporları</w:t>
            </w:r>
          </w:p>
          <w:p w:rsidR="00561286" w:rsidRPr="000D698E" w:rsidRDefault="0010605F" w:rsidP="0010605F">
            <w:pPr>
              <w:spacing w:after="0" w:line="240" w:lineRule="auto"/>
              <w:jc w:val="both"/>
              <w:rPr>
                <w:rFonts w:ascii="Cambria" w:hAnsi="Cambria"/>
                <w:b/>
                <w:bCs/>
                <w:color w:val="000000"/>
              </w:rPr>
            </w:pPr>
            <w:r w:rsidRPr="0010605F">
              <w:rPr>
                <w:rFonts w:ascii="Cambria" w:eastAsia="Times New Roman" w:hAnsi="Cambria" w:cs="Times New Roman"/>
                <w:b/>
                <w:bCs/>
                <w:color w:val="000000"/>
                <w:lang w:eastAsia="tr-TR"/>
              </w:rPr>
              <w:t>MADDE 8 –</w:t>
            </w:r>
            <w:r w:rsidRPr="000D698E">
              <w:rPr>
                <w:rFonts w:ascii="Cambria" w:eastAsia="Times New Roman" w:hAnsi="Cambria" w:cs="Times New Roman"/>
                <w:b/>
                <w:bCs/>
                <w:color w:val="000000"/>
                <w:lang w:eastAsia="tr-TR"/>
              </w:rPr>
              <w:t xml:space="preserve"> </w:t>
            </w:r>
            <w:r w:rsidR="00561286" w:rsidRPr="000D698E">
              <w:rPr>
                <w:rFonts w:ascii="Cambria" w:hAnsi="Cambria"/>
                <w:b/>
                <w:color w:val="FF0000"/>
              </w:rPr>
              <w:t>(3) Projelere kaynak aktarımına ilişkin ara raporların ve sonuç raporlarının verilme dönemleri ve süreleri proje sözleşmeleri dikkate alınarak komisyon tarafından belirlenir.</w:t>
            </w:r>
          </w:p>
        </w:tc>
      </w:tr>
      <w:tr w:rsidR="00561286" w:rsidRPr="000D698E" w:rsidTr="009A0B72">
        <w:tc>
          <w:tcPr>
            <w:tcW w:w="7280" w:type="dxa"/>
          </w:tcPr>
          <w:p w:rsidR="0010605F" w:rsidRPr="0010605F" w:rsidRDefault="0010605F" w:rsidP="0010605F">
            <w:pPr>
              <w:spacing w:after="0" w:line="240" w:lineRule="auto"/>
              <w:jc w:val="both"/>
              <w:rPr>
                <w:rFonts w:ascii="Cambria" w:eastAsia="Times New Roman" w:hAnsi="Cambria" w:cs="Times New Roman"/>
                <w:color w:val="000000"/>
                <w:lang w:eastAsia="tr-TR"/>
              </w:rPr>
            </w:pPr>
            <w:r w:rsidRPr="0010605F">
              <w:rPr>
                <w:rFonts w:ascii="Cambria" w:eastAsia="Times New Roman" w:hAnsi="Cambria" w:cs="Times New Roman"/>
                <w:b/>
                <w:bCs/>
                <w:color w:val="000000"/>
                <w:lang w:eastAsia="tr-TR"/>
              </w:rPr>
              <w:t>Proje süresi ve bütçesi</w:t>
            </w:r>
          </w:p>
          <w:p w:rsidR="00561286" w:rsidRPr="000D698E" w:rsidRDefault="0010605F" w:rsidP="0010605F">
            <w:pPr>
              <w:spacing w:after="0" w:line="240" w:lineRule="auto"/>
              <w:jc w:val="both"/>
              <w:rPr>
                <w:rFonts w:ascii="Cambria" w:eastAsia="Times New Roman" w:hAnsi="Cambria" w:cs="Times New Roman"/>
                <w:b/>
                <w:bCs/>
                <w:color w:val="000000"/>
                <w:lang w:eastAsia="tr-TR"/>
              </w:rPr>
            </w:pPr>
            <w:r w:rsidRPr="0010605F">
              <w:rPr>
                <w:rFonts w:ascii="Cambria" w:eastAsia="Times New Roman" w:hAnsi="Cambria" w:cs="Times New Roman"/>
                <w:b/>
                <w:bCs/>
                <w:color w:val="000000"/>
                <w:lang w:eastAsia="tr-TR"/>
              </w:rPr>
              <w:t>MADDE 9 –</w:t>
            </w:r>
            <w:r w:rsidRPr="000D698E">
              <w:rPr>
                <w:rFonts w:ascii="Cambria" w:eastAsia="Times New Roman" w:hAnsi="Cambria" w:cs="Times New Roman"/>
                <w:b/>
                <w:bCs/>
                <w:color w:val="000000"/>
                <w:lang w:eastAsia="tr-TR"/>
              </w:rPr>
              <w:t xml:space="preserve"> </w:t>
            </w:r>
            <w:r w:rsidR="00561286" w:rsidRPr="000D698E">
              <w:rPr>
                <w:rFonts w:ascii="Cambria" w:hAnsi="Cambria"/>
                <w:color w:val="000000"/>
              </w:rPr>
              <w:t xml:space="preserve">(2) Bilimsel araştırma projeleri ek süreler dâhil en çok otuz altı ay içerisinde tamamlanır. Tez projeleri için verilen süreler, yetkili birimler tarafından tezler için verilen yasal ek süreleri kapsayacak şekilde uzatılabilir. Ancak </w:t>
            </w:r>
            <w:r w:rsidR="00561286" w:rsidRPr="000D698E">
              <w:rPr>
                <w:rFonts w:ascii="Cambria" w:hAnsi="Cambria"/>
                <w:b/>
                <w:strike/>
                <w:color w:val="FF0000"/>
              </w:rPr>
              <w:t xml:space="preserve">tez projeleri için sağlanacak mali destekler, ilgili </w:t>
            </w:r>
            <w:r w:rsidR="00561286" w:rsidRPr="000D698E">
              <w:rPr>
                <w:rFonts w:ascii="Cambria" w:hAnsi="Cambria"/>
                <w:b/>
                <w:strike/>
                <w:color w:val="FF0000"/>
              </w:rPr>
              <w:lastRenderedPageBreak/>
              <w:t>lisansüstü eğitim ve öğretim mevzuatında belirlenen normal öğrenim süreleri ile sınırlıdır.</w:t>
            </w:r>
          </w:p>
        </w:tc>
        <w:tc>
          <w:tcPr>
            <w:tcW w:w="7280" w:type="dxa"/>
          </w:tcPr>
          <w:p w:rsidR="0010605F" w:rsidRPr="0010605F" w:rsidRDefault="0010605F" w:rsidP="0010605F">
            <w:pPr>
              <w:spacing w:after="0" w:line="240" w:lineRule="auto"/>
              <w:jc w:val="both"/>
              <w:rPr>
                <w:rFonts w:ascii="Cambria" w:eastAsia="Times New Roman" w:hAnsi="Cambria" w:cs="Times New Roman"/>
                <w:color w:val="000000"/>
                <w:lang w:eastAsia="tr-TR"/>
              </w:rPr>
            </w:pPr>
            <w:r w:rsidRPr="0010605F">
              <w:rPr>
                <w:rFonts w:ascii="Cambria" w:eastAsia="Times New Roman" w:hAnsi="Cambria" w:cs="Times New Roman"/>
                <w:b/>
                <w:bCs/>
                <w:color w:val="000000"/>
                <w:lang w:eastAsia="tr-TR"/>
              </w:rPr>
              <w:lastRenderedPageBreak/>
              <w:t>Proje süresi ve bütçesi</w:t>
            </w:r>
          </w:p>
          <w:p w:rsidR="00561286" w:rsidRPr="000D698E" w:rsidRDefault="0010605F" w:rsidP="0010605F">
            <w:pPr>
              <w:pStyle w:val="metin"/>
              <w:spacing w:before="0" w:beforeAutospacing="0" w:after="0" w:afterAutospacing="0" w:line="240" w:lineRule="atLeast"/>
              <w:jc w:val="both"/>
              <w:rPr>
                <w:rFonts w:ascii="Cambria" w:hAnsi="Cambria"/>
                <w:color w:val="000000"/>
                <w:sz w:val="22"/>
                <w:szCs w:val="22"/>
              </w:rPr>
            </w:pPr>
            <w:r w:rsidRPr="0010605F">
              <w:rPr>
                <w:rFonts w:ascii="Cambria" w:hAnsi="Cambria"/>
                <w:b/>
                <w:bCs/>
                <w:color w:val="000000"/>
                <w:sz w:val="22"/>
                <w:szCs w:val="22"/>
              </w:rPr>
              <w:t>MADDE 9 –</w:t>
            </w:r>
            <w:r w:rsidRPr="000D698E">
              <w:rPr>
                <w:rFonts w:ascii="Cambria" w:hAnsi="Cambria"/>
                <w:b/>
                <w:bCs/>
                <w:color w:val="000000"/>
                <w:sz w:val="22"/>
                <w:szCs w:val="22"/>
              </w:rPr>
              <w:t xml:space="preserve"> </w:t>
            </w:r>
            <w:r w:rsidRPr="000D698E">
              <w:rPr>
                <w:rFonts w:ascii="Cambria" w:hAnsi="Cambria"/>
                <w:color w:val="000000"/>
                <w:sz w:val="22"/>
                <w:szCs w:val="22"/>
              </w:rPr>
              <w:t>(2)</w:t>
            </w:r>
            <w:r w:rsidR="00561286" w:rsidRPr="000D698E">
              <w:rPr>
                <w:rFonts w:ascii="Cambria" w:hAnsi="Cambria"/>
                <w:color w:val="000000"/>
                <w:sz w:val="22"/>
                <w:szCs w:val="22"/>
              </w:rPr>
              <w:t xml:space="preserve"> </w:t>
            </w:r>
            <w:r w:rsidR="00561286" w:rsidRPr="000D698E">
              <w:rPr>
                <w:rFonts w:ascii="Cambria" w:hAnsi="Cambria"/>
                <w:b/>
                <w:color w:val="FF0000"/>
                <w:sz w:val="22"/>
                <w:szCs w:val="22"/>
              </w:rPr>
              <w:t>Tez projeleri hariç,</w:t>
            </w:r>
            <w:r w:rsidR="00561286" w:rsidRPr="000D698E">
              <w:rPr>
                <w:rFonts w:ascii="Cambria" w:hAnsi="Cambria"/>
                <w:color w:val="FF0000"/>
                <w:sz w:val="22"/>
                <w:szCs w:val="22"/>
              </w:rPr>
              <w:t xml:space="preserve"> </w:t>
            </w:r>
            <w:r w:rsidR="00561286" w:rsidRPr="000D698E">
              <w:rPr>
                <w:rFonts w:ascii="Cambria" w:hAnsi="Cambria"/>
                <w:color w:val="000000"/>
                <w:sz w:val="22"/>
                <w:szCs w:val="22"/>
              </w:rPr>
              <w:t xml:space="preserve">bilimsel araştırma projeleri ek süreler dâhil en çok otuz altı ay içerisinde tamamlanır. Tez projeleri için verilen süreler, yetkili birimler tarafından tezler için verilen yasal ek süreleri kapsayacak şekilde uzatılabilir. Ancak </w:t>
            </w:r>
            <w:r w:rsidR="00561286" w:rsidRPr="000D698E">
              <w:rPr>
                <w:rFonts w:ascii="Cambria" w:hAnsi="Cambria"/>
                <w:b/>
                <w:color w:val="FF0000"/>
                <w:sz w:val="22"/>
                <w:szCs w:val="22"/>
              </w:rPr>
              <w:t xml:space="preserve">süre uzatımı verilen tez projeleri </w:t>
            </w:r>
            <w:r w:rsidR="00561286" w:rsidRPr="000D698E">
              <w:rPr>
                <w:rFonts w:ascii="Cambria" w:hAnsi="Cambria"/>
                <w:b/>
                <w:color w:val="FF0000"/>
                <w:sz w:val="22"/>
                <w:szCs w:val="22"/>
              </w:rPr>
              <w:lastRenderedPageBreak/>
              <w:t>için sağlanacak mali destekler, tez izleme komitesinin onayı ile en fazla altı aya kadar devam ettirilir.</w:t>
            </w:r>
          </w:p>
        </w:tc>
      </w:tr>
      <w:tr w:rsidR="00561286" w:rsidRPr="000D698E" w:rsidTr="009A0B72">
        <w:tc>
          <w:tcPr>
            <w:tcW w:w="7280" w:type="dxa"/>
          </w:tcPr>
          <w:p w:rsidR="00561286" w:rsidRPr="00561286" w:rsidRDefault="00561286" w:rsidP="006D4230">
            <w:pPr>
              <w:spacing w:after="0" w:line="240" w:lineRule="auto"/>
              <w:jc w:val="both"/>
              <w:rPr>
                <w:rFonts w:ascii="Cambria" w:eastAsia="Times New Roman" w:hAnsi="Cambria" w:cs="Times New Roman"/>
                <w:b/>
                <w:strike/>
                <w:color w:val="FF0000"/>
                <w:lang w:eastAsia="tr-TR"/>
              </w:rPr>
            </w:pPr>
            <w:r w:rsidRPr="00561286">
              <w:rPr>
                <w:rFonts w:ascii="Cambria" w:eastAsia="Times New Roman" w:hAnsi="Cambria" w:cs="Times New Roman"/>
                <w:b/>
                <w:bCs/>
                <w:strike/>
                <w:color w:val="FF0000"/>
                <w:lang w:eastAsia="tr-TR"/>
              </w:rPr>
              <w:lastRenderedPageBreak/>
              <w:t>Sonuçların duyurulması</w:t>
            </w:r>
          </w:p>
          <w:p w:rsidR="00561286" w:rsidRPr="00561286" w:rsidRDefault="00561286" w:rsidP="006D4230">
            <w:pPr>
              <w:spacing w:after="0" w:line="240" w:lineRule="auto"/>
              <w:jc w:val="both"/>
              <w:rPr>
                <w:rFonts w:ascii="Cambria" w:eastAsia="Times New Roman" w:hAnsi="Cambria" w:cs="Times New Roman"/>
                <w:b/>
                <w:strike/>
                <w:color w:val="FF0000"/>
                <w:lang w:eastAsia="tr-TR"/>
              </w:rPr>
            </w:pPr>
            <w:r w:rsidRPr="00561286">
              <w:rPr>
                <w:rFonts w:ascii="Cambria" w:eastAsia="Times New Roman" w:hAnsi="Cambria" w:cs="Times New Roman"/>
                <w:b/>
                <w:bCs/>
                <w:strike/>
                <w:color w:val="FF0000"/>
                <w:lang w:eastAsia="tr-TR"/>
              </w:rPr>
              <w:t>MADDE 10 – </w:t>
            </w:r>
            <w:r w:rsidRPr="00561286">
              <w:rPr>
                <w:rFonts w:ascii="Cambria" w:eastAsia="Times New Roman" w:hAnsi="Cambria" w:cs="Times New Roman"/>
                <w:b/>
                <w:strike/>
                <w:color w:val="FF0000"/>
                <w:lang w:eastAsia="tr-TR"/>
              </w:rPr>
              <w:t>(1) Rektörlük her yılın sonunda desteklenen, kapsama alınan, devam eden ve tamamlanan projeler hakkındaki özet bilgileri YÖKSİS’e girer. Bu bilgiler yükseköğretim kurumunun internet sayfasından kamuoyuna duyurulur.</w:t>
            </w:r>
          </w:p>
          <w:p w:rsidR="00561286" w:rsidRPr="000D698E" w:rsidRDefault="00561286" w:rsidP="006D4230">
            <w:pPr>
              <w:spacing w:after="0" w:line="240" w:lineRule="auto"/>
              <w:jc w:val="both"/>
              <w:rPr>
                <w:rFonts w:ascii="Cambria" w:hAnsi="Cambria"/>
                <w:color w:val="000000"/>
              </w:rPr>
            </w:pPr>
          </w:p>
        </w:tc>
        <w:tc>
          <w:tcPr>
            <w:tcW w:w="7280" w:type="dxa"/>
          </w:tcPr>
          <w:p w:rsidR="00561286" w:rsidRPr="000D698E" w:rsidRDefault="00561286" w:rsidP="006D4230">
            <w:pPr>
              <w:pStyle w:val="metin"/>
              <w:spacing w:before="0" w:beforeAutospacing="0" w:after="0" w:afterAutospacing="0" w:line="240" w:lineRule="atLeast"/>
              <w:jc w:val="both"/>
              <w:rPr>
                <w:rFonts w:ascii="Cambria" w:hAnsi="Cambria"/>
                <w:b/>
                <w:color w:val="FF0000"/>
                <w:sz w:val="22"/>
                <w:szCs w:val="22"/>
              </w:rPr>
            </w:pPr>
            <w:r w:rsidRPr="000D698E">
              <w:rPr>
                <w:rFonts w:ascii="Cambria" w:hAnsi="Cambria"/>
                <w:b/>
                <w:bCs/>
                <w:color w:val="FF0000"/>
                <w:sz w:val="22"/>
                <w:szCs w:val="22"/>
              </w:rPr>
              <w:t>Bilimsel araştırma projelerinin ve kaynak aktarımı desteklerinin </w:t>
            </w:r>
            <w:r w:rsidRPr="000D698E">
              <w:rPr>
                <w:rStyle w:val="spelle"/>
                <w:rFonts w:ascii="Cambria" w:hAnsi="Cambria"/>
                <w:b/>
                <w:bCs/>
                <w:color w:val="FF0000"/>
                <w:sz w:val="22"/>
                <w:szCs w:val="22"/>
              </w:rPr>
              <w:t>YÖKSİS’e</w:t>
            </w:r>
            <w:r w:rsidRPr="000D698E">
              <w:rPr>
                <w:rFonts w:ascii="Cambria" w:hAnsi="Cambria"/>
                <w:b/>
                <w:bCs/>
                <w:color w:val="FF0000"/>
                <w:sz w:val="22"/>
                <w:szCs w:val="22"/>
              </w:rPr>
              <w:t> girilmesi</w:t>
            </w:r>
          </w:p>
          <w:p w:rsidR="00561286" w:rsidRPr="000D698E" w:rsidRDefault="00561286" w:rsidP="006D4230">
            <w:pPr>
              <w:pStyle w:val="metin"/>
              <w:spacing w:before="0" w:beforeAutospacing="0" w:after="0" w:afterAutospacing="0" w:line="240" w:lineRule="atLeast"/>
              <w:jc w:val="both"/>
              <w:rPr>
                <w:rFonts w:ascii="Cambria" w:hAnsi="Cambria"/>
                <w:b/>
                <w:color w:val="FF0000"/>
                <w:sz w:val="22"/>
                <w:szCs w:val="22"/>
              </w:rPr>
            </w:pPr>
            <w:r w:rsidRPr="000D698E">
              <w:rPr>
                <w:rFonts w:ascii="Cambria" w:hAnsi="Cambria"/>
                <w:b/>
                <w:bCs/>
                <w:color w:val="FF0000"/>
                <w:sz w:val="22"/>
                <w:szCs w:val="22"/>
              </w:rPr>
              <w:t>MADDE 10 – </w:t>
            </w:r>
            <w:r w:rsidRPr="000D698E">
              <w:rPr>
                <w:rFonts w:ascii="Cambria" w:hAnsi="Cambria"/>
                <w:b/>
                <w:color w:val="FF0000"/>
                <w:sz w:val="22"/>
                <w:szCs w:val="22"/>
              </w:rPr>
              <w:t>(1) Komisyon tarafından kabul edilen ve devam eden bilimsel araştırma projeleri ve kaynak aktarımı desteklerine ilişkin bilgiler ile Yükseköğretim Kurulu tarafından istenen diğer bilgiler, kabul tarihini ve tamamlanan projelerin sonuç raporunun verilmesi gereken tarihi takip eden bir ay içinde </w:t>
            </w:r>
            <w:r w:rsidRPr="000D698E">
              <w:rPr>
                <w:rStyle w:val="spelle"/>
                <w:rFonts w:ascii="Cambria" w:hAnsi="Cambria"/>
                <w:b/>
                <w:color w:val="FF0000"/>
                <w:sz w:val="22"/>
                <w:szCs w:val="22"/>
              </w:rPr>
              <w:t>YÖKSİS’e</w:t>
            </w:r>
            <w:r w:rsidRPr="000D698E">
              <w:rPr>
                <w:rFonts w:ascii="Cambria" w:hAnsi="Cambria"/>
                <w:b/>
                <w:color w:val="FF0000"/>
                <w:sz w:val="22"/>
                <w:szCs w:val="22"/>
              </w:rPr>
              <w:t> girilir.</w:t>
            </w:r>
          </w:p>
          <w:p w:rsidR="00561286" w:rsidRPr="000D698E" w:rsidRDefault="00561286" w:rsidP="006D4230">
            <w:pPr>
              <w:pStyle w:val="metin"/>
              <w:spacing w:before="0" w:beforeAutospacing="0" w:after="0" w:afterAutospacing="0" w:line="240" w:lineRule="atLeast"/>
              <w:jc w:val="both"/>
              <w:rPr>
                <w:rFonts w:ascii="Cambria" w:hAnsi="Cambria"/>
                <w:b/>
                <w:color w:val="FF0000"/>
                <w:sz w:val="22"/>
                <w:szCs w:val="22"/>
              </w:rPr>
            </w:pPr>
            <w:r w:rsidRPr="000D698E">
              <w:rPr>
                <w:rFonts w:ascii="Cambria" w:hAnsi="Cambria"/>
                <w:b/>
                <w:color w:val="FF0000"/>
                <w:sz w:val="22"/>
                <w:szCs w:val="22"/>
              </w:rPr>
              <w:t>(2) </w:t>
            </w:r>
            <w:r w:rsidRPr="000D698E">
              <w:rPr>
                <w:rStyle w:val="spelle"/>
                <w:rFonts w:ascii="Cambria" w:hAnsi="Cambria"/>
                <w:b/>
                <w:color w:val="FF0000"/>
                <w:sz w:val="22"/>
                <w:szCs w:val="22"/>
              </w:rPr>
              <w:t>YÖKSİS’e</w:t>
            </w:r>
            <w:r w:rsidRPr="000D698E">
              <w:rPr>
                <w:rFonts w:ascii="Cambria" w:hAnsi="Cambria"/>
                <w:b/>
                <w:color w:val="FF0000"/>
                <w:sz w:val="22"/>
                <w:szCs w:val="22"/>
              </w:rPr>
              <w:t> veri girişlerinin belirlenen zamanlarda yapılmasını takip etme görevi ve sorumluluğu Bilimsel Araştırma Projeleri Koordinasyon Birimi Koordinatörüne aittir.</w:t>
            </w:r>
          </w:p>
          <w:p w:rsidR="00561286" w:rsidRPr="000D698E" w:rsidRDefault="00561286" w:rsidP="006D4230">
            <w:pPr>
              <w:pStyle w:val="metin"/>
              <w:spacing w:before="0" w:beforeAutospacing="0" w:after="0" w:afterAutospacing="0" w:line="240" w:lineRule="atLeast"/>
              <w:jc w:val="both"/>
              <w:rPr>
                <w:rFonts w:ascii="Cambria" w:hAnsi="Cambria"/>
                <w:color w:val="000000"/>
                <w:sz w:val="22"/>
                <w:szCs w:val="22"/>
              </w:rPr>
            </w:pPr>
            <w:r w:rsidRPr="000D698E">
              <w:rPr>
                <w:rFonts w:ascii="Cambria" w:hAnsi="Cambria"/>
                <w:b/>
                <w:color w:val="FF0000"/>
                <w:sz w:val="22"/>
                <w:szCs w:val="22"/>
              </w:rPr>
              <w:t>(3) Bu bilgiler, yükseköğretim kurumunun internet sayfasından kamuoyuna duyurulur.</w:t>
            </w:r>
          </w:p>
        </w:tc>
      </w:tr>
      <w:tr w:rsidR="00561286" w:rsidRPr="000D698E" w:rsidTr="009A0B72">
        <w:tc>
          <w:tcPr>
            <w:tcW w:w="7280" w:type="dxa"/>
          </w:tcPr>
          <w:p w:rsidR="0010605F" w:rsidRPr="0010605F" w:rsidRDefault="0010605F" w:rsidP="0010605F">
            <w:pPr>
              <w:spacing w:after="0" w:line="240" w:lineRule="auto"/>
              <w:jc w:val="both"/>
              <w:rPr>
                <w:rFonts w:ascii="Cambria" w:eastAsia="Times New Roman" w:hAnsi="Cambria" w:cs="Times New Roman"/>
                <w:color w:val="000000"/>
                <w:lang w:eastAsia="tr-TR"/>
              </w:rPr>
            </w:pPr>
            <w:r w:rsidRPr="0010605F">
              <w:rPr>
                <w:rFonts w:ascii="Cambria" w:eastAsia="Times New Roman" w:hAnsi="Cambria" w:cs="Times New Roman"/>
                <w:b/>
                <w:bCs/>
                <w:color w:val="000000"/>
                <w:lang w:eastAsia="tr-TR"/>
              </w:rPr>
              <w:t>Gelirler</w:t>
            </w:r>
          </w:p>
          <w:p w:rsidR="00561286" w:rsidRPr="000D698E" w:rsidRDefault="0010605F" w:rsidP="0010605F">
            <w:pPr>
              <w:spacing w:after="0" w:line="240" w:lineRule="auto"/>
              <w:jc w:val="both"/>
              <w:rPr>
                <w:rFonts w:ascii="Cambria" w:eastAsia="Times New Roman" w:hAnsi="Cambria" w:cs="Times New Roman"/>
                <w:b/>
                <w:bCs/>
                <w:color w:val="000000"/>
                <w:lang w:eastAsia="tr-TR"/>
              </w:rPr>
            </w:pPr>
            <w:r w:rsidRPr="0010605F">
              <w:rPr>
                <w:rFonts w:ascii="Cambria" w:eastAsia="Times New Roman" w:hAnsi="Cambria" w:cs="Times New Roman"/>
                <w:b/>
                <w:bCs/>
                <w:color w:val="000000"/>
                <w:lang w:eastAsia="tr-TR"/>
              </w:rPr>
              <w:t>MADDE 11 –</w:t>
            </w:r>
            <w:r w:rsidRPr="0010605F">
              <w:rPr>
                <w:rFonts w:ascii="Cambria" w:eastAsia="Times New Roman" w:hAnsi="Cambria" w:cs="Times New Roman"/>
                <w:color w:val="000000"/>
                <w:lang w:eastAsia="tr-TR"/>
              </w:rPr>
              <w:t> </w:t>
            </w:r>
            <w:r w:rsidR="00561286" w:rsidRPr="000D698E">
              <w:rPr>
                <w:rFonts w:ascii="Cambria" w:hAnsi="Cambria"/>
                <w:color w:val="000000"/>
              </w:rPr>
              <w:t xml:space="preserve">(4) </w:t>
            </w:r>
            <w:r w:rsidR="00561286" w:rsidRPr="000D698E">
              <w:rPr>
                <w:rFonts w:ascii="Cambria" w:hAnsi="Cambria"/>
                <w:b/>
                <w:strike/>
                <w:color w:val="FF0000"/>
              </w:rPr>
              <w:t>18/11/2015 tarihli ve 29536 sayılı Resmî Gazete’de yayımlanan Kamu Haznedarlığı Genel Tebliği hükümleri çerçevesinde, özel hesaptaki tutarlar değerlendirilebilir</w:t>
            </w:r>
            <w:r w:rsidR="00561286" w:rsidRPr="000D698E">
              <w:rPr>
                <w:rFonts w:ascii="Cambria" w:hAnsi="Cambria"/>
                <w:color w:val="000000"/>
              </w:rPr>
              <w:t>. Bu şekilde elde edilen nemalar özel hesaba gelir olarak kaydedilir.</w:t>
            </w:r>
          </w:p>
        </w:tc>
        <w:tc>
          <w:tcPr>
            <w:tcW w:w="7280" w:type="dxa"/>
          </w:tcPr>
          <w:p w:rsidR="0010605F" w:rsidRPr="0010605F" w:rsidRDefault="0010605F" w:rsidP="0010605F">
            <w:pPr>
              <w:spacing w:after="0" w:line="240" w:lineRule="auto"/>
              <w:jc w:val="both"/>
              <w:rPr>
                <w:rFonts w:ascii="Cambria" w:eastAsia="Times New Roman" w:hAnsi="Cambria" w:cs="Times New Roman"/>
                <w:color w:val="000000"/>
                <w:lang w:eastAsia="tr-TR"/>
              </w:rPr>
            </w:pPr>
            <w:r w:rsidRPr="0010605F">
              <w:rPr>
                <w:rFonts w:ascii="Cambria" w:eastAsia="Times New Roman" w:hAnsi="Cambria" w:cs="Times New Roman"/>
                <w:b/>
                <w:bCs/>
                <w:color w:val="000000"/>
                <w:lang w:eastAsia="tr-TR"/>
              </w:rPr>
              <w:t>Gelirler</w:t>
            </w:r>
          </w:p>
          <w:p w:rsidR="00561286" w:rsidRPr="000D698E" w:rsidRDefault="0010605F" w:rsidP="0010605F">
            <w:pPr>
              <w:pStyle w:val="metin"/>
              <w:spacing w:before="0" w:beforeAutospacing="0" w:after="0" w:afterAutospacing="0" w:line="240" w:lineRule="atLeast"/>
              <w:jc w:val="both"/>
              <w:rPr>
                <w:rFonts w:ascii="Cambria" w:hAnsi="Cambria"/>
                <w:b/>
                <w:bCs/>
                <w:color w:val="000000"/>
                <w:sz w:val="22"/>
                <w:szCs w:val="22"/>
              </w:rPr>
            </w:pPr>
            <w:r w:rsidRPr="0010605F">
              <w:rPr>
                <w:rFonts w:ascii="Cambria" w:hAnsi="Cambria"/>
                <w:b/>
                <w:bCs/>
                <w:color w:val="000000"/>
                <w:sz w:val="22"/>
                <w:szCs w:val="22"/>
              </w:rPr>
              <w:t>MADDE 11 –</w:t>
            </w:r>
            <w:r w:rsidRPr="0010605F">
              <w:rPr>
                <w:rFonts w:ascii="Cambria" w:hAnsi="Cambria"/>
                <w:color w:val="000000"/>
                <w:sz w:val="22"/>
                <w:szCs w:val="22"/>
              </w:rPr>
              <w:t> </w:t>
            </w:r>
            <w:r w:rsidRPr="000D698E">
              <w:rPr>
                <w:rFonts w:ascii="Cambria" w:hAnsi="Cambria"/>
                <w:color w:val="000000"/>
                <w:sz w:val="22"/>
                <w:szCs w:val="22"/>
              </w:rPr>
              <w:t xml:space="preserve"> </w:t>
            </w:r>
            <w:r w:rsidR="00561286" w:rsidRPr="000D698E">
              <w:rPr>
                <w:rFonts w:ascii="Cambria" w:hAnsi="Cambria"/>
                <w:color w:val="000000"/>
                <w:sz w:val="22"/>
                <w:szCs w:val="22"/>
              </w:rPr>
              <w:t xml:space="preserve">(4) </w:t>
            </w:r>
            <w:r w:rsidR="00561286" w:rsidRPr="000D698E">
              <w:rPr>
                <w:rFonts w:ascii="Cambria" w:hAnsi="Cambria"/>
                <w:b/>
                <w:color w:val="FF0000"/>
                <w:sz w:val="22"/>
                <w:szCs w:val="22"/>
              </w:rPr>
              <w:t>Özel hesaptaki öz gelirler ile hazine yardımı kapsamında sağlanan tutarlar Kamu Haznedarlığı Yönetmeliği hükümleri çerçevesinde değerlendirilebilir.</w:t>
            </w:r>
            <w:r w:rsidR="00561286" w:rsidRPr="000D698E">
              <w:rPr>
                <w:rFonts w:ascii="Cambria" w:hAnsi="Cambria"/>
                <w:color w:val="000000"/>
                <w:sz w:val="22"/>
                <w:szCs w:val="22"/>
              </w:rPr>
              <w:t xml:space="preserve"> Bu şekilde elde edilen nemalar </w:t>
            </w:r>
            <w:r w:rsidR="00561286" w:rsidRPr="000D698E">
              <w:rPr>
                <w:rFonts w:ascii="Cambria" w:hAnsi="Cambria"/>
                <w:b/>
                <w:color w:val="FF0000"/>
                <w:sz w:val="22"/>
                <w:szCs w:val="22"/>
              </w:rPr>
              <w:t>kaynağı ile ilişkilendirilerek</w:t>
            </w:r>
            <w:r w:rsidR="00561286" w:rsidRPr="000D698E">
              <w:rPr>
                <w:rFonts w:ascii="Cambria" w:hAnsi="Cambria"/>
                <w:color w:val="000000"/>
                <w:sz w:val="22"/>
                <w:szCs w:val="22"/>
              </w:rPr>
              <w:t xml:space="preserve"> özel hesaba gelir olarak kaydedilir.</w:t>
            </w:r>
          </w:p>
        </w:tc>
      </w:tr>
      <w:tr w:rsidR="00561286" w:rsidRPr="000D698E" w:rsidTr="009A0B72">
        <w:tc>
          <w:tcPr>
            <w:tcW w:w="7280" w:type="dxa"/>
          </w:tcPr>
          <w:p w:rsidR="002B2F14" w:rsidRPr="002B2F14" w:rsidRDefault="002B2F14" w:rsidP="002B2F14">
            <w:pPr>
              <w:spacing w:after="0" w:line="240" w:lineRule="auto"/>
              <w:jc w:val="both"/>
              <w:rPr>
                <w:rFonts w:ascii="Cambria" w:eastAsia="Times New Roman" w:hAnsi="Cambria" w:cs="Times New Roman"/>
                <w:color w:val="000000"/>
                <w:lang w:eastAsia="tr-TR"/>
              </w:rPr>
            </w:pPr>
            <w:r w:rsidRPr="002B2F14">
              <w:rPr>
                <w:rFonts w:ascii="Cambria" w:eastAsia="Times New Roman" w:hAnsi="Cambria" w:cs="Times New Roman"/>
                <w:b/>
                <w:bCs/>
                <w:color w:val="000000"/>
                <w:lang w:eastAsia="tr-TR"/>
              </w:rPr>
              <w:t>Gelirler ve ödeneklerin kullanımına ilişkin ilkeler</w:t>
            </w:r>
          </w:p>
          <w:p w:rsidR="002B2F14" w:rsidRPr="000D698E" w:rsidRDefault="002B2F14" w:rsidP="006D4230">
            <w:pPr>
              <w:spacing w:after="0" w:line="240" w:lineRule="auto"/>
              <w:jc w:val="both"/>
              <w:rPr>
                <w:rFonts w:ascii="Cambria" w:hAnsi="Cambria"/>
                <w:color w:val="000000"/>
              </w:rPr>
            </w:pPr>
            <w:r w:rsidRPr="002B2F14">
              <w:rPr>
                <w:rFonts w:ascii="Cambria" w:eastAsia="Times New Roman" w:hAnsi="Cambria" w:cs="Times New Roman"/>
                <w:b/>
                <w:bCs/>
                <w:color w:val="000000"/>
                <w:lang w:eastAsia="tr-TR"/>
              </w:rPr>
              <w:t>MADDE 12 – </w:t>
            </w:r>
            <w:r w:rsidRPr="002B2F14">
              <w:rPr>
                <w:rFonts w:ascii="Cambria" w:eastAsia="Times New Roman" w:hAnsi="Cambria" w:cs="Times New Roman"/>
                <w:color w:val="000000"/>
                <w:lang w:eastAsia="tr-TR"/>
              </w:rPr>
              <w:t>(1) Bilimsel araştırma projelerinin özel hesaptan yürütülmesinde aşağıdaki ilkelere uyulur:</w:t>
            </w:r>
          </w:p>
          <w:p w:rsidR="00561286" w:rsidRPr="000D698E" w:rsidRDefault="00561286" w:rsidP="006D4230">
            <w:pPr>
              <w:spacing w:after="0" w:line="240" w:lineRule="auto"/>
              <w:jc w:val="both"/>
              <w:rPr>
                <w:rFonts w:ascii="Cambria" w:hAnsi="Cambria"/>
                <w:color w:val="000000"/>
              </w:rPr>
            </w:pPr>
            <w:r w:rsidRPr="000D698E">
              <w:rPr>
                <w:rFonts w:ascii="Cambria" w:hAnsi="Cambria"/>
                <w:color w:val="000000"/>
              </w:rPr>
              <w:t>ç) Özel hesaptan yapılacak mal ve hizmet alımına yönelik harcamalarda 1/12/2003 tarihli ve 2003/6554 sayılı Bakanlar Kurulu Kararıyla yürürlüğe konulan Yükseköğretim Kurumları Tarafından, 4734 Sayılı Kamu İhale Kanununun 3 üncü Maddesinin (f) Bendi Kapsamında Yapılacak İhalelere İlişkin Karar hükümleri uygulanır.</w:t>
            </w:r>
          </w:p>
        </w:tc>
        <w:tc>
          <w:tcPr>
            <w:tcW w:w="7280" w:type="dxa"/>
          </w:tcPr>
          <w:p w:rsidR="002B2F14" w:rsidRPr="002B2F14" w:rsidRDefault="002B2F14" w:rsidP="002B2F14">
            <w:pPr>
              <w:spacing w:after="0" w:line="240" w:lineRule="auto"/>
              <w:jc w:val="both"/>
              <w:rPr>
                <w:rFonts w:ascii="Cambria" w:eastAsia="Times New Roman" w:hAnsi="Cambria" w:cs="Times New Roman"/>
                <w:color w:val="000000"/>
                <w:lang w:eastAsia="tr-TR"/>
              </w:rPr>
            </w:pPr>
            <w:r w:rsidRPr="002B2F14">
              <w:rPr>
                <w:rFonts w:ascii="Cambria" w:eastAsia="Times New Roman" w:hAnsi="Cambria" w:cs="Times New Roman"/>
                <w:b/>
                <w:bCs/>
                <w:color w:val="000000"/>
                <w:lang w:eastAsia="tr-TR"/>
              </w:rPr>
              <w:t>Gelirler ve ödeneklerin kullanımına ilişkin ilkeler</w:t>
            </w:r>
          </w:p>
          <w:p w:rsidR="002B2F14" w:rsidRPr="000D698E" w:rsidRDefault="002B2F14" w:rsidP="002B2F14">
            <w:pPr>
              <w:spacing w:after="0" w:line="240" w:lineRule="auto"/>
              <w:jc w:val="both"/>
              <w:rPr>
                <w:rFonts w:ascii="Cambria" w:hAnsi="Cambria"/>
                <w:color w:val="000000"/>
              </w:rPr>
            </w:pPr>
            <w:r w:rsidRPr="002B2F14">
              <w:rPr>
                <w:rFonts w:ascii="Cambria" w:eastAsia="Times New Roman" w:hAnsi="Cambria" w:cs="Times New Roman"/>
                <w:b/>
                <w:bCs/>
                <w:color w:val="000000"/>
                <w:lang w:eastAsia="tr-TR"/>
              </w:rPr>
              <w:t>MADDE 12 – </w:t>
            </w:r>
            <w:r w:rsidRPr="002B2F14">
              <w:rPr>
                <w:rFonts w:ascii="Cambria" w:eastAsia="Times New Roman" w:hAnsi="Cambria" w:cs="Times New Roman"/>
                <w:color w:val="000000"/>
                <w:lang w:eastAsia="tr-TR"/>
              </w:rPr>
              <w:t>(1) Bilimsel araştırma projelerinin özel hesaptan yürütülmesinde aşağıdaki ilkelere uyulur:</w:t>
            </w:r>
          </w:p>
          <w:p w:rsidR="00561286" w:rsidRPr="000D698E" w:rsidRDefault="002B2F14" w:rsidP="002B2F14">
            <w:pPr>
              <w:pStyle w:val="metin"/>
              <w:spacing w:before="0" w:beforeAutospacing="0" w:after="0" w:afterAutospacing="0" w:line="240" w:lineRule="atLeast"/>
              <w:jc w:val="both"/>
              <w:rPr>
                <w:rFonts w:ascii="Cambria" w:hAnsi="Cambria"/>
                <w:color w:val="000000"/>
                <w:sz w:val="22"/>
                <w:szCs w:val="22"/>
              </w:rPr>
            </w:pPr>
            <w:r w:rsidRPr="000D698E">
              <w:rPr>
                <w:rFonts w:ascii="Cambria" w:hAnsi="Cambria"/>
                <w:color w:val="000000"/>
                <w:sz w:val="22"/>
                <w:szCs w:val="22"/>
              </w:rPr>
              <w:t>ç) Özel hesaptan</w:t>
            </w:r>
            <w:r w:rsidRPr="000D698E">
              <w:rPr>
                <w:rFonts w:ascii="Cambria" w:hAnsi="Cambria"/>
                <w:color w:val="000000"/>
                <w:sz w:val="22"/>
                <w:szCs w:val="22"/>
              </w:rPr>
              <w:t xml:space="preserve"> </w:t>
            </w:r>
            <w:r w:rsidRPr="000D698E">
              <w:rPr>
                <w:rFonts w:ascii="Cambria" w:hAnsi="Cambria"/>
                <w:b/>
                <w:color w:val="FF0000"/>
                <w:sz w:val="22"/>
                <w:szCs w:val="22"/>
              </w:rPr>
              <w:t>ön ödeme alınarak yapılan alımlar hariç</w:t>
            </w:r>
            <w:r w:rsidRPr="000D698E">
              <w:rPr>
                <w:rFonts w:ascii="Cambria" w:hAnsi="Cambria"/>
                <w:color w:val="FF0000"/>
                <w:sz w:val="22"/>
                <w:szCs w:val="22"/>
              </w:rPr>
              <w:t xml:space="preserve"> </w:t>
            </w:r>
            <w:r w:rsidRPr="000D698E">
              <w:rPr>
                <w:rFonts w:ascii="Cambria" w:hAnsi="Cambria"/>
                <w:color w:val="000000"/>
                <w:sz w:val="22"/>
                <w:szCs w:val="22"/>
              </w:rPr>
              <w:t>yapılacak mal ve hizmet alımına yönelik harcamalarda 1/12/2003 tarihli ve 2003/6554 sayılı Bakanlar Kurulu Kararıyla yürürlüğe konulan Yükseköğretim Kurumları Tarafından, 4734 Sayılı Kamu İhale Kanununun 3 üncü Maddesinin (f) Bendi Kapsamında Yapılacak İhalelere İlişkin Karar hükümleri uygulanır.</w:t>
            </w:r>
          </w:p>
        </w:tc>
      </w:tr>
      <w:tr w:rsidR="00561286" w:rsidRPr="000D698E" w:rsidTr="009A0B72">
        <w:tc>
          <w:tcPr>
            <w:tcW w:w="7280" w:type="dxa"/>
          </w:tcPr>
          <w:p w:rsidR="00561286" w:rsidRPr="000D698E" w:rsidRDefault="00561286" w:rsidP="006D4230">
            <w:pPr>
              <w:spacing w:after="0" w:line="240" w:lineRule="auto"/>
              <w:jc w:val="both"/>
              <w:rPr>
                <w:rFonts w:ascii="Cambria" w:hAnsi="Cambria"/>
                <w:color w:val="000000"/>
              </w:rPr>
            </w:pPr>
            <w:r w:rsidRPr="000D698E">
              <w:rPr>
                <w:rFonts w:ascii="Cambria" w:hAnsi="Cambria"/>
                <w:color w:val="000000"/>
              </w:rPr>
              <w:t xml:space="preserve">Ek </w:t>
            </w:r>
            <w:r w:rsidR="002B2F14" w:rsidRPr="000D698E">
              <w:rPr>
                <w:rFonts w:ascii="Cambria" w:hAnsi="Cambria"/>
                <w:color w:val="000000"/>
              </w:rPr>
              <w:t>b</w:t>
            </w:r>
            <w:r w:rsidRPr="000D698E">
              <w:rPr>
                <w:rFonts w:ascii="Cambria" w:hAnsi="Cambria"/>
                <w:color w:val="000000"/>
              </w:rPr>
              <w:t>ent eklenmesi</w:t>
            </w:r>
          </w:p>
        </w:tc>
        <w:tc>
          <w:tcPr>
            <w:tcW w:w="7280" w:type="dxa"/>
          </w:tcPr>
          <w:p w:rsidR="002B2F14" w:rsidRPr="002B2F14" w:rsidRDefault="002B2F14" w:rsidP="002B2F14">
            <w:pPr>
              <w:spacing w:after="0" w:line="240" w:lineRule="auto"/>
              <w:jc w:val="both"/>
              <w:rPr>
                <w:rFonts w:ascii="Cambria" w:eastAsia="Times New Roman" w:hAnsi="Cambria" w:cs="Times New Roman"/>
                <w:color w:val="000000"/>
                <w:lang w:eastAsia="tr-TR"/>
              </w:rPr>
            </w:pPr>
            <w:r w:rsidRPr="002B2F14">
              <w:rPr>
                <w:rFonts w:ascii="Cambria" w:eastAsia="Times New Roman" w:hAnsi="Cambria" w:cs="Times New Roman"/>
                <w:b/>
                <w:bCs/>
                <w:color w:val="000000"/>
                <w:lang w:eastAsia="tr-TR"/>
              </w:rPr>
              <w:t>Gelirler ve ödeneklerin kullanımına ilişkin ilkeler</w:t>
            </w:r>
          </w:p>
          <w:p w:rsidR="002B2F14" w:rsidRPr="000D698E" w:rsidRDefault="002B2F14" w:rsidP="002B2F14">
            <w:pPr>
              <w:spacing w:after="0" w:line="240" w:lineRule="auto"/>
              <w:jc w:val="both"/>
              <w:rPr>
                <w:rFonts w:ascii="Cambria" w:hAnsi="Cambria"/>
                <w:color w:val="000000"/>
              </w:rPr>
            </w:pPr>
            <w:r w:rsidRPr="002B2F14">
              <w:rPr>
                <w:rFonts w:ascii="Cambria" w:eastAsia="Times New Roman" w:hAnsi="Cambria" w:cs="Times New Roman"/>
                <w:b/>
                <w:bCs/>
                <w:color w:val="000000"/>
                <w:lang w:eastAsia="tr-TR"/>
              </w:rPr>
              <w:t>MADDE 12 – </w:t>
            </w:r>
            <w:r w:rsidRPr="002B2F14">
              <w:rPr>
                <w:rFonts w:ascii="Cambria" w:eastAsia="Times New Roman" w:hAnsi="Cambria" w:cs="Times New Roman"/>
                <w:color w:val="000000"/>
                <w:lang w:eastAsia="tr-TR"/>
              </w:rPr>
              <w:t>(1) Bilimsel araştırma projelerinin özel hesaptan yürütülmesinde aşağıdaki ilkelere uyulur:</w:t>
            </w:r>
          </w:p>
          <w:p w:rsidR="00561286" w:rsidRPr="000D698E" w:rsidRDefault="00561286" w:rsidP="006D4230">
            <w:pPr>
              <w:pStyle w:val="metin"/>
              <w:spacing w:before="0" w:beforeAutospacing="0" w:after="0" w:afterAutospacing="0" w:line="240" w:lineRule="atLeast"/>
              <w:jc w:val="both"/>
              <w:rPr>
                <w:rFonts w:ascii="Cambria" w:hAnsi="Cambria"/>
                <w:b/>
                <w:color w:val="000000"/>
                <w:sz w:val="22"/>
                <w:szCs w:val="22"/>
              </w:rPr>
            </w:pPr>
            <w:r w:rsidRPr="000D698E">
              <w:rPr>
                <w:rFonts w:ascii="Cambria" w:hAnsi="Cambria"/>
                <w:b/>
                <w:color w:val="FF0000"/>
                <w:sz w:val="22"/>
                <w:szCs w:val="22"/>
              </w:rPr>
              <w:lastRenderedPageBreak/>
              <w:t>e) Katılım şartı olarak öngörülen ve proje bütçesinin yüzde otuzunu aşmayacak nakdi destek tutarı bu amaçla kullanılacak bütçede </w:t>
            </w:r>
            <w:proofErr w:type="gramStart"/>
            <w:r w:rsidRPr="000D698E">
              <w:rPr>
                <w:rStyle w:val="grame"/>
                <w:rFonts w:ascii="Cambria" w:hAnsi="Cambria"/>
                <w:b/>
                <w:color w:val="FF0000"/>
                <w:sz w:val="22"/>
                <w:szCs w:val="22"/>
              </w:rPr>
              <w:t>yoksa,</w:t>
            </w:r>
            <w:proofErr w:type="gramEnd"/>
            <w:r w:rsidRPr="000D698E">
              <w:rPr>
                <w:rFonts w:ascii="Cambria" w:hAnsi="Cambria"/>
                <w:b/>
                <w:color w:val="FF0000"/>
                <w:sz w:val="22"/>
                <w:szCs w:val="22"/>
              </w:rPr>
              <w:t> kaynak aktarımı taahhüdünde bulunulamaz.</w:t>
            </w:r>
          </w:p>
        </w:tc>
      </w:tr>
      <w:tr w:rsidR="00561286" w:rsidRPr="000D698E" w:rsidTr="009A0B72">
        <w:tc>
          <w:tcPr>
            <w:tcW w:w="7280" w:type="dxa"/>
          </w:tcPr>
          <w:p w:rsidR="00561286" w:rsidRPr="00561286" w:rsidRDefault="00561286" w:rsidP="006D4230">
            <w:pPr>
              <w:spacing w:after="0" w:line="240" w:lineRule="auto"/>
              <w:jc w:val="both"/>
              <w:rPr>
                <w:rFonts w:ascii="Cambria" w:eastAsia="Times New Roman" w:hAnsi="Cambria" w:cs="Times New Roman"/>
                <w:color w:val="000000"/>
                <w:lang w:eastAsia="tr-TR"/>
              </w:rPr>
            </w:pPr>
            <w:r w:rsidRPr="00561286">
              <w:rPr>
                <w:rFonts w:ascii="Cambria" w:eastAsia="Times New Roman" w:hAnsi="Cambria" w:cs="Times New Roman"/>
                <w:b/>
                <w:bCs/>
                <w:color w:val="000000"/>
                <w:lang w:eastAsia="tr-TR"/>
              </w:rPr>
              <w:lastRenderedPageBreak/>
              <w:t>Ödeneklerin kullanımı</w:t>
            </w:r>
          </w:p>
          <w:p w:rsidR="00561286" w:rsidRPr="000D698E" w:rsidRDefault="00561286" w:rsidP="006D4230">
            <w:pPr>
              <w:spacing w:after="0" w:line="240" w:lineRule="auto"/>
              <w:jc w:val="both"/>
              <w:rPr>
                <w:rFonts w:ascii="Cambria" w:hAnsi="Cambria"/>
                <w:color w:val="000000"/>
              </w:rPr>
            </w:pPr>
            <w:proofErr w:type="gramStart"/>
            <w:r w:rsidRPr="00561286">
              <w:rPr>
                <w:rFonts w:ascii="Cambria" w:eastAsia="Times New Roman" w:hAnsi="Cambria" w:cs="Times New Roman"/>
                <w:b/>
                <w:bCs/>
                <w:color w:val="000000"/>
                <w:lang w:eastAsia="tr-TR"/>
              </w:rPr>
              <w:t>MADDE 13 – </w:t>
            </w:r>
            <w:r w:rsidRPr="00561286">
              <w:rPr>
                <w:rFonts w:ascii="Cambria" w:eastAsia="Times New Roman" w:hAnsi="Cambria" w:cs="Times New Roman"/>
                <w:color w:val="000000"/>
                <w:lang w:eastAsia="tr-TR"/>
              </w:rPr>
              <w:t>(1) </w:t>
            </w:r>
            <w:r w:rsidR="006D4230" w:rsidRPr="000D698E">
              <w:rPr>
                <w:rFonts w:ascii="Cambria" w:eastAsia="Times New Roman" w:hAnsi="Cambria" w:cs="Times New Roman"/>
                <w:color w:val="000000"/>
                <w:lang w:eastAsia="tr-TR"/>
              </w:rPr>
              <w:t xml:space="preserve"> </w:t>
            </w:r>
            <w:r w:rsidRPr="00561286">
              <w:rPr>
                <w:rFonts w:ascii="Cambria" w:eastAsia="Times New Roman" w:hAnsi="Cambria" w:cs="Times New Roman"/>
                <w:color w:val="000000"/>
                <w:lang w:eastAsia="tr-TR"/>
              </w:rPr>
              <w:t xml:space="preserve">Özel hesapta izlenen tutarlar (öz gelir ve hazine yardımı), proje süresi ile sınırlı olmak üzere bilimsel araştırma projeleri için gerekli olan sözleşmeli olarak çalıştırılacakların harcamaları, yolluk ve hizmet alımları tüketim malları ve malzeme alımları, makine ve teçhizat alımları ile bilimsel araştırma projeleri için gerekli diğer giderleri, </w:t>
            </w:r>
            <w:r w:rsidRPr="00561286">
              <w:rPr>
                <w:rFonts w:ascii="Cambria" w:eastAsia="Times New Roman" w:hAnsi="Cambria" w:cs="Times New Roman"/>
                <w:b/>
                <w:strike/>
                <w:color w:val="FF0000"/>
                <w:lang w:eastAsia="tr-TR"/>
              </w:rPr>
              <w:t>yılı yatırım programında yer alan araştırma alt yapısı kurma ve geliştirme projeleri dışındaki</w:t>
            </w:r>
            <w:r w:rsidRPr="00561286">
              <w:rPr>
                <w:rFonts w:ascii="Cambria" w:eastAsia="Times New Roman" w:hAnsi="Cambria" w:cs="Times New Roman"/>
                <w:color w:val="000000"/>
                <w:lang w:eastAsia="tr-TR"/>
              </w:rPr>
              <w:t xml:space="preserve"> projeler kapsamında görevlendirilecek tezli yüksek lisans ve doktora programlarındaki öğrencilere verilecek burslar ile 2547 sayılı Kanunun ek 34 üncü maddesi kapsamında doktora sonrası araştırmacı olarak istihdam edilecek sözleşmeli personelin harcamalarını karşılamak üzere kullanılır.</w:t>
            </w:r>
            <w:proofErr w:type="gramEnd"/>
          </w:p>
        </w:tc>
        <w:tc>
          <w:tcPr>
            <w:tcW w:w="7280" w:type="dxa"/>
          </w:tcPr>
          <w:p w:rsidR="002B2F14" w:rsidRPr="00561286" w:rsidRDefault="002B2F14" w:rsidP="002B2F14">
            <w:pPr>
              <w:spacing w:after="0" w:line="240" w:lineRule="auto"/>
              <w:jc w:val="both"/>
              <w:rPr>
                <w:rFonts w:ascii="Cambria" w:eastAsia="Times New Roman" w:hAnsi="Cambria" w:cs="Times New Roman"/>
                <w:color w:val="000000"/>
                <w:lang w:eastAsia="tr-TR"/>
              </w:rPr>
            </w:pPr>
            <w:r w:rsidRPr="00561286">
              <w:rPr>
                <w:rFonts w:ascii="Cambria" w:eastAsia="Times New Roman" w:hAnsi="Cambria" w:cs="Times New Roman"/>
                <w:b/>
                <w:bCs/>
                <w:color w:val="000000"/>
                <w:lang w:eastAsia="tr-TR"/>
              </w:rPr>
              <w:t>Ödeneklerin kullanımı</w:t>
            </w:r>
          </w:p>
          <w:p w:rsidR="00561286" w:rsidRPr="000D698E" w:rsidRDefault="002B2F14" w:rsidP="002B2F14">
            <w:pPr>
              <w:pStyle w:val="metin"/>
              <w:spacing w:before="0" w:beforeAutospacing="0" w:after="0" w:afterAutospacing="0" w:line="240" w:lineRule="atLeast"/>
              <w:jc w:val="both"/>
              <w:rPr>
                <w:rFonts w:ascii="Cambria" w:hAnsi="Cambria"/>
                <w:color w:val="000000"/>
                <w:sz w:val="22"/>
                <w:szCs w:val="22"/>
              </w:rPr>
            </w:pPr>
            <w:proofErr w:type="gramStart"/>
            <w:r w:rsidRPr="00561286">
              <w:rPr>
                <w:rFonts w:ascii="Cambria" w:hAnsi="Cambria"/>
                <w:b/>
                <w:bCs/>
                <w:color w:val="000000"/>
                <w:sz w:val="22"/>
                <w:szCs w:val="22"/>
              </w:rPr>
              <w:t>MADDE 13 – </w:t>
            </w:r>
            <w:r w:rsidRPr="00561286">
              <w:rPr>
                <w:rFonts w:ascii="Cambria" w:hAnsi="Cambria"/>
                <w:color w:val="000000"/>
                <w:sz w:val="22"/>
                <w:szCs w:val="22"/>
              </w:rPr>
              <w:t>(1) </w:t>
            </w:r>
            <w:r w:rsidRPr="000D698E">
              <w:rPr>
                <w:rFonts w:ascii="Cambria" w:hAnsi="Cambria"/>
                <w:color w:val="000000"/>
                <w:sz w:val="22"/>
                <w:szCs w:val="22"/>
              </w:rPr>
              <w:t xml:space="preserve"> </w:t>
            </w:r>
            <w:r w:rsidRPr="00561286">
              <w:rPr>
                <w:rFonts w:ascii="Cambria" w:hAnsi="Cambria"/>
                <w:color w:val="000000"/>
                <w:sz w:val="22"/>
                <w:szCs w:val="22"/>
              </w:rPr>
              <w:t xml:space="preserve">Özel hesapta izlenen tutarlar (öz gelir ve hazine yardımı), proje süresi ile sınırlı olmak üzere bilimsel araştırma projeleri için gerekli olan sözleşmeli olarak çalıştırılacakların harcamaları, yolluk ve hizmet alımları tüketim malları ve malzeme alımları, makine ve teçhizat alımları ile bilimsel araştırma projeleri için gerekli diğer giderleri, </w:t>
            </w:r>
            <w:r w:rsidRPr="00561286">
              <w:rPr>
                <w:rFonts w:ascii="Cambria" w:hAnsi="Cambria"/>
                <w:b/>
                <w:strike/>
                <w:color w:val="FF0000"/>
                <w:sz w:val="22"/>
                <w:szCs w:val="22"/>
              </w:rPr>
              <w:t>yılı yatırım programında yer alan araştırma alt yapısı kurma ve geliştirme projeleri dışındaki</w:t>
            </w:r>
            <w:r w:rsidRPr="00561286">
              <w:rPr>
                <w:rFonts w:ascii="Cambria" w:hAnsi="Cambria"/>
                <w:color w:val="000000"/>
                <w:sz w:val="22"/>
                <w:szCs w:val="22"/>
              </w:rPr>
              <w:t xml:space="preserve"> projeler kapsamında görevlendirilecek tezli yüksek lisans ve doktora programlarındaki öğrencilere verilecek burslar ile 2547 sayılı Kanunun ek 34 üncü maddesi kapsamında doktora sonrası araştırmacı olarak istihdam edilecek sözl</w:t>
            </w:r>
            <w:r w:rsidRPr="000D698E">
              <w:rPr>
                <w:rFonts w:ascii="Cambria" w:hAnsi="Cambria"/>
                <w:color w:val="000000"/>
                <w:sz w:val="22"/>
                <w:szCs w:val="22"/>
              </w:rPr>
              <w:t xml:space="preserve">eşmeli personelin harcamalarını, </w:t>
            </w:r>
            <w:r w:rsidRPr="000D698E">
              <w:rPr>
                <w:rFonts w:ascii="Cambria" w:hAnsi="Cambria"/>
                <w:b/>
                <w:color w:val="FF0000"/>
                <w:sz w:val="22"/>
                <w:szCs w:val="22"/>
              </w:rPr>
              <w:t>uzman ücretleri</w:t>
            </w:r>
            <w:r w:rsidRPr="000D698E">
              <w:rPr>
                <w:rFonts w:ascii="Cambria" w:hAnsi="Cambria"/>
                <w:color w:val="FF0000"/>
                <w:sz w:val="22"/>
                <w:szCs w:val="22"/>
              </w:rPr>
              <w:t xml:space="preserve"> </w:t>
            </w:r>
            <w:r w:rsidRPr="00561286">
              <w:rPr>
                <w:rFonts w:ascii="Cambria" w:hAnsi="Cambria"/>
                <w:color w:val="000000"/>
                <w:sz w:val="22"/>
                <w:szCs w:val="22"/>
              </w:rPr>
              <w:t>karşılamak üzere kullanılır.</w:t>
            </w:r>
            <w:proofErr w:type="gramEnd"/>
          </w:p>
        </w:tc>
      </w:tr>
      <w:tr w:rsidR="00D977B2" w:rsidRPr="000D698E" w:rsidTr="009A0B72">
        <w:tc>
          <w:tcPr>
            <w:tcW w:w="7280" w:type="dxa"/>
          </w:tcPr>
          <w:p w:rsidR="002B2F14" w:rsidRPr="00561286" w:rsidRDefault="002B2F14" w:rsidP="002B2F14">
            <w:pPr>
              <w:spacing w:after="0" w:line="240" w:lineRule="auto"/>
              <w:jc w:val="both"/>
              <w:rPr>
                <w:rFonts w:ascii="Cambria" w:eastAsia="Times New Roman" w:hAnsi="Cambria" w:cs="Times New Roman"/>
                <w:color w:val="000000"/>
                <w:lang w:eastAsia="tr-TR"/>
              </w:rPr>
            </w:pPr>
            <w:r w:rsidRPr="00561286">
              <w:rPr>
                <w:rFonts w:ascii="Cambria" w:eastAsia="Times New Roman" w:hAnsi="Cambria" w:cs="Times New Roman"/>
                <w:b/>
                <w:bCs/>
                <w:color w:val="000000"/>
                <w:lang w:eastAsia="tr-TR"/>
              </w:rPr>
              <w:t>Ödeneklerin kullanımı</w:t>
            </w:r>
          </w:p>
          <w:p w:rsidR="00D977B2" w:rsidRPr="000D698E" w:rsidRDefault="002B2F14" w:rsidP="002B2F14">
            <w:pPr>
              <w:spacing w:after="0" w:line="240" w:lineRule="auto"/>
              <w:jc w:val="both"/>
              <w:rPr>
                <w:rFonts w:ascii="Cambria" w:eastAsia="Times New Roman" w:hAnsi="Cambria" w:cs="Times New Roman"/>
                <w:b/>
                <w:bCs/>
                <w:color w:val="000000"/>
                <w:lang w:eastAsia="tr-TR"/>
              </w:rPr>
            </w:pPr>
            <w:r w:rsidRPr="00561286">
              <w:rPr>
                <w:rFonts w:ascii="Cambria" w:eastAsia="Times New Roman" w:hAnsi="Cambria" w:cs="Times New Roman"/>
                <w:b/>
                <w:bCs/>
                <w:color w:val="000000"/>
                <w:lang w:eastAsia="tr-TR"/>
              </w:rPr>
              <w:t>MADDE 13 – </w:t>
            </w:r>
            <w:r w:rsidR="00D977B2" w:rsidRPr="000D698E">
              <w:rPr>
                <w:rFonts w:ascii="Cambria" w:hAnsi="Cambria"/>
                <w:color w:val="000000"/>
              </w:rPr>
              <w:t xml:space="preserve">(3) Onaylanan proje planlarında personel çalıştırılması öngörülmediği sürece, bilimsel araştırma projelerinde özel hesaptan personel çalıştırılamaz, bu amaçla herhangi bir ödeme yapılamaz. </w:t>
            </w:r>
            <w:proofErr w:type="gramStart"/>
            <w:r w:rsidR="00D977B2" w:rsidRPr="000D698E">
              <w:rPr>
                <w:rFonts w:ascii="Cambria" w:hAnsi="Cambria"/>
                <w:color w:val="000000"/>
              </w:rPr>
              <w:t xml:space="preserve">Yılı yatırım programında yer alan rektörlük bilimsel araştırmaları isimli projeler için ilgili üniversitelerin komisyonlarınca, Yılı Yatırım Programının teknolojik araştırma sektöründe yer alan diğer tüm projeleri için ise </w:t>
            </w:r>
            <w:r w:rsidR="00D977B2" w:rsidRPr="000D698E">
              <w:rPr>
                <w:rFonts w:ascii="Cambria" w:hAnsi="Cambria"/>
                <w:b/>
                <w:strike/>
                <w:color w:val="FF0000"/>
              </w:rPr>
              <w:t>Kalkınma Bakanlığınca</w:t>
            </w:r>
            <w:r w:rsidR="00D977B2" w:rsidRPr="000D698E">
              <w:rPr>
                <w:rFonts w:ascii="Cambria" w:hAnsi="Cambria"/>
                <w:color w:val="FF0000"/>
              </w:rPr>
              <w:t xml:space="preserve"> </w:t>
            </w:r>
            <w:r w:rsidR="00D977B2" w:rsidRPr="000D698E">
              <w:rPr>
                <w:rFonts w:ascii="Cambria" w:hAnsi="Cambria"/>
                <w:color w:val="000000"/>
              </w:rPr>
              <w:t xml:space="preserve">yapılacak değerlendirme sonucuna göre </w:t>
            </w:r>
            <w:r w:rsidR="00D977B2" w:rsidRPr="000D698E">
              <w:rPr>
                <w:rFonts w:ascii="Cambria" w:hAnsi="Cambria"/>
                <w:b/>
                <w:strike/>
                <w:color w:val="FF0000"/>
              </w:rPr>
              <w:t>başkaca herhangi bir kurumdan izin veya vize alınmaksızın ve Maliye Bakanlığı ile Devlet Personel Başkanlığı tarafından belirlenen ücret tavanlarını aşmayacak şekilde projelerde</w:t>
            </w:r>
            <w:r w:rsidR="00D977B2" w:rsidRPr="000D698E">
              <w:rPr>
                <w:rFonts w:ascii="Cambria" w:hAnsi="Cambria"/>
                <w:color w:val="000000"/>
              </w:rPr>
              <w:t xml:space="preserve"> sözleşmeli personel çalıştırılabilir. </w:t>
            </w:r>
            <w:proofErr w:type="gramEnd"/>
            <w:r w:rsidR="00D977B2" w:rsidRPr="000D698E">
              <w:rPr>
                <w:rFonts w:ascii="Cambria" w:hAnsi="Cambria"/>
                <w:color w:val="000000"/>
              </w:rPr>
              <w:t>İlgili mevzuatı gereğince yapılması gereken zorunlu ödemeler, toplam proje maliyeti içinde kalmak kaydıyla ödenebilir.</w:t>
            </w:r>
          </w:p>
        </w:tc>
        <w:tc>
          <w:tcPr>
            <w:tcW w:w="7280" w:type="dxa"/>
          </w:tcPr>
          <w:p w:rsidR="002B2F14" w:rsidRPr="00561286" w:rsidRDefault="002B2F14" w:rsidP="002B2F14">
            <w:pPr>
              <w:spacing w:after="0" w:line="240" w:lineRule="auto"/>
              <w:jc w:val="both"/>
              <w:rPr>
                <w:rFonts w:ascii="Cambria" w:eastAsia="Times New Roman" w:hAnsi="Cambria" w:cs="Times New Roman"/>
                <w:color w:val="000000"/>
                <w:lang w:eastAsia="tr-TR"/>
              </w:rPr>
            </w:pPr>
            <w:r w:rsidRPr="00561286">
              <w:rPr>
                <w:rFonts w:ascii="Cambria" w:eastAsia="Times New Roman" w:hAnsi="Cambria" w:cs="Times New Roman"/>
                <w:b/>
                <w:bCs/>
                <w:color w:val="000000"/>
                <w:lang w:eastAsia="tr-TR"/>
              </w:rPr>
              <w:t>Ödeneklerin kullanımı</w:t>
            </w:r>
          </w:p>
          <w:p w:rsidR="00D977B2" w:rsidRPr="000D698E" w:rsidRDefault="002B2F14" w:rsidP="002B2F14">
            <w:pPr>
              <w:pStyle w:val="metin"/>
              <w:spacing w:before="0" w:beforeAutospacing="0" w:after="0" w:afterAutospacing="0" w:line="240" w:lineRule="atLeast"/>
              <w:jc w:val="both"/>
              <w:rPr>
                <w:rFonts w:ascii="Cambria" w:hAnsi="Cambria"/>
                <w:color w:val="000000"/>
                <w:sz w:val="22"/>
                <w:szCs w:val="22"/>
              </w:rPr>
            </w:pPr>
            <w:r w:rsidRPr="00561286">
              <w:rPr>
                <w:rFonts w:ascii="Cambria" w:hAnsi="Cambria"/>
                <w:b/>
                <w:bCs/>
                <w:color w:val="000000"/>
                <w:sz w:val="22"/>
                <w:szCs w:val="22"/>
              </w:rPr>
              <w:t>MADDE 13 – </w:t>
            </w:r>
            <w:r w:rsidR="00D977B2" w:rsidRPr="000D698E">
              <w:rPr>
                <w:rFonts w:ascii="Cambria" w:hAnsi="Cambria"/>
                <w:color w:val="000000"/>
                <w:sz w:val="22"/>
                <w:szCs w:val="22"/>
              </w:rPr>
              <w:t xml:space="preserve">(3) Onaylanan proje planlarında personel çalıştırılması öngörülmediği sürece, bilimsel araştırma projelerinde özel hesaptan personel çalıştırılamaz, bu amaçla herhangi bir ödeme yapılamaz. Yılı yatırım programında yer alan rektörlük bilimsel araştırmaları isimli projeler için ilgili üniversitelerin komisyonlarınca, Yılı Yatırım Programının teknolojik araştırma sektöründe yer alan diğer tüm projeleri için ise </w:t>
            </w:r>
            <w:r w:rsidR="00D977B2" w:rsidRPr="000D698E">
              <w:rPr>
                <w:rFonts w:ascii="Cambria" w:hAnsi="Cambria"/>
                <w:b/>
                <w:color w:val="FF0000"/>
                <w:sz w:val="22"/>
                <w:szCs w:val="22"/>
              </w:rPr>
              <w:t>Strateji ve Bütçe Başkanlığınca</w:t>
            </w:r>
            <w:r w:rsidR="00D977B2" w:rsidRPr="000D698E">
              <w:rPr>
                <w:rFonts w:ascii="Cambria" w:hAnsi="Cambria"/>
                <w:color w:val="000000"/>
                <w:sz w:val="22"/>
                <w:szCs w:val="22"/>
              </w:rPr>
              <w:t xml:space="preserve"> </w:t>
            </w:r>
            <w:r w:rsidR="00D977B2" w:rsidRPr="000D698E">
              <w:rPr>
                <w:rFonts w:ascii="Cambria" w:hAnsi="Cambria"/>
                <w:b/>
                <w:color w:val="FF0000"/>
                <w:sz w:val="22"/>
                <w:szCs w:val="22"/>
              </w:rPr>
              <w:t>yapılacak değerlendirme sonucuna göre projelerde ilgili mevzuat hükümleri çerçevesinde</w:t>
            </w:r>
            <w:r w:rsidR="00D977B2" w:rsidRPr="000D698E">
              <w:rPr>
                <w:rFonts w:ascii="Cambria" w:hAnsi="Cambria"/>
                <w:color w:val="FF0000"/>
                <w:sz w:val="22"/>
                <w:szCs w:val="22"/>
              </w:rPr>
              <w:t xml:space="preserve"> </w:t>
            </w:r>
            <w:r w:rsidR="00D977B2" w:rsidRPr="000D698E">
              <w:rPr>
                <w:rFonts w:ascii="Cambria" w:hAnsi="Cambria"/>
                <w:color w:val="000000"/>
                <w:sz w:val="22"/>
                <w:szCs w:val="22"/>
              </w:rPr>
              <w:t>sözleşmeli personel çalıştırılabilir. İlgili mevzuatı gereğince yapılması gereken zorunlu ödemeler, toplam proje maliyeti içinde kalmak kaydıyla ödenebilir.</w:t>
            </w:r>
          </w:p>
        </w:tc>
      </w:tr>
      <w:tr w:rsidR="00D977B2" w:rsidRPr="000D698E" w:rsidTr="009A0B72">
        <w:tc>
          <w:tcPr>
            <w:tcW w:w="7280" w:type="dxa"/>
          </w:tcPr>
          <w:p w:rsidR="002B2F14" w:rsidRPr="00561286" w:rsidRDefault="002B2F14" w:rsidP="002B2F14">
            <w:pPr>
              <w:spacing w:after="0" w:line="240" w:lineRule="auto"/>
              <w:jc w:val="both"/>
              <w:rPr>
                <w:rFonts w:ascii="Cambria" w:eastAsia="Times New Roman" w:hAnsi="Cambria" w:cs="Times New Roman"/>
                <w:color w:val="000000"/>
                <w:lang w:eastAsia="tr-TR"/>
              </w:rPr>
            </w:pPr>
            <w:r w:rsidRPr="00561286">
              <w:rPr>
                <w:rFonts w:ascii="Cambria" w:eastAsia="Times New Roman" w:hAnsi="Cambria" w:cs="Times New Roman"/>
                <w:b/>
                <w:bCs/>
                <w:color w:val="000000"/>
                <w:lang w:eastAsia="tr-TR"/>
              </w:rPr>
              <w:t>Ödeneklerin kullanımı</w:t>
            </w:r>
          </w:p>
          <w:p w:rsidR="00D977B2" w:rsidRPr="000D698E" w:rsidRDefault="002B2F14" w:rsidP="002B2F14">
            <w:pPr>
              <w:spacing w:after="0" w:line="240" w:lineRule="auto"/>
              <w:jc w:val="both"/>
              <w:rPr>
                <w:rFonts w:ascii="Cambria" w:hAnsi="Cambria"/>
                <w:color w:val="000000"/>
              </w:rPr>
            </w:pPr>
            <w:r w:rsidRPr="00561286">
              <w:rPr>
                <w:rFonts w:ascii="Cambria" w:eastAsia="Times New Roman" w:hAnsi="Cambria" w:cs="Times New Roman"/>
                <w:b/>
                <w:bCs/>
                <w:color w:val="000000"/>
                <w:lang w:eastAsia="tr-TR"/>
              </w:rPr>
              <w:t>MADDE 13 – </w:t>
            </w:r>
            <w:r w:rsidR="00D977B2" w:rsidRPr="000D698E">
              <w:rPr>
                <w:rFonts w:ascii="Cambria" w:hAnsi="Cambria"/>
                <w:color w:val="000000"/>
              </w:rPr>
              <w:t xml:space="preserve">(4) Bir önceki yılın yatırım programında yer alıp, yılı yatırım programında yer almayan projelerin özel hesaba aktarılan tutarlarından kullanılamayanlar, yılı yatırım programında teknolojik araştırma </w:t>
            </w:r>
            <w:r w:rsidR="00D977B2" w:rsidRPr="000D698E">
              <w:rPr>
                <w:rFonts w:ascii="Cambria" w:hAnsi="Cambria"/>
                <w:color w:val="000000"/>
              </w:rPr>
              <w:lastRenderedPageBreak/>
              <w:t xml:space="preserve">sektöründe yer alan projelere rektörlük onayı ile aktarılabilir ve aktarıma ilişkin </w:t>
            </w:r>
            <w:r w:rsidR="00D977B2" w:rsidRPr="000D698E">
              <w:rPr>
                <w:rFonts w:ascii="Cambria" w:hAnsi="Cambria"/>
                <w:b/>
                <w:strike/>
                <w:color w:val="FF0000"/>
              </w:rPr>
              <w:t>Kalkınma Bakanlığına</w:t>
            </w:r>
            <w:r w:rsidR="00D977B2" w:rsidRPr="000D698E">
              <w:rPr>
                <w:rFonts w:ascii="Cambria" w:hAnsi="Cambria"/>
                <w:color w:val="FF0000"/>
              </w:rPr>
              <w:t xml:space="preserve"> </w:t>
            </w:r>
            <w:r w:rsidR="00D977B2" w:rsidRPr="000D698E">
              <w:rPr>
                <w:rFonts w:ascii="Cambria" w:hAnsi="Cambria"/>
                <w:color w:val="000000"/>
              </w:rPr>
              <w:t>bilgi verilir.</w:t>
            </w:r>
          </w:p>
        </w:tc>
        <w:tc>
          <w:tcPr>
            <w:tcW w:w="7280" w:type="dxa"/>
          </w:tcPr>
          <w:p w:rsidR="002B2F14" w:rsidRPr="00561286" w:rsidRDefault="002B2F14" w:rsidP="002B2F14">
            <w:pPr>
              <w:spacing w:after="0" w:line="240" w:lineRule="auto"/>
              <w:jc w:val="both"/>
              <w:rPr>
                <w:rFonts w:ascii="Cambria" w:eastAsia="Times New Roman" w:hAnsi="Cambria" w:cs="Times New Roman"/>
                <w:color w:val="000000"/>
                <w:lang w:eastAsia="tr-TR"/>
              </w:rPr>
            </w:pPr>
            <w:r w:rsidRPr="00561286">
              <w:rPr>
                <w:rFonts w:ascii="Cambria" w:eastAsia="Times New Roman" w:hAnsi="Cambria" w:cs="Times New Roman"/>
                <w:b/>
                <w:bCs/>
                <w:color w:val="000000"/>
                <w:lang w:eastAsia="tr-TR"/>
              </w:rPr>
              <w:lastRenderedPageBreak/>
              <w:t>Ödeneklerin kullanımı</w:t>
            </w:r>
          </w:p>
          <w:p w:rsidR="00D977B2" w:rsidRPr="000D698E" w:rsidRDefault="002B2F14" w:rsidP="0096648F">
            <w:pPr>
              <w:pStyle w:val="metin"/>
              <w:spacing w:before="0" w:beforeAutospacing="0" w:after="0" w:afterAutospacing="0" w:line="240" w:lineRule="atLeast"/>
              <w:jc w:val="both"/>
              <w:rPr>
                <w:rFonts w:ascii="Cambria" w:hAnsi="Cambria"/>
                <w:color w:val="000000"/>
                <w:sz w:val="22"/>
                <w:szCs w:val="22"/>
              </w:rPr>
            </w:pPr>
            <w:r w:rsidRPr="00561286">
              <w:rPr>
                <w:rFonts w:ascii="Cambria" w:hAnsi="Cambria"/>
                <w:b/>
                <w:bCs/>
                <w:color w:val="000000"/>
                <w:sz w:val="22"/>
                <w:szCs w:val="22"/>
              </w:rPr>
              <w:t>MADDE 13 – </w:t>
            </w:r>
            <w:r w:rsidRPr="000D698E">
              <w:rPr>
                <w:rFonts w:ascii="Cambria" w:hAnsi="Cambria"/>
                <w:color w:val="000000"/>
                <w:sz w:val="22"/>
                <w:szCs w:val="22"/>
              </w:rPr>
              <w:t xml:space="preserve">(4) Bir önceki yılın yatırım programında yer alıp, yılı yatırım programında yer almayan projelerin özel hesaba aktarılan tutarlarından kullanılamayanlar, yılı yatırım programında teknolojik araştırma </w:t>
            </w:r>
            <w:r w:rsidRPr="000D698E">
              <w:rPr>
                <w:rFonts w:ascii="Cambria" w:hAnsi="Cambria"/>
                <w:color w:val="000000"/>
                <w:sz w:val="22"/>
                <w:szCs w:val="22"/>
              </w:rPr>
              <w:lastRenderedPageBreak/>
              <w:t xml:space="preserve">sektöründe yer alan projelere rektörlük onayı ile aktarılabilir ve aktarıma ilişkin </w:t>
            </w:r>
            <w:r w:rsidR="0096648F" w:rsidRPr="000D698E">
              <w:rPr>
                <w:rFonts w:ascii="Cambria" w:hAnsi="Cambria"/>
                <w:b/>
                <w:color w:val="FF0000"/>
                <w:sz w:val="22"/>
                <w:szCs w:val="22"/>
              </w:rPr>
              <w:t>Strateji ve Bütçe Başkanlığına</w:t>
            </w:r>
            <w:r w:rsidRPr="000D698E">
              <w:rPr>
                <w:rFonts w:ascii="Cambria" w:hAnsi="Cambria"/>
                <w:color w:val="FF0000"/>
                <w:sz w:val="22"/>
                <w:szCs w:val="22"/>
              </w:rPr>
              <w:t xml:space="preserve"> </w:t>
            </w:r>
            <w:r w:rsidRPr="000D698E">
              <w:rPr>
                <w:rFonts w:ascii="Cambria" w:hAnsi="Cambria"/>
                <w:color w:val="000000"/>
                <w:sz w:val="22"/>
                <w:szCs w:val="22"/>
              </w:rPr>
              <w:t>bilgi verilir.</w:t>
            </w:r>
          </w:p>
        </w:tc>
      </w:tr>
      <w:tr w:rsidR="00D977B2" w:rsidRPr="000D698E" w:rsidTr="009A0B72">
        <w:tc>
          <w:tcPr>
            <w:tcW w:w="7280" w:type="dxa"/>
          </w:tcPr>
          <w:p w:rsidR="00D977B2" w:rsidRPr="00D977B2" w:rsidRDefault="00D977B2" w:rsidP="006D4230">
            <w:pPr>
              <w:spacing w:after="0" w:line="240" w:lineRule="auto"/>
              <w:jc w:val="both"/>
              <w:rPr>
                <w:rFonts w:ascii="Cambria" w:eastAsia="Times New Roman" w:hAnsi="Cambria" w:cs="Times New Roman"/>
                <w:color w:val="000000"/>
                <w:lang w:eastAsia="tr-TR"/>
              </w:rPr>
            </w:pPr>
            <w:r w:rsidRPr="00D977B2">
              <w:rPr>
                <w:rFonts w:ascii="Cambria" w:eastAsia="Times New Roman" w:hAnsi="Cambria" w:cs="Times New Roman"/>
                <w:b/>
                <w:bCs/>
                <w:color w:val="000000"/>
                <w:lang w:eastAsia="tr-TR"/>
              </w:rPr>
              <w:lastRenderedPageBreak/>
              <w:t>Bursiyer seçiminde uyulacak ilkeler</w:t>
            </w:r>
          </w:p>
          <w:p w:rsidR="00D977B2" w:rsidRPr="00D977B2" w:rsidRDefault="00D977B2" w:rsidP="006D4230">
            <w:pPr>
              <w:spacing w:after="0" w:line="240" w:lineRule="auto"/>
              <w:jc w:val="both"/>
              <w:rPr>
                <w:rFonts w:ascii="Cambria" w:eastAsia="Times New Roman" w:hAnsi="Cambria" w:cs="Times New Roman"/>
                <w:color w:val="000000"/>
                <w:lang w:eastAsia="tr-TR"/>
              </w:rPr>
            </w:pPr>
            <w:r w:rsidRPr="00D977B2">
              <w:rPr>
                <w:rFonts w:ascii="Cambria" w:eastAsia="Times New Roman" w:hAnsi="Cambria" w:cs="Times New Roman"/>
                <w:b/>
                <w:bCs/>
                <w:color w:val="000000"/>
                <w:lang w:eastAsia="tr-TR"/>
              </w:rPr>
              <w:t xml:space="preserve">MADDE 13/B – </w:t>
            </w:r>
          </w:p>
          <w:p w:rsidR="00D977B2" w:rsidRPr="00D977B2" w:rsidRDefault="00D977B2" w:rsidP="006D4230">
            <w:pPr>
              <w:spacing w:after="0" w:line="240" w:lineRule="auto"/>
              <w:jc w:val="both"/>
              <w:rPr>
                <w:rFonts w:ascii="Cambria" w:eastAsia="Times New Roman" w:hAnsi="Cambria" w:cs="Times New Roman"/>
                <w:color w:val="000000"/>
                <w:lang w:eastAsia="tr-TR"/>
              </w:rPr>
            </w:pPr>
            <w:r w:rsidRPr="00D977B2">
              <w:rPr>
                <w:rFonts w:ascii="Cambria" w:eastAsia="Times New Roman" w:hAnsi="Cambria" w:cs="Times New Roman"/>
                <w:color w:val="000000"/>
                <w:lang w:eastAsia="tr-TR"/>
              </w:rPr>
              <w:t>(3) Burs miktarı ise üst sınır dikkate alınarak Komisyon tarafından belirlenir.</w:t>
            </w:r>
          </w:p>
          <w:p w:rsidR="00D977B2" w:rsidRPr="000D698E" w:rsidRDefault="00D977B2" w:rsidP="0096648F">
            <w:pPr>
              <w:spacing w:after="0" w:line="240" w:lineRule="auto"/>
              <w:jc w:val="both"/>
              <w:rPr>
                <w:rFonts w:ascii="Cambria" w:hAnsi="Cambria"/>
                <w:color w:val="000000"/>
              </w:rPr>
            </w:pPr>
            <w:r w:rsidRPr="00D977B2">
              <w:rPr>
                <w:rFonts w:ascii="Cambria" w:eastAsia="Times New Roman" w:hAnsi="Cambria" w:cs="Times New Roman"/>
                <w:color w:val="000000"/>
                <w:lang w:eastAsia="tr-TR"/>
              </w:rPr>
              <w:t>(4) Bursiyerlere, belirlenen burs miktarı görev yapılan ayı takip eden ay içerisinde proje bütçesinden ödenir.</w:t>
            </w:r>
          </w:p>
        </w:tc>
        <w:tc>
          <w:tcPr>
            <w:tcW w:w="7280" w:type="dxa"/>
          </w:tcPr>
          <w:p w:rsidR="0096648F" w:rsidRPr="00D977B2" w:rsidRDefault="0096648F" w:rsidP="0096648F">
            <w:pPr>
              <w:spacing w:after="0" w:line="240" w:lineRule="auto"/>
              <w:jc w:val="both"/>
              <w:rPr>
                <w:rFonts w:ascii="Cambria" w:eastAsia="Times New Roman" w:hAnsi="Cambria" w:cs="Times New Roman"/>
                <w:color w:val="000000"/>
                <w:lang w:eastAsia="tr-TR"/>
              </w:rPr>
            </w:pPr>
            <w:r w:rsidRPr="00D977B2">
              <w:rPr>
                <w:rFonts w:ascii="Cambria" w:eastAsia="Times New Roman" w:hAnsi="Cambria" w:cs="Times New Roman"/>
                <w:b/>
                <w:bCs/>
                <w:color w:val="000000"/>
                <w:lang w:eastAsia="tr-TR"/>
              </w:rPr>
              <w:t>Bursiyer seçiminde uyulacak ilkeler</w:t>
            </w:r>
          </w:p>
          <w:p w:rsidR="0096648F" w:rsidRPr="00D977B2" w:rsidRDefault="0096648F" w:rsidP="0096648F">
            <w:pPr>
              <w:spacing w:after="0" w:line="240" w:lineRule="auto"/>
              <w:jc w:val="both"/>
              <w:rPr>
                <w:rFonts w:ascii="Cambria" w:eastAsia="Times New Roman" w:hAnsi="Cambria" w:cs="Times New Roman"/>
                <w:color w:val="000000"/>
                <w:lang w:eastAsia="tr-TR"/>
              </w:rPr>
            </w:pPr>
            <w:r w:rsidRPr="00D977B2">
              <w:rPr>
                <w:rFonts w:ascii="Cambria" w:eastAsia="Times New Roman" w:hAnsi="Cambria" w:cs="Times New Roman"/>
                <w:b/>
                <w:bCs/>
                <w:color w:val="000000"/>
                <w:lang w:eastAsia="tr-TR"/>
              </w:rPr>
              <w:t xml:space="preserve">MADDE 13/B – </w:t>
            </w:r>
          </w:p>
          <w:p w:rsidR="00D977B2" w:rsidRPr="000D698E" w:rsidRDefault="00D977B2" w:rsidP="006D4230">
            <w:pPr>
              <w:pStyle w:val="metin"/>
              <w:spacing w:before="0" w:beforeAutospacing="0" w:after="0" w:afterAutospacing="0" w:line="240" w:lineRule="atLeast"/>
              <w:jc w:val="both"/>
              <w:rPr>
                <w:rFonts w:ascii="Cambria" w:hAnsi="Cambria"/>
                <w:color w:val="000000"/>
                <w:sz w:val="22"/>
                <w:szCs w:val="22"/>
              </w:rPr>
            </w:pPr>
            <w:r w:rsidRPr="000D698E">
              <w:rPr>
                <w:rFonts w:ascii="Cambria" w:hAnsi="Cambria"/>
                <w:color w:val="000000"/>
                <w:sz w:val="22"/>
                <w:szCs w:val="22"/>
              </w:rPr>
              <w:t>(3) Burs miktarı, </w:t>
            </w:r>
            <w:r w:rsidRPr="000D698E">
              <w:rPr>
                <w:rStyle w:val="grame"/>
                <w:rFonts w:ascii="Cambria" w:hAnsi="Cambria"/>
                <w:b/>
                <w:color w:val="FF0000"/>
                <w:sz w:val="22"/>
                <w:szCs w:val="22"/>
              </w:rPr>
              <w:t>31/5/2006</w:t>
            </w:r>
            <w:r w:rsidRPr="000D698E">
              <w:rPr>
                <w:rFonts w:ascii="Cambria" w:hAnsi="Cambria"/>
                <w:b/>
                <w:color w:val="FF0000"/>
                <w:sz w:val="22"/>
                <w:szCs w:val="22"/>
              </w:rPr>
              <w:t> tarihli ve 5510 sayılı Sosyal Sigortalar ve Genel Sağlık Sigortası Kanununun 5 inci maddesinin birinci fıkrasının (b) bendi kapsamındaki sigortalılığı sebebiyle ödenecek sigorta primleri de üst sınır içinde dikkate alınmak suretiyle</w:t>
            </w:r>
            <w:r w:rsidRPr="000D698E">
              <w:rPr>
                <w:rFonts w:ascii="Cambria" w:hAnsi="Cambria"/>
                <w:color w:val="FF0000"/>
                <w:sz w:val="22"/>
                <w:szCs w:val="22"/>
              </w:rPr>
              <w:t xml:space="preserve"> </w:t>
            </w:r>
            <w:r w:rsidRPr="000D698E">
              <w:rPr>
                <w:rFonts w:ascii="Cambria" w:hAnsi="Cambria"/>
                <w:color w:val="000000"/>
                <w:sz w:val="22"/>
                <w:szCs w:val="22"/>
              </w:rPr>
              <w:t>komisyon tarafından belirlenir.</w:t>
            </w:r>
          </w:p>
          <w:p w:rsidR="00D977B2" w:rsidRPr="000D698E" w:rsidRDefault="00D977B2" w:rsidP="0096648F">
            <w:pPr>
              <w:pStyle w:val="metin"/>
              <w:spacing w:before="0" w:beforeAutospacing="0" w:after="0" w:afterAutospacing="0" w:line="240" w:lineRule="atLeast"/>
              <w:jc w:val="both"/>
              <w:rPr>
                <w:rFonts w:ascii="Cambria" w:hAnsi="Cambria"/>
                <w:color w:val="000000"/>
                <w:sz w:val="22"/>
                <w:szCs w:val="22"/>
              </w:rPr>
            </w:pPr>
            <w:r w:rsidRPr="000D698E">
              <w:rPr>
                <w:rFonts w:ascii="Cambria" w:hAnsi="Cambria"/>
                <w:color w:val="000000"/>
                <w:sz w:val="22"/>
                <w:szCs w:val="22"/>
              </w:rPr>
              <w:t>(4) </w:t>
            </w:r>
            <w:r w:rsidRPr="000D698E">
              <w:rPr>
                <w:rStyle w:val="spelle"/>
                <w:rFonts w:ascii="Cambria" w:hAnsi="Cambria"/>
                <w:color w:val="000000"/>
                <w:sz w:val="22"/>
                <w:szCs w:val="22"/>
              </w:rPr>
              <w:t>Bursiyerler</w:t>
            </w:r>
            <w:r w:rsidRPr="000D698E">
              <w:rPr>
                <w:rFonts w:ascii="Cambria" w:hAnsi="Cambria"/>
                <w:color w:val="000000"/>
                <w:sz w:val="22"/>
                <w:szCs w:val="22"/>
              </w:rPr>
              <w:t xml:space="preserve"> için belirlenen burs miktarı görev yapılan ayı takip eden ay içerisinde, </w:t>
            </w:r>
            <w:r w:rsidRPr="000D698E">
              <w:rPr>
                <w:rFonts w:ascii="Cambria" w:hAnsi="Cambria"/>
                <w:b/>
                <w:color w:val="FF0000"/>
                <w:sz w:val="22"/>
                <w:szCs w:val="22"/>
              </w:rPr>
              <w:t>ödeme yükümlülüğü yükseköğretim kurumu tarafından yerine getirilecek olan SGK primi düşüldükten sonra,</w:t>
            </w:r>
            <w:r w:rsidRPr="000D698E">
              <w:rPr>
                <w:rFonts w:ascii="Cambria" w:hAnsi="Cambria"/>
                <w:color w:val="FF0000"/>
                <w:sz w:val="22"/>
                <w:szCs w:val="22"/>
              </w:rPr>
              <w:t xml:space="preserve"> </w:t>
            </w:r>
            <w:r w:rsidR="0096648F" w:rsidRPr="000D698E">
              <w:rPr>
                <w:rFonts w:ascii="Cambria" w:hAnsi="Cambria"/>
                <w:color w:val="000000"/>
                <w:sz w:val="22"/>
                <w:szCs w:val="22"/>
              </w:rPr>
              <w:t>proje bütçesinden ödenir.</w:t>
            </w:r>
          </w:p>
        </w:tc>
      </w:tr>
      <w:tr w:rsidR="00D977B2" w:rsidRPr="000D698E" w:rsidTr="009A0B72">
        <w:tc>
          <w:tcPr>
            <w:tcW w:w="7280" w:type="dxa"/>
          </w:tcPr>
          <w:p w:rsidR="00D977B2" w:rsidRPr="000D698E" w:rsidRDefault="00D977B2" w:rsidP="006D4230">
            <w:pPr>
              <w:spacing w:after="0" w:line="240" w:lineRule="auto"/>
              <w:jc w:val="both"/>
              <w:rPr>
                <w:rFonts w:ascii="Cambria" w:eastAsia="Times New Roman" w:hAnsi="Cambria" w:cs="Times New Roman"/>
                <w:b/>
                <w:bCs/>
                <w:color w:val="000000"/>
                <w:lang w:eastAsia="tr-TR"/>
              </w:rPr>
            </w:pPr>
            <w:r w:rsidRPr="000D698E">
              <w:rPr>
                <w:rFonts w:ascii="Cambria" w:eastAsia="Times New Roman" w:hAnsi="Cambria" w:cs="Times New Roman"/>
                <w:b/>
                <w:bCs/>
                <w:color w:val="000000"/>
                <w:lang w:eastAsia="tr-TR"/>
              </w:rPr>
              <w:t>Ek fıkra eklenmesi</w:t>
            </w:r>
          </w:p>
        </w:tc>
        <w:tc>
          <w:tcPr>
            <w:tcW w:w="7280" w:type="dxa"/>
          </w:tcPr>
          <w:p w:rsidR="0096648F" w:rsidRPr="00D977B2" w:rsidRDefault="0096648F" w:rsidP="0096648F">
            <w:pPr>
              <w:spacing w:after="0" w:line="240" w:lineRule="auto"/>
              <w:jc w:val="both"/>
              <w:rPr>
                <w:rFonts w:ascii="Cambria" w:eastAsia="Times New Roman" w:hAnsi="Cambria" w:cs="Times New Roman"/>
                <w:color w:val="000000"/>
                <w:lang w:eastAsia="tr-TR"/>
              </w:rPr>
            </w:pPr>
            <w:r w:rsidRPr="00D977B2">
              <w:rPr>
                <w:rFonts w:ascii="Cambria" w:eastAsia="Times New Roman" w:hAnsi="Cambria" w:cs="Times New Roman"/>
                <w:b/>
                <w:bCs/>
                <w:color w:val="000000"/>
                <w:lang w:eastAsia="tr-TR"/>
              </w:rPr>
              <w:t>Bursiyer seçiminde uyulacak ilkeler</w:t>
            </w:r>
          </w:p>
          <w:p w:rsidR="0096648F" w:rsidRPr="000D698E" w:rsidRDefault="0096648F" w:rsidP="0096648F">
            <w:pPr>
              <w:spacing w:after="0" w:line="240" w:lineRule="auto"/>
              <w:jc w:val="both"/>
              <w:rPr>
                <w:rFonts w:ascii="Cambria" w:hAnsi="Cambria"/>
                <w:color w:val="000000"/>
              </w:rPr>
            </w:pPr>
            <w:r w:rsidRPr="00D977B2">
              <w:rPr>
                <w:rFonts w:ascii="Cambria" w:eastAsia="Times New Roman" w:hAnsi="Cambria" w:cs="Times New Roman"/>
                <w:b/>
                <w:bCs/>
                <w:color w:val="000000"/>
                <w:lang w:eastAsia="tr-TR"/>
              </w:rPr>
              <w:t xml:space="preserve">MADDE 13/B – </w:t>
            </w:r>
          </w:p>
          <w:p w:rsidR="00D977B2" w:rsidRPr="000D698E" w:rsidRDefault="00D977B2" w:rsidP="006D4230">
            <w:pPr>
              <w:pStyle w:val="metin"/>
              <w:spacing w:before="0" w:beforeAutospacing="0" w:after="0" w:afterAutospacing="0" w:line="240" w:lineRule="atLeast"/>
              <w:jc w:val="both"/>
              <w:rPr>
                <w:rFonts w:ascii="Cambria" w:hAnsi="Cambria"/>
                <w:b/>
                <w:color w:val="000000"/>
                <w:sz w:val="22"/>
                <w:szCs w:val="22"/>
              </w:rPr>
            </w:pPr>
            <w:r w:rsidRPr="000D698E">
              <w:rPr>
                <w:rFonts w:ascii="Cambria" w:hAnsi="Cambria"/>
                <w:b/>
                <w:color w:val="FF0000"/>
                <w:sz w:val="22"/>
                <w:szCs w:val="22"/>
              </w:rPr>
              <w:t>(7) Yılı yatırım programında yer alan araştırma altyapı projelerinde beşinci fıkradaki sayı sınırlaması dikkate alınmaksızın Strateji ve Bütçe Başkanlığının onayı ile </w:t>
            </w:r>
            <w:proofErr w:type="spellStart"/>
            <w:r w:rsidRPr="000D698E">
              <w:rPr>
                <w:rStyle w:val="spelle"/>
                <w:rFonts w:ascii="Cambria" w:hAnsi="Cambria"/>
                <w:b/>
                <w:color w:val="FF0000"/>
                <w:sz w:val="22"/>
                <w:szCs w:val="22"/>
              </w:rPr>
              <w:t>bursiyer</w:t>
            </w:r>
            <w:proofErr w:type="spellEnd"/>
            <w:r w:rsidRPr="000D698E">
              <w:rPr>
                <w:rFonts w:ascii="Cambria" w:hAnsi="Cambria"/>
                <w:b/>
                <w:color w:val="FF0000"/>
                <w:sz w:val="22"/>
                <w:szCs w:val="22"/>
              </w:rPr>
              <w:t> görevlendirilebilir.</w:t>
            </w:r>
          </w:p>
        </w:tc>
      </w:tr>
      <w:tr w:rsidR="00D977B2" w:rsidRPr="000D698E" w:rsidTr="009A0B72">
        <w:tc>
          <w:tcPr>
            <w:tcW w:w="7280" w:type="dxa"/>
          </w:tcPr>
          <w:p w:rsidR="0096648F" w:rsidRPr="0096648F" w:rsidRDefault="0096648F" w:rsidP="0096648F">
            <w:pPr>
              <w:spacing w:after="0" w:line="240" w:lineRule="auto"/>
              <w:jc w:val="both"/>
              <w:rPr>
                <w:rFonts w:ascii="Cambria" w:eastAsia="Times New Roman" w:hAnsi="Cambria" w:cs="Times New Roman"/>
                <w:color w:val="000000"/>
                <w:lang w:eastAsia="tr-TR"/>
              </w:rPr>
            </w:pPr>
            <w:r w:rsidRPr="0096648F">
              <w:rPr>
                <w:rFonts w:ascii="Cambria" w:eastAsia="Times New Roman" w:hAnsi="Cambria" w:cs="Times New Roman"/>
                <w:b/>
                <w:bCs/>
                <w:color w:val="000000"/>
                <w:lang w:eastAsia="tr-TR"/>
              </w:rPr>
              <w:t>Mali hükümler</w:t>
            </w:r>
          </w:p>
          <w:p w:rsidR="00D977B2" w:rsidRPr="000D698E" w:rsidRDefault="0096648F" w:rsidP="0096648F">
            <w:pPr>
              <w:spacing w:after="0" w:line="240" w:lineRule="auto"/>
              <w:jc w:val="both"/>
              <w:rPr>
                <w:rFonts w:ascii="Cambria" w:eastAsia="Times New Roman" w:hAnsi="Cambria" w:cs="Times New Roman"/>
                <w:b/>
                <w:bCs/>
                <w:color w:val="000000"/>
                <w:lang w:eastAsia="tr-TR"/>
              </w:rPr>
            </w:pPr>
            <w:r w:rsidRPr="0096648F">
              <w:rPr>
                <w:rFonts w:ascii="Cambria" w:eastAsia="Times New Roman" w:hAnsi="Cambria" w:cs="Times New Roman"/>
                <w:b/>
                <w:bCs/>
                <w:color w:val="000000"/>
                <w:lang w:eastAsia="tr-TR"/>
              </w:rPr>
              <w:t>MADDE 14 –</w:t>
            </w:r>
            <w:r w:rsidRPr="000D698E">
              <w:rPr>
                <w:rFonts w:ascii="Cambria" w:eastAsia="Times New Roman" w:hAnsi="Cambria" w:cs="Times New Roman"/>
                <w:b/>
                <w:bCs/>
                <w:color w:val="000000"/>
                <w:lang w:eastAsia="tr-TR"/>
              </w:rPr>
              <w:t xml:space="preserve"> </w:t>
            </w:r>
            <w:r w:rsidR="00D977B2" w:rsidRPr="000D698E">
              <w:rPr>
                <w:rFonts w:ascii="Cambria" w:hAnsi="Cambria"/>
                <w:color w:val="000000"/>
              </w:rPr>
              <w:t xml:space="preserve">(6) </w:t>
            </w:r>
            <w:r w:rsidR="00D977B2" w:rsidRPr="000D698E">
              <w:rPr>
                <w:rFonts w:ascii="Cambria" w:hAnsi="Cambria"/>
                <w:b/>
                <w:strike/>
                <w:color w:val="FF0000"/>
              </w:rPr>
              <w:t>Aldıkları avansın mahsubunu süresi içerisinde yapmayan harcama yetkilisi mutemetleri hakkında 6183 sayılı Kanun hükümleri uygulanır.</w:t>
            </w:r>
          </w:p>
        </w:tc>
        <w:tc>
          <w:tcPr>
            <w:tcW w:w="7280" w:type="dxa"/>
          </w:tcPr>
          <w:p w:rsidR="0096648F" w:rsidRPr="0096648F" w:rsidRDefault="0096648F" w:rsidP="0096648F">
            <w:pPr>
              <w:spacing w:after="0" w:line="240" w:lineRule="auto"/>
              <w:jc w:val="both"/>
              <w:rPr>
                <w:rFonts w:ascii="Cambria" w:eastAsia="Times New Roman" w:hAnsi="Cambria" w:cs="Times New Roman"/>
                <w:color w:val="000000"/>
                <w:lang w:eastAsia="tr-TR"/>
              </w:rPr>
            </w:pPr>
            <w:r w:rsidRPr="0096648F">
              <w:rPr>
                <w:rFonts w:ascii="Cambria" w:eastAsia="Times New Roman" w:hAnsi="Cambria" w:cs="Times New Roman"/>
                <w:b/>
                <w:bCs/>
                <w:color w:val="000000"/>
                <w:lang w:eastAsia="tr-TR"/>
              </w:rPr>
              <w:t>Mali hükümler</w:t>
            </w:r>
          </w:p>
          <w:p w:rsidR="00D977B2" w:rsidRPr="000D698E" w:rsidRDefault="0096648F" w:rsidP="0096648F">
            <w:pPr>
              <w:spacing w:after="0" w:line="240" w:lineRule="auto"/>
              <w:jc w:val="both"/>
              <w:rPr>
                <w:rFonts w:ascii="Cambria" w:hAnsi="Cambria"/>
                <w:color w:val="000000"/>
              </w:rPr>
            </w:pPr>
            <w:r w:rsidRPr="0096648F">
              <w:rPr>
                <w:rFonts w:ascii="Cambria" w:eastAsia="Times New Roman" w:hAnsi="Cambria" w:cs="Times New Roman"/>
                <w:b/>
                <w:bCs/>
                <w:color w:val="000000"/>
                <w:lang w:eastAsia="tr-TR"/>
              </w:rPr>
              <w:t>MADDE 14 –</w:t>
            </w:r>
            <w:r w:rsidRPr="000D698E">
              <w:rPr>
                <w:rFonts w:ascii="Cambria" w:eastAsia="Times New Roman" w:hAnsi="Cambria" w:cs="Times New Roman"/>
                <w:b/>
                <w:bCs/>
                <w:color w:val="000000"/>
                <w:lang w:eastAsia="tr-TR"/>
              </w:rPr>
              <w:t xml:space="preserve"> </w:t>
            </w:r>
            <w:r w:rsidR="00D977B2" w:rsidRPr="000D698E">
              <w:rPr>
                <w:rFonts w:ascii="Cambria" w:hAnsi="Cambria"/>
                <w:color w:val="000000"/>
              </w:rPr>
              <w:t xml:space="preserve">(6) </w:t>
            </w:r>
            <w:r w:rsidR="00D977B2" w:rsidRPr="000D698E">
              <w:rPr>
                <w:rFonts w:ascii="Cambria" w:hAnsi="Cambria"/>
                <w:b/>
                <w:color w:val="FF0000"/>
              </w:rPr>
              <w:t>Mahsup süresi sonunda kapatılmayan ön ödeme tutarları ile ilgili olarak mahsup süresi içinde gerçekleşen harcamalar kabul edilir. Kalan tutarlar üzerinden 6183 sayılı Kanuna göre gecikme zammı oranında faiz uygulanarak ilgililerden tahsil edilir ve özel hesaba yatırılır.</w:t>
            </w:r>
          </w:p>
        </w:tc>
      </w:tr>
      <w:tr w:rsidR="00D977B2" w:rsidRPr="000D698E" w:rsidTr="009A0B72">
        <w:tc>
          <w:tcPr>
            <w:tcW w:w="7280" w:type="dxa"/>
          </w:tcPr>
          <w:p w:rsidR="00D977B2" w:rsidRPr="000D698E" w:rsidRDefault="00D977B2" w:rsidP="006D4230">
            <w:pPr>
              <w:spacing w:after="0" w:line="240" w:lineRule="auto"/>
              <w:jc w:val="both"/>
              <w:rPr>
                <w:rFonts w:ascii="Cambria" w:hAnsi="Cambria"/>
                <w:color w:val="000000"/>
              </w:rPr>
            </w:pPr>
            <w:r w:rsidRPr="000D698E">
              <w:rPr>
                <w:rFonts w:ascii="Cambria" w:eastAsia="Times New Roman" w:hAnsi="Cambria" w:cs="Times New Roman"/>
                <w:b/>
                <w:bCs/>
                <w:color w:val="000000"/>
                <w:lang w:eastAsia="tr-TR"/>
              </w:rPr>
              <w:t>Ek fıkra eklenmesi</w:t>
            </w:r>
          </w:p>
        </w:tc>
        <w:tc>
          <w:tcPr>
            <w:tcW w:w="7280" w:type="dxa"/>
          </w:tcPr>
          <w:p w:rsidR="000D698E" w:rsidRPr="0096648F" w:rsidRDefault="000D698E" w:rsidP="000D698E">
            <w:pPr>
              <w:spacing w:after="0" w:line="240" w:lineRule="auto"/>
              <w:jc w:val="both"/>
              <w:rPr>
                <w:rFonts w:ascii="Cambria" w:eastAsia="Times New Roman" w:hAnsi="Cambria" w:cs="Times New Roman"/>
                <w:color w:val="000000"/>
                <w:lang w:eastAsia="tr-TR"/>
              </w:rPr>
            </w:pPr>
            <w:r w:rsidRPr="0096648F">
              <w:rPr>
                <w:rFonts w:ascii="Cambria" w:eastAsia="Times New Roman" w:hAnsi="Cambria" w:cs="Times New Roman"/>
                <w:b/>
                <w:bCs/>
                <w:color w:val="000000"/>
                <w:lang w:eastAsia="tr-TR"/>
              </w:rPr>
              <w:t>Mali hükümler</w:t>
            </w:r>
          </w:p>
          <w:p w:rsidR="00D977B2" w:rsidRPr="000D698E" w:rsidRDefault="000D698E" w:rsidP="000D698E">
            <w:pPr>
              <w:pStyle w:val="metin"/>
              <w:spacing w:before="0" w:beforeAutospacing="0" w:after="0" w:afterAutospacing="0" w:line="240" w:lineRule="atLeast"/>
              <w:jc w:val="both"/>
              <w:rPr>
                <w:rFonts w:ascii="Cambria" w:hAnsi="Cambria"/>
                <w:color w:val="000000"/>
                <w:sz w:val="22"/>
                <w:szCs w:val="22"/>
              </w:rPr>
            </w:pPr>
            <w:r w:rsidRPr="0096648F">
              <w:rPr>
                <w:rFonts w:ascii="Cambria" w:hAnsi="Cambria"/>
                <w:b/>
                <w:bCs/>
                <w:color w:val="000000"/>
                <w:sz w:val="22"/>
                <w:szCs w:val="22"/>
              </w:rPr>
              <w:t>MADDE 14 –</w:t>
            </w:r>
            <w:r w:rsidRPr="000D698E">
              <w:rPr>
                <w:rFonts w:ascii="Cambria" w:hAnsi="Cambria"/>
                <w:b/>
                <w:bCs/>
                <w:color w:val="000000"/>
                <w:sz w:val="22"/>
                <w:szCs w:val="22"/>
              </w:rPr>
              <w:t xml:space="preserve"> </w:t>
            </w:r>
            <w:r w:rsidR="00D977B2" w:rsidRPr="000D698E">
              <w:rPr>
                <w:rFonts w:ascii="Cambria" w:hAnsi="Cambria"/>
                <w:color w:val="000000"/>
                <w:sz w:val="22"/>
                <w:szCs w:val="22"/>
              </w:rPr>
              <w:t>(8) İşin belirlenen süreden önce tamamlanması ya da tamamlanamayacağının anlaşılması durumlarında bu Yönetmelikte belirlenen süreler beklenilmeksizin mahsubu yapılır. Mahsup evrakında yer alan fatura veya benzeri belgelerin tamamı veya bu belgelerin icmal listesi “Piyasa fiyat araştırması yapılmıştır ve belirtilen taşınır mallar muayene ve kabulü yapılarak tam ve kusursuz olarak teslim alınmıştır.” şerhi düşülerek yürütücü ve/veya varsa araştırmacı tarafından imzalanır.</w:t>
            </w:r>
          </w:p>
          <w:p w:rsidR="000D698E" w:rsidRPr="000D698E" w:rsidRDefault="000D698E" w:rsidP="000D698E">
            <w:pPr>
              <w:pStyle w:val="metin"/>
              <w:spacing w:before="0" w:beforeAutospacing="0" w:after="0" w:afterAutospacing="0" w:line="240" w:lineRule="atLeast"/>
              <w:jc w:val="both"/>
              <w:rPr>
                <w:rFonts w:ascii="Cambria" w:hAnsi="Cambria"/>
                <w:color w:val="000000"/>
                <w:sz w:val="22"/>
                <w:szCs w:val="22"/>
              </w:rPr>
            </w:pPr>
          </w:p>
        </w:tc>
      </w:tr>
      <w:tr w:rsidR="00D977B2" w:rsidRPr="000D698E" w:rsidTr="009A0B72">
        <w:tc>
          <w:tcPr>
            <w:tcW w:w="7280" w:type="dxa"/>
          </w:tcPr>
          <w:p w:rsidR="00D977B2" w:rsidRPr="000D698E" w:rsidRDefault="00D977B2" w:rsidP="006D4230">
            <w:pPr>
              <w:spacing w:after="0" w:line="240" w:lineRule="auto"/>
              <w:jc w:val="both"/>
              <w:rPr>
                <w:rFonts w:ascii="Cambria" w:eastAsia="Times New Roman" w:hAnsi="Cambria" w:cs="Times New Roman"/>
                <w:b/>
                <w:bCs/>
                <w:color w:val="000000"/>
                <w:lang w:eastAsia="tr-TR"/>
              </w:rPr>
            </w:pPr>
            <w:r w:rsidRPr="000D698E">
              <w:rPr>
                <w:rFonts w:ascii="Cambria" w:eastAsia="Times New Roman" w:hAnsi="Cambria" w:cs="Times New Roman"/>
                <w:b/>
                <w:bCs/>
                <w:color w:val="000000"/>
                <w:lang w:eastAsia="tr-TR"/>
              </w:rPr>
              <w:lastRenderedPageBreak/>
              <w:t>Ek madde eklenmesi</w:t>
            </w:r>
          </w:p>
        </w:tc>
        <w:tc>
          <w:tcPr>
            <w:tcW w:w="7280" w:type="dxa"/>
          </w:tcPr>
          <w:p w:rsidR="00D977B2" w:rsidRPr="000D698E" w:rsidRDefault="00D977B2" w:rsidP="006D4230">
            <w:pPr>
              <w:pStyle w:val="metin"/>
              <w:spacing w:before="0" w:beforeAutospacing="0" w:after="0" w:afterAutospacing="0" w:line="240" w:lineRule="atLeast"/>
              <w:jc w:val="both"/>
              <w:rPr>
                <w:rFonts w:ascii="Cambria" w:hAnsi="Cambria"/>
                <w:b/>
                <w:color w:val="FF0000"/>
                <w:sz w:val="22"/>
                <w:szCs w:val="22"/>
              </w:rPr>
            </w:pPr>
            <w:r w:rsidRPr="000D698E">
              <w:rPr>
                <w:rFonts w:ascii="Cambria" w:hAnsi="Cambria"/>
                <w:b/>
                <w:bCs/>
                <w:color w:val="FF0000"/>
                <w:sz w:val="22"/>
                <w:szCs w:val="22"/>
              </w:rPr>
              <w:t>Sorumluluk</w:t>
            </w:r>
          </w:p>
          <w:p w:rsidR="00D977B2" w:rsidRPr="000D698E" w:rsidRDefault="00D977B2" w:rsidP="006D4230">
            <w:pPr>
              <w:pStyle w:val="metin"/>
              <w:spacing w:before="0" w:beforeAutospacing="0" w:after="0" w:afterAutospacing="0" w:line="240" w:lineRule="atLeast"/>
              <w:jc w:val="both"/>
              <w:rPr>
                <w:rFonts w:ascii="Cambria" w:hAnsi="Cambria"/>
                <w:b/>
                <w:color w:val="FF0000"/>
                <w:sz w:val="22"/>
                <w:szCs w:val="22"/>
              </w:rPr>
            </w:pPr>
            <w:r w:rsidRPr="000D698E">
              <w:rPr>
                <w:rFonts w:ascii="Cambria" w:hAnsi="Cambria"/>
                <w:b/>
                <w:bCs/>
                <w:color w:val="FF0000"/>
                <w:sz w:val="22"/>
                <w:szCs w:val="22"/>
              </w:rPr>
              <w:t>MADDE 14/A – </w:t>
            </w:r>
            <w:r w:rsidRPr="000D698E">
              <w:rPr>
                <w:rFonts w:ascii="Cambria" w:hAnsi="Cambria"/>
                <w:b/>
                <w:color w:val="FF0000"/>
                <w:sz w:val="22"/>
                <w:szCs w:val="22"/>
              </w:rPr>
              <w:t>(1) Proje yürütücüsü, projeyi bilimsel, teknik, idari, hukuki ve mali yönlerden, bu Yönetmelik ve ilgili diğer mevzuata uygun bir şekilde yürütmekten sorumludur. Yürütücü ve diğer proje görevlileri proje ödeneğinin proje amaçlarına uygun, etkin ve verimli olarak kullanılmamasından doğacak her türlü zararı kusuru ölçüsünde gidermekle yükümlüdür.</w:t>
            </w:r>
          </w:p>
          <w:p w:rsidR="00D977B2" w:rsidRPr="000D698E" w:rsidRDefault="00D977B2" w:rsidP="000D698E">
            <w:pPr>
              <w:pStyle w:val="metin"/>
              <w:spacing w:before="0" w:beforeAutospacing="0" w:after="0" w:afterAutospacing="0" w:line="240" w:lineRule="atLeast"/>
              <w:jc w:val="both"/>
              <w:rPr>
                <w:rFonts w:ascii="Cambria" w:hAnsi="Cambria"/>
                <w:b/>
                <w:color w:val="FF0000"/>
                <w:sz w:val="22"/>
                <w:szCs w:val="22"/>
              </w:rPr>
            </w:pPr>
            <w:r w:rsidRPr="000D698E">
              <w:rPr>
                <w:rFonts w:ascii="Cambria" w:hAnsi="Cambria"/>
                <w:b/>
                <w:color w:val="FF0000"/>
                <w:sz w:val="22"/>
                <w:szCs w:val="22"/>
              </w:rPr>
              <w:t>(2) Harcama yetkilisi, gerçekleştirme görevlisi, muhasebe yetkilisi ve bunların dışında kalan ihale komisyonu, muayene ve kabul komisyonu gibi komisyonlarda görevli diğer personel; </w:t>
            </w:r>
            <w:r w:rsidRPr="000D698E">
              <w:rPr>
                <w:rStyle w:val="grame"/>
                <w:rFonts w:ascii="Cambria" w:hAnsi="Cambria"/>
                <w:b/>
                <w:color w:val="FF0000"/>
                <w:sz w:val="22"/>
                <w:szCs w:val="22"/>
              </w:rPr>
              <w:t>10/12/2003</w:t>
            </w:r>
            <w:r w:rsidRPr="000D698E">
              <w:rPr>
                <w:rFonts w:ascii="Cambria" w:hAnsi="Cambria"/>
                <w:b/>
                <w:color w:val="FF0000"/>
                <w:sz w:val="22"/>
                <w:szCs w:val="22"/>
              </w:rPr>
              <w:t> tarihli ve 5018 sayılı Kamu Malî Yönetimi ve Kontrol Kanunu ve ilgili diğer mevzuat hükümleri çerçevesinde sorumludur.</w:t>
            </w:r>
          </w:p>
        </w:tc>
      </w:tr>
      <w:tr w:rsidR="00D977B2" w:rsidRPr="000D698E" w:rsidTr="009A0B72">
        <w:tc>
          <w:tcPr>
            <w:tcW w:w="7280" w:type="dxa"/>
          </w:tcPr>
          <w:p w:rsidR="00D977B2" w:rsidRPr="000D698E" w:rsidRDefault="00D977B2" w:rsidP="006D4230">
            <w:pPr>
              <w:spacing w:after="0" w:line="240" w:lineRule="auto"/>
              <w:jc w:val="both"/>
              <w:rPr>
                <w:rFonts w:ascii="Cambria" w:eastAsia="Times New Roman" w:hAnsi="Cambria" w:cs="Times New Roman"/>
                <w:b/>
                <w:bCs/>
                <w:color w:val="000000"/>
                <w:lang w:eastAsia="tr-TR"/>
              </w:rPr>
            </w:pPr>
            <w:r w:rsidRPr="000D698E">
              <w:rPr>
                <w:rFonts w:ascii="Cambria" w:eastAsia="Times New Roman" w:hAnsi="Cambria" w:cs="Times New Roman"/>
                <w:b/>
                <w:bCs/>
                <w:color w:val="000000"/>
                <w:lang w:eastAsia="tr-TR"/>
              </w:rPr>
              <w:t>Ek madde eklenmesi</w:t>
            </w:r>
          </w:p>
        </w:tc>
        <w:tc>
          <w:tcPr>
            <w:tcW w:w="7280" w:type="dxa"/>
          </w:tcPr>
          <w:p w:rsidR="00D977B2" w:rsidRPr="000D698E" w:rsidRDefault="00D977B2" w:rsidP="006D4230">
            <w:pPr>
              <w:pStyle w:val="metin"/>
              <w:spacing w:before="0" w:beforeAutospacing="0" w:after="0" w:afterAutospacing="0" w:line="240" w:lineRule="atLeast"/>
              <w:jc w:val="both"/>
              <w:rPr>
                <w:rFonts w:ascii="Cambria" w:hAnsi="Cambria"/>
                <w:b/>
                <w:color w:val="FF0000"/>
                <w:sz w:val="22"/>
                <w:szCs w:val="22"/>
              </w:rPr>
            </w:pPr>
            <w:r w:rsidRPr="000D698E">
              <w:rPr>
                <w:rFonts w:ascii="Cambria" w:hAnsi="Cambria"/>
                <w:b/>
                <w:bCs/>
                <w:color w:val="FF0000"/>
                <w:sz w:val="22"/>
                <w:szCs w:val="22"/>
              </w:rPr>
              <w:t>Mali denetim</w:t>
            </w:r>
          </w:p>
          <w:p w:rsidR="00D977B2" w:rsidRPr="000D698E" w:rsidRDefault="00D977B2" w:rsidP="006D4230">
            <w:pPr>
              <w:pStyle w:val="metin"/>
              <w:spacing w:before="0" w:beforeAutospacing="0" w:after="0" w:afterAutospacing="0" w:line="240" w:lineRule="atLeast"/>
              <w:jc w:val="both"/>
              <w:rPr>
                <w:rFonts w:ascii="Cambria" w:hAnsi="Cambria"/>
                <w:b/>
                <w:color w:val="FF0000"/>
                <w:sz w:val="22"/>
                <w:szCs w:val="22"/>
              </w:rPr>
            </w:pPr>
            <w:r w:rsidRPr="000D698E">
              <w:rPr>
                <w:rFonts w:ascii="Cambria" w:hAnsi="Cambria"/>
                <w:b/>
                <w:bCs/>
                <w:color w:val="FF0000"/>
                <w:sz w:val="22"/>
                <w:szCs w:val="22"/>
              </w:rPr>
              <w:t>MADDE 16/A – </w:t>
            </w:r>
            <w:r w:rsidRPr="000D698E">
              <w:rPr>
                <w:rFonts w:ascii="Cambria" w:hAnsi="Cambria"/>
                <w:b/>
                <w:color w:val="FF0000"/>
                <w:sz w:val="22"/>
                <w:szCs w:val="22"/>
              </w:rPr>
              <w:t>(1) Bu Yönetmelik kapsamında yapılan harcamalar, ilgili mevzuat hükümleri saklı kalmak kaydıyla yükseköğretim kurumu iç denetçileri tarafından denetlenir.</w:t>
            </w:r>
          </w:p>
          <w:p w:rsidR="00D977B2" w:rsidRPr="000D698E" w:rsidRDefault="00D977B2" w:rsidP="006D4230">
            <w:pPr>
              <w:pStyle w:val="metin"/>
              <w:spacing w:before="0" w:beforeAutospacing="0" w:after="0" w:afterAutospacing="0" w:line="240" w:lineRule="atLeast"/>
              <w:jc w:val="both"/>
              <w:rPr>
                <w:rFonts w:ascii="Cambria" w:hAnsi="Cambria"/>
                <w:b/>
                <w:bCs/>
                <w:color w:val="FF0000"/>
                <w:sz w:val="22"/>
                <w:szCs w:val="22"/>
              </w:rPr>
            </w:pPr>
            <w:r w:rsidRPr="000D698E">
              <w:rPr>
                <w:rFonts w:ascii="Cambria" w:hAnsi="Cambria"/>
                <w:b/>
                <w:color w:val="FF0000"/>
                <w:sz w:val="22"/>
                <w:szCs w:val="22"/>
              </w:rPr>
              <w:t>(2) Kurum iç denetimi sonucunda bu Yönetmeliğe aykırılık teşkil eden bir hususun tespit edilmesi halinde denetim sonucu yükseköğretim kurumu tarafından Yükseköğretim Kuruluna iletilir. </w:t>
            </w:r>
            <w:r w:rsidRPr="000D698E">
              <w:rPr>
                <w:rStyle w:val="grame"/>
                <w:rFonts w:ascii="Cambria" w:hAnsi="Cambria"/>
                <w:b/>
                <w:color w:val="FF0000"/>
                <w:sz w:val="22"/>
                <w:szCs w:val="22"/>
              </w:rPr>
              <w:t>26/9/2004</w:t>
            </w:r>
            <w:r w:rsidRPr="000D698E">
              <w:rPr>
                <w:rFonts w:ascii="Cambria" w:hAnsi="Cambria"/>
                <w:b/>
                <w:color w:val="FF0000"/>
                <w:sz w:val="22"/>
                <w:szCs w:val="22"/>
              </w:rPr>
              <w:t> tarihli ve 5237 sayılı Türk Ceza Kanunu açısından suç teşkil eden fiillerin tespiti halinde ilgililer hakkında yükseköğretim kurumu tarafından genel hükümlere göre işlem yapılır.</w:t>
            </w:r>
          </w:p>
        </w:tc>
      </w:tr>
      <w:tr w:rsidR="00D977B2" w:rsidRPr="000D698E" w:rsidTr="009A0B72">
        <w:tc>
          <w:tcPr>
            <w:tcW w:w="7280" w:type="dxa"/>
          </w:tcPr>
          <w:p w:rsidR="000D698E" w:rsidRPr="000D698E" w:rsidRDefault="000D698E" w:rsidP="000D698E">
            <w:pPr>
              <w:spacing w:after="0" w:line="240" w:lineRule="auto"/>
              <w:jc w:val="both"/>
              <w:rPr>
                <w:rFonts w:ascii="Cambria" w:eastAsia="Times New Roman" w:hAnsi="Cambria" w:cs="Times New Roman"/>
                <w:color w:val="000000"/>
                <w:lang w:eastAsia="tr-TR"/>
              </w:rPr>
            </w:pPr>
            <w:r w:rsidRPr="000D698E">
              <w:rPr>
                <w:rFonts w:ascii="Cambria" w:eastAsia="Times New Roman" w:hAnsi="Cambria" w:cs="Times New Roman"/>
                <w:b/>
                <w:bCs/>
                <w:color w:val="000000"/>
                <w:lang w:eastAsia="tr-TR"/>
              </w:rPr>
              <w:t>Bütçe ödeneklerinin özel hesaba aktarılması</w:t>
            </w:r>
          </w:p>
          <w:p w:rsidR="000D698E" w:rsidRPr="000D698E" w:rsidRDefault="000D698E" w:rsidP="006D4230">
            <w:pPr>
              <w:spacing w:after="0" w:line="240" w:lineRule="auto"/>
              <w:jc w:val="both"/>
              <w:rPr>
                <w:rFonts w:ascii="Cambria" w:eastAsia="Times New Roman" w:hAnsi="Cambria" w:cs="Times New Roman"/>
                <w:color w:val="000000"/>
                <w:lang w:eastAsia="tr-TR"/>
              </w:rPr>
            </w:pPr>
            <w:r w:rsidRPr="000D698E">
              <w:rPr>
                <w:rFonts w:ascii="Cambria" w:eastAsia="Times New Roman" w:hAnsi="Cambria" w:cs="Times New Roman"/>
                <w:b/>
                <w:bCs/>
                <w:color w:val="000000"/>
                <w:lang w:eastAsia="tr-TR"/>
              </w:rPr>
              <w:t>MADDE 19 – </w:t>
            </w:r>
            <w:r w:rsidRPr="000D698E">
              <w:rPr>
                <w:rFonts w:ascii="Cambria" w:eastAsia="Times New Roman" w:hAnsi="Cambria" w:cs="Times New Roman"/>
                <w:color w:val="000000"/>
                <w:lang w:eastAsia="tr-TR"/>
              </w:rPr>
              <w:t>(1) Ödeneklerin özel hesaba aktarılmasında aşağıdaki hususlara uyulur:</w:t>
            </w:r>
          </w:p>
          <w:p w:rsidR="00D977B2" w:rsidRPr="00D977B2" w:rsidRDefault="00D977B2" w:rsidP="006D4230">
            <w:pPr>
              <w:spacing w:after="0" w:line="240" w:lineRule="auto"/>
              <w:jc w:val="both"/>
              <w:rPr>
                <w:rFonts w:ascii="Cambria" w:eastAsia="Times New Roman" w:hAnsi="Cambria" w:cs="Times New Roman"/>
                <w:color w:val="000000"/>
                <w:lang w:eastAsia="tr-TR"/>
              </w:rPr>
            </w:pPr>
            <w:r w:rsidRPr="00D977B2">
              <w:rPr>
                <w:rFonts w:ascii="Cambria" w:eastAsia="Times New Roman" w:hAnsi="Cambria" w:cs="Times New Roman"/>
                <w:color w:val="000000"/>
                <w:lang w:eastAsia="tr-TR"/>
              </w:rPr>
              <w:t xml:space="preserve">ç) Yılı yatırım programında “Proje etüdü </w:t>
            </w:r>
            <w:r w:rsidRPr="00D977B2">
              <w:rPr>
                <w:rFonts w:ascii="Cambria" w:eastAsia="Times New Roman" w:hAnsi="Cambria" w:cs="Times New Roman"/>
                <w:b/>
                <w:strike/>
                <w:color w:val="FF0000"/>
                <w:lang w:eastAsia="tr-TR"/>
              </w:rPr>
              <w:t>Kalkınma Bakanlığı</w:t>
            </w:r>
            <w:r w:rsidRPr="00D977B2">
              <w:rPr>
                <w:rFonts w:ascii="Cambria" w:eastAsia="Times New Roman" w:hAnsi="Cambria" w:cs="Times New Roman"/>
                <w:color w:val="FF0000"/>
                <w:lang w:eastAsia="tr-TR"/>
              </w:rPr>
              <w:t xml:space="preserve"> </w:t>
            </w:r>
            <w:r w:rsidRPr="00D977B2">
              <w:rPr>
                <w:rFonts w:ascii="Cambria" w:eastAsia="Times New Roman" w:hAnsi="Cambria" w:cs="Times New Roman"/>
                <w:color w:val="000000"/>
                <w:lang w:eastAsia="tr-TR"/>
              </w:rPr>
              <w:t xml:space="preserve">tarafından onaylandıktan sonra harcama yapılacaktır.” ifadesi bulunan bilimsel araştırma projelerine ilişkin ödenekler, proje etüdü </w:t>
            </w:r>
            <w:r w:rsidRPr="00D977B2">
              <w:rPr>
                <w:rFonts w:ascii="Cambria" w:eastAsia="Times New Roman" w:hAnsi="Cambria" w:cs="Times New Roman"/>
                <w:b/>
                <w:strike/>
                <w:color w:val="FF0000"/>
                <w:lang w:eastAsia="tr-TR"/>
              </w:rPr>
              <w:t>Kalkınma Bakanlığı</w:t>
            </w:r>
            <w:r w:rsidRPr="00D977B2">
              <w:rPr>
                <w:rFonts w:ascii="Cambria" w:eastAsia="Times New Roman" w:hAnsi="Cambria" w:cs="Times New Roman"/>
                <w:color w:val="FF0000"/>
                <w:lang w:eastAsia="tr-TR"/>
              </w:rPr>
              <w:t xml:space="preserve"> </w:t>
            </w:r>
            <w:r w:rsidRPr="00D977B2">
              <w:rPr>
                <w:rFonts w:ascii="Cambria" w:eastAsia="Times New Roman" w:hAnsi="Cambria" w:cs="Times New Roman"/>
                <w:color w:val="000000"/>
                <w:lang w:eastAsia="tr-TR"/>
              </w:rPr>
              <w:t>tarafından onaylanmadıkça özel hesaba aktarılamaz ve kullanılamaz.</w:t>
            </w:r>
          </w:p>
          <w:p w:rsidR="00D977B2" w:rsidRPr="00D977B2" w:rsidRDefault="00D977B2" w:rsidP="006D4230">
            <w:pPr>
              <w:spacing w:after="0" w:line="240" w:lineRule="auto"/>
              <w:jc w:val="both"/>
              <w:rPr>
                <w:rFonts w:ascii="Cambria" w:eastAsia="Times New Roman" w:hAnsi="Cambria" w:cs="Times New Roman"/>
                <w:color w:val="000000"/>
                <w:lang w:eastAsia="tr-TR"/>
              </w:rPr>
            </w:pPr>
            <w:r w:rsidRPr="00D977B2">
              <w:rPr>
                <w:rFonts w:ascii="Cambria" w:eastAsia="Times New Roman" w:hAnsi="Cambria" w:cs="Times New Roman"/>
                <w:color w:val="000000"/>
                <w:lang w:eastAsia="tr-TR"/>
              </w:rPr>
              <w:t xml:space="preserve">d) Özel hesaba aktarılan ödeneklerin proje bazında harcama durumu ve hesap özeti her yıl Eylül ve Aralık aylarının son haftasında </w:t>
            </w:r>
            <w:r w:rsidRPr="00D977B2">
              <w:rPr>
                <w:rFonts w:ascii="Cambria" w:eastAsia="Times New Roman" w:hAnsi="Cambria" w:cs="Times New Roman"/>
                <w:b/>
                <w:strike/>
                <w:color w:val="FF0000"/>
                <w:lang w:eastAsia="tr-TR"/>
              </w:rPr>
              <w:t>Kalkınma Bakanlığına</w:t>
            </w:r>
            <w:r w:rsidRPr="00D977B2">
              <w:rPr>
                <w:rFonts w:ascii="Cambria" w:eastAsia="Times New Roman" w:hAnsi="Cambria" w:cs="Times New Roman"/>
                <w:color w:val="000000"/>
                <w:lang w:eastAsia="tr-TR"/>
              </w:rPr>
              <w:t xml:space="preserve"> gönderilir.</w:t>
            </w:r>
          </w:p>
          <w:p w:rsidR="00D977B2" w:rsidRPr="00D977B2" w:rsidRDefault="00D977B2" w:rsidP="006D4230">
            <w:pPr>
              <w:spacing w:after="0" w:line="240" w:lineRule="auto"/>
              <w:jc w:val="both"/>
              <w:rPr>
                <w:rFonts w:ascii="Cambria" w:eastAsia="Times New Roman" w:hAnsi="Cambria" w:cs="Times New Roman"/>
                <w:color w:val="000000"/>
                <w:lang w:eastAsia="tr-TR"/>
              </w:rPr>
            </w:pPr>
            <w:r w:rsidRPr="00D977B2">
              <w:rPr>
                <w:rFonts w:ascii="Cambria" w:eastAsia="Times New Roman" w:hAnsi="Cambria" w:cs="Times New Roman"/>
                <w:color w:val="000000"/>
                <w:lang w:eastAsia="tr-TR"/>
              </w:rPr>
              <w:lastRenderedPageBreak/>
              <w:t xml:space="preserve">e) Özel hesaba aktarılan tutarlardan yapılan harcamalar, analitik bütçe sınıflandırmasının ekonomik kodlama sistemine uygun olarak her yılın Ağustos ve Aralık ayı sonu itibarıyla, takip eden ayın ilk haftasında elektronik ortamda </w:t>
            </w:r>
            <w:r w:rsidRPr="00D977B2">
              <w:rPr>
                <w:rFonts w:ascii="Cambria" w:eastAsia="Times New Roman" w:hAnsi="Cambria" w:cs="Times New Roman"/>
                <w:b/>
                <w:strike/>
                <w:color w:val="FF0000"/>
                <w:lang w:eastAsia="tr-TR"/>
              </w:rPr>
              <w:t>Maliye Bakanlığına</w:t>
            </w:r>
            <w:r w:rsidRPr="00D977B2">
              <w:rPr>
                <w:rFonts w:ascii="Cambria" w:eastAsia="Times New Roman" w:hAnsi="Cambria" w:cs="Times New Roman"/>
                <w:color w:val="FF0000"/>
                <w:lang w:eastAsia="tr-TR"/>
              </w:rPr>
              <w:t xml:space="preserve"> </w:t>
            </w:r>
            <w:r w:rsidRPr="00D977B2">
              <w:rPr>
                <w:rFonts w:ascii="Cambria" w:eastAsia="Times New Roman" w:hAnsi="Cambria" w:cs="Times New Roman"/>
                <w:color w:val="000000"/>
                <w:lang w:eastAsia="tr-TR"/>
              </w:rPr>
              <w:t>gönderilir.</w:t>
            </w:r>
          </w:p>
          <w:p w:rsidR="00D977B2" w:rsidRPr="000D698E" w:rsidRDefault="00D977B2" w:rsidP="006D4230">
            <w:pPr>
              <w:spacing w:after="0" w:line="240" w:lineRule="auto"/>
              <w:jc w:val="both"/>
              <w:rPr>
                <w:rFonts w:ascii="Cambria" w:eastAsia="Times New Roman" w:hAnsi="Cambria" w:cs="Times New Roman"/>
                <w:b/>
                <w:bCs/>
                <w:color w:val="000000"/>
                <w:lang w:eastAsia="tr-TR"/>
              </w:rPr>
            </w:pPr>
          </w:p>
        </w:tc>
        <w:tc>
          <w:tcPr>
            <w:tcW w:w="7280" w:type="dxa"/>
          </w:tcPr>
          <w:p w:rsidR="000D698E" w:rsidRPr="000D698E" w:rsidRDefault="000D698E" w:rsidP="000D698E">
            <w:pPr>
              <w:spacing w:after="0" w:line="240" w:lineRule="auto"/>
              <w:jc w:val="both"/>
              <w:rPr>
                <w:rFonts w:ascii="Cambria" w:eastAsia="Times New Roman" w:hAnsi="Cambria" w:cs="Times New Roman"/>
                <w:color w:val="000000"/>
                <w:lang w:eastAsia="tr-TR"/>
              </w:rPr>
            </w:pPr>
            <w:r w:rsidRPr="000D698E">
              <w:rPr>
                <w:rFonts w:ascii="Cambria" w:eastAsia="Times New Roman" w:hAnsi="Cambria" w:cs="Times New Roman"/>
                <w:b/>
                <w:bCs/>
                <w:color w:val="000000"/>
                <w:lang w:eastAsia="tr-TR"/>
              </w:rPr>
              <w:lastRenderedPageBreak/>
              <w:t>Bütçe ödeneklerinin özel hesaba aktarılması</w:t>
            </w:r>
          </w:p>
          <w:p w:rsidR="000D698E" w:rsidRPr="000D698E" w:rsidRDefault="000D698E" w:rsidP="000D698E">
            <w:pPr>
              <w:spacing w:after="0" w:line="240" w:lineRule="auto"/>
              <w:jc w:val="both"/>
              <w:rPr>
                <w:rFonts w:ascii="Cambria" w:eastAsia="Times New Roman" w:hAnsi="Cambria" w:cs="Times New Roman"/>
                <w:color w:val="000000"/>
                <w:lang w:eastAsia="tr-TR"/>
              </w:rPr>
            </w:pPr>
            <w:r w:rsidRPr="000D698E">
              <w:rPr>
                <w:rFonts w:ascii="Cambria" w:eastAsia="Times New Roman" w:hAnsi="Cambria" w:cs="Times New Roman"/>
                <w:b/>
                <w:bCs/>
                <w:color w:val="000000"/>
                <w:lang w:eastAsia="tr-TR"/>
              </w:rPr>
              <w:t>MADDE 19 – </w:t>
            </w:r>
            <w:r w:rsidRPr="000D698E">
              <w:rPr>
                <w:rFonts w:ascii="Cambria" w:eastAsia="Times New Roman" w:hAnsi="Cambria" w:cs="Times New Roman"/>
                <w:color w:val="000000"/>
                <w:lang w:eastAsia="tr-TR"/>
              </w:rPr>
              <w:t>(1) Ödeneklerin özel hesaba aktarılmasında aşağıdaki hususlara uyulur:</w:t>
            </w:r>
          </w:p>
          <w:p w:rsidR="000D698E" w:rsidRPr="00D977B2" w:rsidRDefault="000D698E" w:rsidP="000D698E">
            <w:pPr>
              <w:spacing w:after="0" w:line="240" w:lineRule="auto"/>
              <w:jc w:val="both"/>
              <w:rPr>
                <w:rFonts w:ascii="Cambria" w:eastAsia="Times New Roman" w:hAnsi="Cambria" w:cs="Times New Roman"/>
                <w:color w:val="000000"/>
                <w:lang w:eastAsia="tr-TR"/>
              </w:rPr>
            </w:pPr>
            <w:r w:rsidRPr="00D977B2">
              <w:rPr>
                <w:rFonts w:ascii="Cambria" w:eastAsia="Times New Roman" w:hAnsi="Cambria" w:cs="Times New Roman"/>
                <w:color w:val="000000"/>
                <w:lang w:eastAsia="tr-TR"/>
              </w:rPr>
              <w:t xml:space="preserve">ç) Yılı yatırım programında “Proje etüdü </w:t>
            </w:r>
            <w:r w:rsidRPr="000D698E">
              <w:rPr>
                <w:rFonts w:ascii="Cambria" w:eastAsia="Times New Roman" w:hAnsi="Cambria" w:cs="Times New Roman"/>
                <w:b/>
                <w:color w:val="FF0000"/>
                <w:lang w:eastAsia="tr-TR"/>
              </w:rPr>
              <w:t>Strateji ve Bütçe Başkanlığı</w:t>
            </w:r>
            <w:r w:rsidRPr="00D977B2">
              <w:rPr>
                <w:rFonts w:ascii="Cambria" w:eastAsia="Times New Roman" w:hAnsi="Cambria" w:cs="Times New Roman"/>
                <w:color w:val="FF0000"/>
                <w:lang w:eastAsia="tr-TR"/>
              </w:rPr>
              <w:t xml:space="preserve"> </w:t>
            </w:r>
            <w:r w:rsidRPr="00D977B2">
              <w:rPr>
                <w:rFonts w:ascii="Cambria" w:eastAsia="Times New Roman" w:hAnsi="Cambria" w:cs="Times New Roman"/>
                <w:color w:val="000000"/>
                <w:lang w:eastAsia="tr-TR"/>
              </w:rPr>
              <w:t xml:space="preserve">tarafından onaylandıktan sonra harcama yapılacaktır.” ifadesi bulunan bilimsel araştırma projelerine ilişkin ödenekler, proje etüdü </w:t>
            </w:r>
            <w:r w:rsidRPr="000D698E">
              <w:rPr>
                <w:rFonts w:ascii="Cambria" w:eastAsia="Times New Roman" w:hAnsi="Cambria" w:cs="Times New Roman"/>
                <w:b/>
                <w:color w:val="FF0000"/>
                <w:lang w:eastAsia="tr-TR"/>
              </w:rPr>
              <w:t>Strateji ve Bütçe Başkanlığı</w:t>
            </w:r>
            <w:r w:rsidRPr="00D977B2">
              <w:rPr>
                <w:rFonts w:ascii="Cambria" w:eastAsia="Times New Roman" w:hAnsi="Cambria" w:cs="Times New Roman"/>
                <w:color w:val="000000"/>
                <w:lang w:eastAsia="tr-TR"/>
              </w:rPr>
              <w:t xml:space="preserve"> tarafından onaylanmadıkça özel hesaba aktarılamaz ve kullanılamaz.</w:t>
            </w:r>
          </w:p>
          <w:p w:rsidR="000D698E" w:rsidRPr="00D977B2" w:rsidRDefault="000D698E" w:rsidP="000D698E">
            <w:pPr>
              <w:spacing w:after="0" w:line="240" w:lineRule="auto"/>
              <w:jc w:val="both"/>
              <w:rPr>
                <w:rFonts w:ascii="Cambria" w:eastAsia="Times New Roman" w:hAnsi="Cambria" w:cs="Times New Roman"/>
                <w:color w:val="000000"/>
                <w:lang w:eastAsia="tr-TR"/>
              </w:rPr>
            </w:pPr>
            <w:r w:rsidRPr="00D977B2">
              <w:rPr>
                <w:rFonts w:ascii="Cambria" w:eastAsia="Times New Roman" w:hAnsi="Cambria" w:cs="Times New Roman"/>
                <w:color w:val="000000"/>
                <w:lang w:eastAsia="tr-TR"/>
              </w:rPr>
              <w:lastRenderedPageBreak/>
              <w:t xml:space="preserve">d) Özel hesaba aktarılan ödeneklerin proje bazında harcama durumu ve hesap özeti her yıl Eylül ve Aralık aylarının son haftasında </w:t>
            </w:r>
            <w:r w:rsidR="00C55B98" w:rsidRPr="00C55B98">
              <w:rPr>
                <w:rFonts w:ascii="Cambria" w:eastAsia="Times New Roman" w:hAnsi="Cambria" w:cs="Times New Roman"/>
                <w:b/>
                <w:color w:val="FF0000"/>
                <w:lang w:eastAsia="tr-TR"/>
              </w:rPr>
              <w:t>Strateji ve Bütçe Başkanlığına</w:t>
            </w:r>
            <w:r w:rsidRPr="00D977B2">
              <w:rPr>
                <w:rFonts w:ascii="Cambria" w:eastAsia="Times New Roman" w:hAnsi="Cambria" w:cs="Times New Roman"/>
                <w:color w:val="000000"/>
                <w:lang w:eastAsia="tr-TR"/>
              </w:rPr>
              <w:t xml:space="preserve"> gönderilir.</w:t>
            </w:r>
          </w:p>
          <w:p w:rsidR="00D977B2" w:rsidRPr="000D698E" w:rsidRDefault="000D698E" w:rsidP="000D698E">
            <w:pPr>
              <w:spacing w:after="0" w:line="240" w:lineRule="auto"/>
              <w:jc w:val="both"/>
              <w:rPr>
                <w:rFonts w:ascii="Cambria" w:hAnsi="Cambria"/>
                <w:b/>
                <w:bCs/>
                <w:color w:val="000000"/>
              </w:rPr>
            </w:pPr>
            <w:r w:rsidRPr="00D977B2">
              <w:rPr>
                <w:rFonts w:ascii="Cambria" w:eastAsia="Times New Roman" w:hAnsi="Cambria" w:cs="Times New Roman"/>
                <w:color w:val="000000"/>
                <w:lang w:eastAsia="tr-TR"/>
              </w:rPr>
              <w:t xml:space="preserve">e) Özel hesaba aktarılan tutarlardan yapılan harcamalar, analitik bütçe sınıflandırmasının ekonomik kodlama sistemine uygun olarak her yılın Ağustos ve Aralık ayı sonu itibarıyla, takip eden ayın ilk haftasında elektronik ortamda </w:t>
            </w:r>
            <w:r w:rsidR="00C55B98" w:rsidRPr="00C55B98">
              <w:rPr>
                <w:rFonts w:ascii="Cambria" w:hAnsi="Cambria"/>
                <w:b/>
                <w:color w:val="FF0000"/>
                <w:szCs w:val="18"/>
              </w:rPr>
              <w:t>Hazine ve Maliye Bakanlığı ile Strateji ve Bütçe Başkanlığına</w:t>
            </w:r>
            <w:r w:rsidR="00C55B98" w:rsidRPr="00C55B98">
              <w:rPr>
                <w:color w:val="FF0000"/>
                <w:szCs w:val="18"/>
              </w:rPr>
              <w:t xml:space="preserve"> </w:t>
            </w:r>
            <w:r w:rsidRPr="00D977B2">
              <w:rPr>
                <w:rFonts w:ascii="Cambria" w:eastAsia="Times New Roman" w:hAnsi="Cambria" w:cs="Times New Roman"/>
                <w:color w:val="000000"/>
                <w:lang w:eastAsia="tr-TR"/>
              </w:rPr>
              <w:t>gönderilir.</w:t>
            </w:r>
          </w:p>
        </w:tc>
      </w:tr>
    </w:tbl>
    <w:p w:rsidR="00BE3E80" w:rsidRPr="000D698E" w:rsidRDefault="00BE3E80" w:rsidP="006D4230">
      <w:pPr>
        <w:pStyle w:val="AralkYok"/>
        <w:jc w:val="both"/>
        <w:rPr>
          <w:rFonts w:ascii="Cambria" w:hAnsi="Cambria"/>
          <w:b/>
          <w:bCs/>
          <w:color w:val="002060"/>
        </w:rPr>
      </w:pPr>
    </w:p>
    <w:p w:rsidR="00BE3E80" w:rsidRPr="000D698E" w:rsidRDefault="00BE3E80" w:rsidP="006D4230">
      <w:pPr>
        <w:pStyle w:val="AralkYok"/>
        <w:jc w:val="both"/>
        <w:rPr>
          <w:rFonts w:ascii="Cambria" w:hAnsi="Cambria"/>
          <w:b/>
          <w:bCs/>
          <w:color w:val="002060"/>
        </w:rPr>
      </w:pPr>
    </w:p>
    <w:p w:rsidR="002D4E1E" w:rsidRPr="001841A1" w:rsidRDefault="002D4E1E" w:rsidP="002D4E1E">
      <w:pPr>
        <w:pStyle w:val="AralkYok"/>
        <w:jc w:val="both"/>
        <w:rPr>
          <w:rFonts w:ascii="Cambria" w:hAnsi="Cambria"/>
          <w:b/>
        </w:rPr>
      </w:pPr>
      <w:r w:rsidRPr="001841A1">
        <w:rPr>
          <w:rFonts w:ascii="Cambria" w:hAnsi="Cambria"/>
          <w:b/>
        </w:rPr>
        <w:t xml:space="preserve">Not: </w:t>
      </w:r>
    </w:p>
    <w:p w:rsidR="002D4E1E" w:rsidRPr="001841A1" w:rsidRDefault="002D4E1E" w:rsidP="002D4E1E">
      <w:pPr>
        <w:pStyle w:val="AralkYok"/>
        <w:jc w:val="both"/>
        <w:rPr>
          <w:rFonts w:ascii="Cambria" w:hAnsi="Cambria"/>
          <w:b/>
        </w:rPr>
      </w:pPr>
      <w:r w:rsidRPr="001841A1">
        <w:rPr>
          <w:rFonts w:ascii="Cambria" w:hAnsi="Cambria"/>
          <w:b/>
        </w:rPr>
        <w:t xml:space="preserve">-Hazırlanan tabloda hata veya eksiklik varsa turgayd@bartin.edu.tr adresine elektronik posta olarak bildirebilirsiniz. </w:t>
      </w:r>
    </w:p>
    <w:p w:rsidR="002D4E1E" w:rsidRPr="001841A1" w:rsidRDefault="002D4E1E" w:rsidP="002D4E1E">
      <w:pPr>
        <w:pStyle w:val="AralkYok"/>
        <w:jc w:val="both"/>
        <w:rPr>
          <w:rFonts w:ascii="Cambria" w:hAnsi="Cambria"/>
          <w:b/>
        </w:rPr>
      </w:pPr>
      <w:r w:rsidRPr="001841A1">
        <w:rPr>
          <w:rFonts w:ascii="Cambria" w:hAnsi="Cambria"/>
          <w:b/>
        </w:rPr>
        <w:t>-</w:t>
      </w:r>
      <w:r w:rsidRPr="001841A1">
        <w:rPr>
          <w:rFonts w:ascii="Cambria" w:hAnsi="Cambria"/>
          <w:b/>
          <w:color w:val="FF0000"/>
        </w:rPr>
        <w:t xml:space="preserve">Kırmızı olarak belirtilen </w:t>
      </w:r>
      <w:r w:rsidRPr="001841A1">
        <w:rPr>
          <w:rFonts w:ascii="Cambria" w:hAnsi="Cambria"/>
          <w:b/>
        </w:rPr>
        <w:t xml:space="preserve">yerler yapılan değişiklikleri veya eklenen maddeleri göstermektedir. </w:t>
      </w:r>
    </w:p>
    <w:p w:rsidR="002D4E1E" w:rsidRPr="001841A1" w:rsidRDefault="002D4E1E" w:rsidP="002D4E1E">
      <w:pPr>
        <w:pStyle w:val="AralkYok"/>
        <w:jc w:val="both"/>
        <w:rPr>
          <w:rFonts w:ascii="Cambria" w:hAnsi="Cambria"/>
          <w:b/>
          <w:bCs/>
          <w:color w:val="002060"/>
        </w:rPr>
      </w:pPr>
      <w:r w:rsidRPr="001841A1">
        <w:rPr>
          <w:rFonts w:ascii="Cambria" w:hAnsi="Cambria"/>
          <w:b/>
        </w:rPr>
        <w:t>-</w:t>
      </w:r>
      <w:r w:rsidRPr="001841A1">
        <w:rPr>
          <w:rFonts w:ascii="Cambria" w:hAnsi="Cambria"/>
          <w:b/>
          <w:strike/>
          <w:color w:val="FF0000"/>
        </w:rPr>
        <w:t>Kırmızı Çizili</w:t>
      </w:r>
      <w:r w:rsidRPr="001841A1">
        <w:rPr>
          <w:rFonts w:ascii="Cambria" w:hAnsi="Cambria"/>
          <w:b/>
          <w:color w:val="FF0000"/>
        </w:rPr>
        <w:t xml:space="preserve"> </w:t>
      </w:r>
      <w:r w:rsidRPr="001841A1">
        <w:rPr>
          <w:rFonts w:ascii="Cambria" w:hAnsi="Cambria"/>
          <w:b/>
        </w:rPr>
        <w:t xml:space="preserve">olarak belirtilen yerler </w:t>
      </w:r>
      <w:r>
        <w:rPr>
          <w:rFonts w:ascii="Cambria" w:hAnsi="Cambria"/>
          <w:b/>
        </w:rPr>
        <w:t>yönetmelikten</w:t>
      </w:r>
      <w:r w:rsidRPr="001841A1">
        <w:rPr>
          <w:rFonts w:ascii="Cambria" w:hAnsi="Cambria"/>
          <w:b/>
        </w:rPr>
        <w:t xml:space="preserve"> çıkartılmıştır.</w:t>
      </w:r>
    </w:p>
    <w:p w:rsidR="005B0C52" w:rsidRPr="000D698E" w:rsidRDefault="00F478AB" w:rsidP="006D4230">
      <w:pPr>
        <w:tabs>
          <w:tab w:val="left" w:pos="10320"/>
        </w:tabs>
        <w:jc w:val="both"/>
        <w:rPr>
          <w:rFonts w:ascii="Cambria" w:hAnsi="Cambria"/>
        </w:rPr>
      </w:pPr>
      <w:r w:rsidRPr="000D698E">
        <w:rPr>
          <w:rFonts w:ascii="Cambria" w:hAnsi="Cambria"/>
        </w:rPr>
        <w:tab/>
      </w:r>
    </w:p>
    <w:sectPr w:rsidR="005B0C52" w:rsidRPr="000D698E" w:rsidSect="00900183">
      <w:headerReference w:type="even" r:id="rId6"/>
      <w:headerReference w:type="default" r:id="rId7"/>
      <w:footerReference w:type="even" r:id="rId8"/>
      <w:footerReference w:type="default" r:id="rId9"/>
      <w:headerReference w:type="first" r:id="rId10"/>
      <w:footerReference w:type="first" r:id="rId11"/>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D4A" w:rsidRDefault="00BA7D4A" w:rsidP="00534F7F">
      <w:pPr>
        <w:spacing w:after="0" w:line="240" w:lineRule="auto"/>
      </w:pPr>
      <w:r>
        <w:separator/>
      </w:r>
    </w:p>
  </w:endnote>
  <w:endnote w:type="continuationSeparator" w:id="0">
    <w:p w:rsidR="00BA7D4A" w:rsidRDefault="00BA7D4A"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7F" w:rsidRPr="002B7435" w:rsidRDefault="00534F7F"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F958F7" w:rsidRPr="0081560B" w:rsidTr="0020508C">
      <w:trPr>
        <w:trHeight w:val="559"/>
      </w:trPr>
      <w:tc>
        <w:tcPr>
          <w:tcW w:w="666" w:type="dxa"/>
        </w:tcPr>
        <w:p w:rsidR="00F958F7" w:rsidRPr="00C4163E" w:rsidRDefault="00F958F7"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F958F7" w:rsidRDefault="00F958F7" w:rsidP="00534F7F">
          <w:pPr>
            <w:pStyle w:val="AltBilgi"/>
            <w:rPr>
              <w:rFonts w:ascii="Cambria" w:hAnsi="Cambria"/>
              <w:sz w:val="16"/>
              <w:szCs w:val="16"/>
            </w:rPr>
          </w:pPr>
          <w:r>
            <w:rPr>
              <w:rFonts w:ascii="Cambria" w:hAnsi="Cambria"/>
              <w:sz w:val="16"/>
              <w:szCs w:val="16"/>
            </w:rPr>
            <w:t>:</w:t>
          </w:r>
        </w:p>
      </w:tc>
      <w:tc>
        <w:tcPr>
          <w:tcW w:w="5738"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F958F7" w:rsidRPr="0081560B" w:rsidRDefault="00F958F7"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tc>
      <w:tc>
        <w:tcPr>
          <w:tcW w:w="3827"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F958F7" w:rsidRPr="0081560B" w:rsidRDefault="00F958F7"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F958F7" w:rsidRPr="0081560B" w:rsidRDefault="00F958F7"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rsidR="00F958F7" w:rsidRPr="0081560B" w:rsidRDefault="00F958F7"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DC4141">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DC4141">
            <w:rPr>
              <w:rFonts w:ascii="Cambria" w:hAnsi="Cambria"/>
              <w:b/>
              <w:bCs/>
              <w:noProof/>
              <w:color w:val="002060"/>
              <w:sz w:val="16"/>
              <w:szCs w:val="16"/>
            </w:rPr>
            <w:t>9</w:t>
          </w:r>
          <w:r w:rsidRPr="00171789">
            <w:rPr>
              <w:rFonts w:ascii="Cambria" w:hAnsi="Cambria"/>
              <w:b/>
              <w:bCs/>
              <w:color w:val="002060"/>
              <w:sz w:val="16"/>
              <w:szCs w:val="16"/>
            </w:rPr>
            <w:fldChar w:fldCharType="end"/>
          </w:r>
        </w:p>
      </w:tc>
    </w:tr>
  </w:tbl>
  <w:p w:rsidR="00534F7F" w:rsidRDefault="00534F7F">
    <w:pPr>
      <w:pStyle w:val="AltBilgi"/>
      <w:rPr>
        <w:sz w:val="6"/>
        <w:szCs w:val="6"/>
      </w:rPr>
    </w:pPr>
  </w:p>
  <w:p w:rsidR="00EB72A7" w:rsidRPr="00900183" w:rsidRDefault="00EB72A7">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D4A" w:rsidRDefault="00BA7D4A" w:rsidP="00534F7F">
      <w:pPr>
        <w:spacing w:after="0" w:line="240" w:lineRule="auto"/>
      </w:pPr>
      <w:r>
        <w:separator/>
      </w:r>
    </w:p>
  </w:footnote>
  <w:footnote w:type="continuationSeparator" w:id="0">
    <w:p w:rsidR="00BA7D4A" w:rsidRDefault="00BA7D4A"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534F7F" w:rsidTr="00D04D2D">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rsidR="00534F7F" w:rsidRPr="0092378E" w:rsidRDefault="009A0B72" w:rsidP="00437CF7">
          <w:pPr>
            <w:pStyle w:val="stBilgi"/>
            <w:jc w:val="center"/>
            <w:rPr>
              <w:rFonts w:ascii="Cambria" w:hAnsi="Cambria"/>
              <w:b/>
            </w:rPr>
          </w:pPr>
          <w:r>
            <w:rPr>
              <w:rFonts w:ascii="Cambria" w:hAnsi="Cambria"/>
              <w:b/>
              <w:color w:val="002060"/>
            </w:rPr>
            <w:t>KARŞILAŞTIRMA CETVELİ FORMU</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D23B84">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sidR="00EB72A7">
            <w:rPr>
              <w:rFonts w:ascii="Cambria" w:hAnsi="Cambria"/>
              <w:color w:val="002060"/>
              <w:sz w:val="16"/>
              <w:szCs w:val="16"/>
            </w:rPr>
            <w:t>0</w:t>
          </w:r>
          <w:r w:rsidR="00D23B84">
            <w:rPr>
              <w:rFonts w:ascii="Cambria" w:hAnsi="Cambria"/>
              <w:color w:val="002060"/>
              <w:sz w:val="16"/>
              <w:szCs w:val="16"/>
            </w:rPr>
            <w:t>376</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D23B84" w:rsidRPr="00171789" w:rsidRDefault="00D23B84" w:rsidP="00D23B84">
          <w:pPr>
            <w:pStyle w:val="stBilgi"/>
            <w:rPr>
              <w:rFonts w:ascii="Cambria" w:hAnsi="Cambria"/>
              <w:color w:val="002060"/>
              <w:sz w:val="16"/>
              <w:szCs w:val="16"/>
            </w:rPr>
          </w:pPr>
          <w:r>
            <w:rPr>
              <w:rFonts w:ascii="Cambria" w:hAnsi="Cambria"/>
              <w:color w:val="002060"/>
              <w:sz w:val="16"/>
              <w:szCs w:val="16"/>
            </w:rPr>
            <w:t>15.04.2020</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D04D2D">
      <w:trPr>
        <w:trHeight w:val="220"/>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F958F7" w:rsidRPr="00D04D2D" w:rsidRDefault="00F958F7">
    <w:pPr>
      <w:pStyle w:val="stBilgi"/>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4DDB"/>
    <w:rsid w:val="000B5CD3"/>
    <w:rsid w:val="000D698E"/>
    <w:rsid w:val="0010605F"/>
    <w:rsid w:val="00116355"/>
    <w:rsid w:val="001368C2"/>
    <w:rsid w:val="0015666B"/>
    <w:rsid w:val="00164950"/>
    <w:rsid w:val="001D0F81"/>
    <w:rsid w:val="001F16FF"/>
    <w:rsid w:val="0020508C"/>
    <w:rsid w:val="00271BDB"/>
    <w:rsid w:val="002728B4"/>
    <w:rsid w:val="002B2F14"/>
    <w:rsid w:val="002B5574"/>
    <w:rsid w:val="002D4E1E"/>
    <w:rsid w:val="002F0FD6"/>
    <w:rsid w:val="00322432"/>
    <w:rsid w:val="003230A8"/>
    <w:rsid w:val="003C0F72"/>
    <w:rsid w:val="003D72D5"/>
    <w:rsid w:val="00406E3A"/>
    <w:rsid w:val="004232E9"/>
    <w:rsid w:val="00437CF7"/>
    <w:rsid w:val="004B24B6"/>
    <w:rsid w:val="00534F7F"/>
    <w:rsid w:val="00561286"/>
    <w:rsid w:val="00561AEB"/>
    <w:rsid w:val="00587671"/>
    <w:rsid w:val="005B0C52"/>
    <w:rsid w:val="005B25C0"/>
    <w:rsid w:val="006319F6"/>
    <w:rsid w:val="00634E90"/>
    <w:rsid w:val="0064705C"/>
    <w:rsid w:val="006D4230"/>
    <w:rsid w:val="0080784A"/>
    <w:rsid w:val="00846AD8"/>
    <w:rsid w:val="00857AAD"/>
    <w:rsid w:val="00876ADD"/>
    <w:rsid w:val="008B1B67"/>
    <w:rsid w:val="00900183"/>
    <w:rsid w:val="00925B46"/>
    <w:rsid w:val="0096648F"/>
    <w:rsid w:val="009A0B72"/>
    <w:rsid w:val="00A5214F"/>
    <w:rsid w:val="00BA7D4A"/>
    <w:rsid w:val="00BE3E80"/>
    <w:rsid w:val="00C55B98"/>
    <w:rsid w:val="00CC3E17"/>
    <w:rsid w:val="00CF5DBC"/>
    <w:rsid w:val="00D00CA5"/>
    <w:rsid w:val="00D04D2D"/>
    <w:rsid w:val="00D23B84"/>
    <w:rsid w:val="00D977B2"/>
    <w:rsid w:val="00DC4141"/>
    <w:rsid w:val="00E560AB"/>
    <w:rsid w:val="00E63D92"/>
    <w:rsid w:val="00EB72A7"/>
    <w:rsid w:val="00F478AB"/>
    <w:rsid w:val="00F66833"/>
    <w:rsid w:val="00F76692"/>
    <w:rsid w:val="00F958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817A5"/>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in">
    <w:name w:val="metin"/>
    <w:basedOn w:val="Normal"/>
    <w:rsid w:val="0056128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561286"/>
  </w:style>
  <w:style w:type="character" w:customStyle="1" w:styleId="grame">
    <w:name w:val="grame"/>
    <w:basedOn w:val="VarsaylanParagrafYazTipi"/>
    <w:rsid w:val="00561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56380">
      <w:bodyDiv w:val="1"/>
      <w:marLeft w:val="0"/>
      <w:marRight w:val="0"/>
      <w:marTop w:val="0"/>
      <w:marBottom w:val="0"/>
      <w:divBdr>
        <w:top w:val="none" w:sz="0" w:space="0" w:color="auto"/>
        <w:left w:val="none" w:sz="0" w:space="0" w:color="auto"/>
        <w:bottom w:val="none" w:sz="0" w:space="0" w:color="auto"/>
        <w:right w:val="none" w:sz="0" w:space="0" w:color="auto"/>
      </w:divBdr>
    </w:div>
    <w:div w:id="156118732">
      <w:bodyDiv w:val="1"/>
      <w:marLeft w:val="0"/>
      <w:marRight w:val="0"/>
      <w:marTop w:val="0"/>
      <w:marBottom w:val="0"/>
      <w:divBdr>
        <w:top w:val="none" w:sz="0" w:space="0" w:color="auto"/>
        <w:left w:val="none" w:sz="0" w:space="0" w:color="auto"/>
        <w:bottom w:val="none" w:sz="0" w:space="0" w:color="auto"/>
        <w:right w:val="none" w:sz="0" w:space="0" w:color="auto"/>
      </w:divBdr>
    </w:div>
    <w:div w:id="275138118">
      <w:bodyDiv w:val="1"/>
      <w:marLeft w:val="0"/>
      <w:marRight w:val="0"/>
      <w:marTop w:val="0"/>
      <w:marBottom w:val="0"/>
      <w:divBdr>
        <w:top w:val="none" w:sz="0" w:space="0" w:color="auto"/>
        <w:left w:val="none" w:sz="0" w:space="0" w:color="auto"/>
        <w:bottom w:val="none" w:sz="0" w:space="0" w:color="auto"/>
        <w:right w:val="none" w:sz="0" w:space="0" w:color="auto"/>
      </w:divBdr>
    </w:div>
    <w:div w:id="325666775">
      <w:bodyDiv w:val="1"/>
      <w:marLeft w:val="0"/>
      <w:marRight w:val="0"/>
      <w:marTop w:val="0"/>
      <w:marBottom w:val="0"/>
      <w:divBdr>
        <w:top w:val="none" w:sz="0" w:space="0" w:color="auto"/>
        <w:left w:val="none" w:sz="0" w:space="0" w:color="auto"/>
        <w:bottom w:val="none" w:sz="0" w:space="0" w:color="auto"/>
        <w:right w:val="none" w:sz="0" w:space="0" w:color="auto"/>
      </w:divBdr>
    </w:div>
    <w:div w:id="788352176">
      <w:bodyDiv w:val="1"/>
      <w:marLeft w:val="0"/>
      <w:marRight w:val="0"/>
      <w:marTop w:val="0"/>
      <w:marBottom w:val="0"/>
      <w:divBdr>
        <w:top w:val="none" w:sz="0" w:space="0" w:color="auto"/>
        <w:left w:val="none" w:sz="0" w:space="0" w:color="auto"/>
        <w:bottom w:val="none" w:sz="0" w:space="0" w:color="auto"/>
        <w:right w:val="none" w:sz="0" w:space="0" w:color="auto"/>
      </w:divBdr>
    </w:div>
    <w:div w:id="814876295">
      <w:bodyDiv w:val="1"/>
      <w:marLeft w:val="0"/>
      <w:marRight w:val="0"/>
      <w:marTop w:val="0"/>
      <w:marBottom w:val="0"/>
      <w:divBdr>
        <w:top w:val="none" w:sz="0" w:space="0" w:color="auto"/>
        <w:left w:val="none" w:sz="0" w:space="0" w:color="auto"/>
        <w:bottom w:val="none" w:sz="0" w:space="0" w:color="auto"/>
        <w:right w:val="none" w:sz="0" w:space="0" w:color="auto"/>
      </w:divBdr>
    </w:div>
    <w:div w:id="923416469">
      <w:bodyDiv w:val="1"/>
      <w:marLeft w:val="0"/>
      <w:marRight w:val="0"/>
      <w:marTop w:val="0"/>
      <w:marBottom w:val="0"/>
      <w:divBdr>
        <w:top w:val="none" w:sz="0" w:space="0" w:color="auto"/>
        <w:left w:val="none" w:sz="0" w:space="0" w:color="auto"/>
        <w:bottom w:val="none" w:sz="0" w:space="0" w:color="auto"/>
        <w:right w:val="none" w:sz="0" w:space="0" w:color="auto"/>
      </w:divBdr>
    </w:div>
    <w:div w:id="999427905">
      <w:bodyDiv w:val="1"/>
      <w:marLeft w:val="0"/>
      <w:marRight w:val="0"/>
      <w:marTop w:val="0"/>
      <w:marBottom w:val="0"/>
      <w:divBdr>
        <w:top w:val="none" w:sz="0" w:space="0" w:color="auto"/>
        <w:left w:val="none" w:sz="0" w:space="0" w:color="auto"/>
        <w:bottom w:val="none" w:sz="0" w:space="0" w:color="auto"/>
        <w:right w:val="none" w:sz="0" w:space="0" w:color="auto"/>
      </w:divBdr>
    </w:div>
    <w:div w:id="1073891986">
      <w:bodyDiv w:val="1"/>
      <w:marLeft w:val="0"/>
      <w:marRight w:val="0"/>
      <w:marTop w:val="0"/>
      <w:marBottom w:val="0"/>
      <w:divBdr>
        <w:top w:val="none" w:sz="0" w:space="0" w:color="auto"/>
        <w:left w:val="none" w:sz="0" w:space="0" w:color="auto"/>
        <w:bottom w:val="none" w:sz="0" w:space="0" w:color="auto"/>
        <w:right w:val="none" w:sz="0" w:space="0" w:color="auto"/>
      </w:divBdr>
    </w:div>
    <w:div w:id="1093403240">
      <w:bodyDiv w:val="1"/>
      <w:marLeft w:val="0"/>
      <w:marRight w:val="0"/>
      <w:marTop w:val="0"/>
      <w:marBottom w:val="0"/>
      <w:divBdr>
        <w:top w:val="none" w:sz="0" w:space="0" w:color="auto"/>
        <w:left w:val="none" w:sz="0" w:space="0" w:color="auto"/>
        <w:bottom w:val="none" w:sz="0" w:space="0" w:color="auto"/>
        <w:right w:val="none" w:sz="0" w:space="0" w:color="auto"/>
      </w:divBdr>
    </w:div>
    <w:div w:id="1185902613">
      <w:bodyDiv w:val="1"/>
      <w:marLeft w:val="0"/>
      <w:marRight w:val="0"/>
      <w:marTop w:val="0"/>
      <w:marBottom w:val="0"/>
      <w:divBdr>
        <w:top w:val="none" w:sz="0" w:space="0" w:color="auto"/>
        <w:left w:val="none" w:sz="0" w:space="0" w:color="auto"/>
        <w:bottom w:val="none" w:sz="0" w:space="0" w:color="auto"/>
        <w:right w:val="none" w:sz="0" w:space="0" w:color="auto"/>
      </w:divBdr>
    </w:div>
    <w:div w:id="1224223017">
      <w:bodyDiv w:val="1"/>
      <w:marLeft w:val="0"/>
      <w:marRight w:val="0"/>
      <w:marTop w:val="0"/>
      <w:marBottom w:val="0"/>
      <w:divBdr>
        <w:top w:val="none" w:sz="0" w:space="0" w:color="auto"/>
        <w:left w:val="none" w:sz="0" w:space="0" w:color="auto"/>
        <w:bottom w:val="none" w:sz="0" w:space="0" w:color="auto"/>
        <w:right w:val="none" w:sz="0" w:space="0" w:color="auto"/>
      </w:divBdr>
    </w:div>
    <w:div w:id="1230119173">
      <w:bodyDiv w:val="1"/>
      <w:marLeft w:val="0"/>
      <w:marRight w:val="0"/>
      <w:marTop w:val="0"/>
      <w:marBottom w:val="0"/>
      <w:divBdr>
        <w:top w:val="none" w:sz="0" w:space="0" w:color="auto"/>
        <w:left w:val="none" w:sz="0" w:space="0" w:color="auto"/>
        <w:bottom w:val="none" w:sz="0" w:space="0" w:color="auto"/>
        <w:right w:val="none" w:sz="0" w:space="0" w:color="auto"/>
      </w:divBdr>
    </w:div>
    <w:div w:id="1351374431">
      <w:bodyDiv w:val="1"/>
      <w:marLeft w:val="0"/>
      <w:marRight w:val="0"/>
      <w:marTop w:val="0"/>
      <w:marBottom w:val="0"/>
      <w:divBdr>
        <w:top w:val="none" w:sz="0" w:space="0" w:color="auto"/>
        <w:left w:val="none" w:sz="0" w:space="0" w:color="auto"/>
        <w:bottom w:val="none" w:sz="0" w:space="0" w:color="auto"/>
        <w:right w:val="none" w:sz="0" w:space="0" w:color="auto"/>
      </w:divBdr>
    </w:div>
    <w:div w:id="1413812317">
      <w:bodyDiv w:val="1"/>
      <w:marLeft w:val="0"/>
      <w:marRight w:val="0"/>
      <w:marTop w:val="0"/>
      <w:marBottom w:val="0"/>
      <w:divBdr>
        <w:top w:val="none" w:sz="0" w:space="0" w:color="auto"/>
        <w:left w:val="none" w:sz="0" w:space="0" w:color="auto"/>
        <w:bottom w:val="none" w:sz="0" w:space="0" w:color="auto"/>
        <w:right w:val="none" w:sz="0" w:space="0" w:color="auto"/>
      </w:divBdr>
    </w:div>
    <w:div w:id="1684942346">
      <w:bodyDiv w:val="1"/>
      <w:marLeft w:val="0"/>
      <w:marRight w:val="0"/>
      <w:marTop w:val="0"/>
      <w:marBottom w:val="0"/>
      <w:divBdr>
        <w:top w:val="none" w:sz="0" w:space="0" w:color="auto"/>
        <w:left w:val="none" w:sz="0" w:space="0" w:color="auto"/>
        <w:bottom w:val="none" w:sz="0" w:space="0" w:color="auto"/>
        <w:right w:val="none" w:sz="0" w:space="0" w:color="auto"/>
      </w:divBdr>
    </w:div>
    <w:div w:id="1689409355">
      <w:bodyDiv w:val="1"/>
      <w:marLeft w:val="0"/>
      <w:marRight w:val="0"/>
      <w:marTop w:val="0"/>
      <w:marBottom w:val="0"/>
      <w:divBdr>
        <w:top w:val="none" w:sz="0" w:space="0" w:color="auto"/>
        <w:left w:val="none" w:sz="0" w:space="0" w:color="auto"/>
        <w:bottom w:val="none" w:sz="0" w:space="0" w:color="auto"/>
        <w:right w:val="none" w:sz="0" w:space="0" w:color="auto"/>
      </w:divBdr>
    </w:div>
    <w:div w:id="1713193679">
      <w:bodyDiv w:val="1"/>
      <w:marLeft w:val="0"/>
      <w:marRight w:val="0"/>
      <w:marTop w:val="0"/>
      <w:marBottom w:val="0"/>
      <w:divBdr>
        <w:top w:val="none" w:sz="0" w:space="0" w:color="auto"/>
        <w:left w:val="none" w:sz="0" w:space="0" w:color="auto"/>
        <w:bottom w:val="none" w:sz="0" w:space="0" w:color="auto"/>
        <w:right w:val="none" w:sz="0" w:space="0" w:color="auto"/>
      </w:divBdr>
    </w:div>
    <w:div w:id="1883974651">
      <w:bodyDiv w:val="1"/>
      <w:marLeft w:val="0"/>
      <w:marRight w:val="0"/>
      <w:marTop w:val="0"/>
      <w:marBottom w:val="0"/>
      <w:divBdr>
        <w:top w:val="none" w:sz="0" w:space="0" w:color="auto"/>
        <w:left w:val="none" w:sz="0" w:space="0" w:color="auto"/>
        <w:bottom w:val="none" w:sz="0" w:space="0" w:color="auto"/>
        <w:right w:val="none" w:sz="0" w:space="0" w:color="auto"/>
      </w:divBdr>
    </w:div>
    <w:div w:id="1913273730">
      <w:bodyDiv w:val="1"/>
      <w:marLeft w:val="0"/>
      <w:marRight w:val="0"/>
      <w:marTop w:val="0"/>
      <w:marBottom w:val="0"/>
      <w:divBdr>
        <w:top w:val="none" w:sz="0" w:space="0" w:color="auto"/>
        <w:left w:val="none" w:sz="0" w:space="0" w:color="auto"/>
        <w:bottom w:val="none" w:sz="0" w:space="0" w:color="auto"/>
        <w:right w:val="none" w:sz="0" w:space="0" w:color="auto"/>
      </w:divBdr>
    </w:div>
    <w:div w:id="2035812725">
      <w:bodyDiv w:val="1"/>
      <w:marLeft w:val="0"/>
      <w:marRight w:val="0"/>
      <w:marTop w:val="0"/>
      <w:marBottom w:val="0"/>
      <w:divBdr>
        <w:top w:val="none" w:sz="0" w:space="0" w:color="auto"/>
        <w:left w:val="none" w:sz="0" w:space="0" w:color="auto"/>
        <w:bottom w:val="none" w:sz="0" w:space="0" w:color="auto"/>
        <w:right w:val="none" w:sz="0" w:space="0" w:color="auto"/>
      </w:divBdr>
    </w:div>
    <w:div w:id="213917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3684</Words>
  <Characters>21001</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7</cp:revision>
  <cp:lastPrinted>2020-07-15T22:30:00Z</cp:lastPrinted>
  <dcterms:created xsi:type="dcterms:W3CDTF">2020-07-15T22:25:00Z</dcterms:created>
  <dcterms:modified xsi:type="dcterms:W3CDTF">2020-07-15T22:31:00Z</dcterms:modified>
</cp:coreProperties>
</file>