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724E87" w:rsidTr="006319F6">
        <w:tc>
          <w:tcPr>
            <w:tcW w:w="2508" w:type="dxa"/>
            <w:vMerge w:val="restart"/>
            <w:shd w:val="clear" w:color="auto" w:fill="F2F2F2" w:themeFill="background1" w:themeFillShade="F2"/>
            <w:vAlign w:val="center"/>
          </w:tcPr>
          <w:p w:rsidR="006319F6" w:rsidRPr="00724E87" w:rsidRDefault="006319F6" w:rsidP="006319F6">
            <w:pPr>
              <w:pStyle w:val="AralkYok"/>
              <w:jc w:val="right"/>
              <w:rPr>
                <w:rFonts w:ascii="Cambria" w:hAnsi="Cambria"/>
                <w:b/>
                <w:bCs/>
                <w:color w:val="002060"/>
              </w:rPr>
            </w:pPr>
            <w:r w:rsidRPr="00724E87">
              <w:rPr>
                <w:rFonts w:ascii="Cambria" w:hAnsi="Cambria"/>
                <w:b/>
                <w:bCs/>
                <w:color w:val="002060"/>
              </w:rPr>
              <w:t>Doküman Türü</w:t>
            </w:r>
          </w:p>
        </w:tc>
        <w:sdt>
          <w:sdtPr>
            <w:rPr>
              <w:rFonts w:ascii="Cambria" w:hAnsi="Cambria"/>
              <w:b/>
              <w:bCs/>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724E87" w:rsidRDefault="006319F6" w:rsidP="006319F6">
                <w:pPr>
                  <w:pStyle w:val="AralkYok"/>
                  <w:rPr>
                    <w:rFonts w:ascii="Cambria" w:hAnsi="Cambria"/>
                    <w:b/>
                    <w:bCs/>
                  </w:rPr>
                </w:pPr>
                <w:r w:rsidRPr="00724E87">
                  <w:rPr>
                    <w:rFonts w:ascii="Segoe UI Symbol" w:eastAsia="MS Gothic" w:hAnsi="Segoe UI Symbol" w:cs="Segoe UI Symbol"/>
                    <w:b/>
                    <w:bCs/>
                  </w:rPr>
                  <w:t>☐</w:t>
                </w:r>
              </w:p>
            </w:tc>
          </w:sdtContent>
        </w:sdt>
        <w:tc>
          <w:tcPr>
            <w:tcW w:w="2532" w:type="dxa"/>
            <w:tcBorders>
              <w:left w:val="nil"/>
              <w:bottom w:val="nil"/>
              <w:right w:val="nil"/>
            </w:tcBorders>
            <w:vAlign w:val="center"/>
          </w:tcPr>
          <w:p w:rsidR="006319F6" w:rsidRPr="00724E87" w:rsidRDefault="006319F6" w:rsidP="006319F6">
            <w:pPr>
              <w:pStyle w:val="AralkYok"/>
              <w:rPr>
                <w:rFonts w:ascii="Cambria" w:hAnsi="Cambria"/>
                <w:b/>
                <w:bCs/>
              </w:rPr>
            </w:pPr>
            <w:r w:rsidRPr="00724E87">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724E87" w:rsidRDefault="006319F6" w:rsidP="006319F6">
                <w:pPr>
                  <w:pStyle w:val="AralkYok"/>
                  <w:rPr>
                    <w:rFonts w:ascii="Cambria" w:hAnsi="Cambria"/>
                    <w:b/>
                    <w:bCs/>
                  </w:rPr>
                </w:pPr>
                <w:r w:rsidRPr="00724E87">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724E87" w:rsidRDefault="006319F6" w:rsidP="006319F6">
            <w:pPr>
              <w:pStyle w:val="AralkYok"/>
              <w:rPr>
                <w:rFonts w:ascii="Cambria" w:hAnsi="Cambria"/>
                <w:b/>
                <w:bCs/>
              </w:rPr>
            </w:pPr>
            <w:r w:rsidRPr="00724E87">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724E87" w:rsidRDefault="006319F6" w:rsidP="006319F6">
                <w:pPr>
                  <w:pStyle w:val="AralkYok"/>
                  <w:rPr>
                    <w:rFonts w:ascii="Cambria" w:hAnsi="Cambria"/>
                    <w:b/>
                    <w:bCs/>
                  </w:rPr>
                </w:pPr>
                <w:r w:rsidRPr="00724E87">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724E87" w:rsidRDefault="006319F6" w:rsidP="006319F6">
            <w:pPr>
              <w:pStyle w:val="AralkYok"/>
              <w:rPr>
                <w:rFonts w:ascii="Cambria" w:hAnsi="Cambria"/>
                <w:b/>
                <w:bCs/>
              </w:rPr>
            </w:pPr>
            <w:r w:rsidRPr="00724E87">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724E87" w:rsidRDefault="006319F6" w:rsidP="006319F6">
                <w:pPr>
                  <w:pStyle w:val="AralkYok"/>
                  <w:rPr>
                    <w:rFonts w:ascii="Cambria" w:hAnsi="Cambria"/>
                    <w:b/>
                    <w:bCs/>
                  </w:rPr>
                </w:pPr>
                <w:r w:rsidRPr="00724E87">
                  <w:rPr>
                    <w:rFonts w:ascii="Segoe UI Symbol" w:eastAsia="MS Gothic" w:hAnsi="Segoe UI Symbol" w:cs="Segoe UI Symbol"/>
                    <w:b/>
                    <w:bCs/>
                  </w:rPr>
                  <w:t>☐</w:t>
                </w:r>
              </w:p>
            </w:tc>
          </w:sdtContent>
        </w:sdt>
        <w:tc>
          <w:tcPr>
            <w:tcW w:w="2649" w:type="dxa"/>
            <w:tcBorders>
              <w:left w:val="nil"/>
              <w:bottom w:val="nil"/>
            </w:tcBorders>
            <w:vAlign w:val="center"/>
          </w:tcPr>
          <w:p w:rsidR="006319F6" w:rsidRPr="00724E87" w:rsidRDefault="006319F6" w:rsidP="006319F6">
            <w:pPr>
              <w:pStyle w:val="AralkYok"/>
              <w:rPr>
                <w:rFonts w:ascii="Cambria" w:hAnsi="Cambria"/>
                <w:b/>
                <w:bCs/>
              </w:rPr>
            </w:pPr>
            <w:r w:rsidRPr="00724E87">
              <w:rPr>
                <w:rFonts w:ascii="Cambria" w:hAnsi="Cambria"/>
                <w:b/>
                <w:bCs/>
              </w:rPr>
              <w:t>Tebliğ</w:t>
            </w:r>
          </w:p>
        </w:tc>
      </w:tr>
      <w:tr w:rsidR="006319F6" w:rsidRPr="00724E87" w:rsidTr="006319F6">
        <w:tc>
          <w:tcPr>
            <w:tcW w:w="2508" w:type="dxa"/>
            <w:vMerge/>
            <w:shd w:val="clear" w:color="auto" w:fill="F2F2F2" w:themeFill="background1" w:themeFillShade="F2"/>
            <w:vAlign w:val="center"/>
          </w:tcPr>
          <w:p w:rsidR="006319F6" w:rsidRPr="00724E87" w:rsidRDefault="006319F6" w:rsidP="004232E9">
            <w:pPr>
              <w:pStyle w:val="AralkYok"/>
              <w:jc w:val="right"/>
              <w:rPr>
                <w:rFonts w:ascii="Cambria" w:hAnsi="Cambria"/>
                <w:b/>
                <w:bCs/>
                <w:color w:val="002060"/>
              </w:rPr>
            </w:pPr>
          </w:p>
        </w:tc>
        <w:sdt>
          <w:sdtPr>
            <w:rPr>
              <w:rFonts w:ascii="Cambria" w:hAnsi="Cambria"/>
              <w:b/>
              <w:bCs/>
            </w:rPr>
            <w:id w:val="-1395648614"/>
            <w14:checkbox>
              <w14:checked w14:val="1"/>
              <w14:checkedState w14:val="2612" w14:font="MS Gothic"/>
              <w14:uncheckedState w14:val="2610" w14:font="MS Gothic"/>
            </w14:checkbox>
          </w:sdtPr>
          <w:sdtEndPr/>
          <w:sdtContent>
            <w:tc>
              <w:tcPr>
                <w:tcW w:w="457" w:type="dxa"/>
                <w:tcBorders>
                  <w:top w:val="nil"/>
                  <w:right w:val="nil"/>
                </w:tcBorders>
                <w:vAlign w:val="center"/>
              </w:tcPr>
              <w:p w:rsidR="006319F6" w:rsidRPr="00724E87" w:rsidRDefault="00BF75BD" w:rsidP="005B0C52">
                <w:pPr>
                  <w:pStyle w:val="AralkYok"/>
                  <w:rPr>
                    <w:rFonts w:ascii="Cambria" w:hAnsi="Cambria"/>
                    <w:b/>
                    <w:bCs/>
                  </w:rPr>
                </w:pPr>
                <w:r w:rsidRPr="00724E87">
                  <w:rPr>
                    <w:rFonts w:ascii="Segoe UI Symbol" w:eastAsia="MS Gothic" w:hAnsi="Segoe UI Symbol" w:cs="Segoe UI Symbol"/>
                    <w:b/>
                    <w:bCs/>
                  </w:rPr>
                  <w:t>☒</w:t>
                </w:r>
              </w:p>
            </w:tc>
          </w:sdtContent>
        </w:sdt>
        <w:tc>
          <w:tcPr>
            <w:tcW w:w="2532" w:type="dxa"/>
            <w:tcBorders>
              <w:top w:val="nil"/>
              <w:left w:val="nil"/>
              <w:right w:val="nil"/>
            </w:tcBorders>
            <w:vAlign w:val="center"/>
          </w:tcPr>
          <w:p w:rsidR="006319F6" w:rsidRPr="00724E87" w:rsidRDefault="006319F6" w:rsidP="005B0C52">
            <w:pPr>
              <w:pStyle w:val="AralkYok"/>
              <w:rPr>
                <w:rFonts w:ascii="Cambria" w:hAnsi="Cambria"/>
                <w:b/>
                <w:bCs/>
              </w:rPr>
            </w:pPr>
            <w:r w:rsidRPr="00724E87">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724E87" w:rsidRDefault="006319F6" w:rsidP="005B0C52">
                <w:pPr>
                  <w:pStyle w:val="AralkYok"/>
                  <w:rPr>
                    <w:rFonts w:ascii="Cambria" w:hAnsi="Cambria"/>
                    <w:b/>
                    <w:bCs/>
                  </w:rPr>
                </w:pPr>
                <w:r w:rsidRPr="00724E87">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724E87" w:rsidRDefault="006319F6" w:rsidP="005B0C52">
            <w:pPr>
              <w:pStyle w:val="AralkYok"/>
              <w:rPr>
                <w:rFonts w:ascii="Cambria" w:hAnsi="Cambria"/>
                <w:b/>
                <w:bCs/>
              </w:rPr>
            </w:pPr>
            <w:r w:rsidRPr="00724E87">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724E87" w:rsidRDefault="006319F6" w:rsidP="005B0C52">
                <w:pPr>
                  <w:pStyle w:val="AralkYok"/>
                  <w:rPr>
                    <w:rFonts w:ascii="Cambria" w:hAnsi="Cambria"/>
                    <w:b/>
                    <w:bCs/>
                  </w:rPr>
                </w:pPr>
                <w:r w:rsidRPr="00724E87">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724E87" w:rsidRDefault="006319F6" w:rsidP="005B0C52">
            <w:pPr>
              <w:pStyle w:val="AralkYok"/>
              <w:rPr>
                <w:rFonts w:ascii="Cambria" w:hAnsi="Cambria"/>
                <w:b/>
                <w:bCs/>
              </w:rPr>
            </w:pPr>
            <w:r w:rsidRPr="00724E87">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724E87" w:rsidRDefault="006319F6" w:rsidP="005B0C52">
                <w:pPr>
                  <w:pStyle w:val="AralkYok"/>
                  <w:rPr>
                    <w:rFonts w:ascii="Cambria" w:hAnsi="Cambria"/>
                    <w:b/>
                    <w:bCs/>
                  </w:rPr>
                </w:pPr>
                <w:r w:rsidRPr="00724E87">
                  <w:rPr>
                    <w:rFonts w:ascii="Segoe UI Symbol" w:eastAsia="MS Gothic" w:hAnsi="Segoe UI Symbol" w:cs="Segoe UI Symbol"/>
                    <w:b/>
                    <w:bCs/>
                  </w:rPr>
                  <w:t>☐</w:t>
                </w:r>
              </w:p>
            </w:tc>
          </w:sdtContent>
        </w:sdt>
        <w:tc>
          <w:tcPr>
            <w:tcW w:w="2649" w:type="dxa"/>
            <w:tcBorders>
              <w:top w:val="nil"/>
              <w:left w:val="nil"/>
            </w:tcBorders>
            <w:vAlign w:val="center"/>
          </w:tcPr>
          <w:p w:rsidR="006319F6" w:rsidRPr="00724E87" w:rsidRDefault="006319F6" w:rsidP="005B0C52">
            <w:pPr>
              <w:pStyle w:val="AralkYok"/>
              <w:rPr>
                <w:rFonts w:ascii="Cambria" w:hAnsi="Cambria"/>
                <w:b/>
                <w:bCs/>
              </w:rPr>
            </w:pPr>
            <w:r w:rsidRPr="00724E87">
              <w:rPr>
                <w:rFonts w:ascii="Cambria" w:hAnsi="Cambria"/>
                <w:b/>
                <w:bCs/>
              </w:rPr>
              <w:t>Sözleşme/Protokol</w:t>
            </w:r>
          </w:p>
        </w:tc>
      </w:tr>
      <w:tr w:rsidR="009A0B72" w:rsidRPr="00724E87" w:rsidTr="006319F6">
        <w:tc>
          <w:tcPr>
            <w:tcW w:w="2508" w:type="dxa"/>
            <w:shd w:val="clear" w:color="auto" w:fill="F2F2F2" w:themeFill="background1" w:themeFillShade="F2"/>
            <w:vAlign w:val="center"/>
          </w:tcPr>
          <w:p w:rsidR="009A0B72" w:rsidRPr="00724E87" w:rsidRDefault="009A0B72" w:rsidP="009A0B72">
            <w:pPr>
              <w:pStyle w:val="AralkYok"/>
              <w:jc w:val="right"/>
              <w:rPr>
                <w:rFonts w:ascii="Cambria" w:hAnsi="Cambria"/>
                <w:b/>
                <w:bCs/>
                <w:color w:val="002060"/>
              </w:rPr>
            </w:pPr>
            <w:r w:rsidRPr="00724E87">
              <w:rPr>
                <w:rFonts w:ascii="Cambria" w:hAnsi="Cambria"/>
                <w:b/>
                <w:bCs/>
                <w:color w:val="002060"/>
              </w:rPr>
              <w:t>Doküman Adı</w:t>
            </w:r>
          </w:p>
        </w:tc>
        <w:tc>
          <w:tcPr>
            <w:tcW w:w="12052" w:type="dxa"/>
            <w:gridSpan w:val="8"/>
            <w:vAlign w:val="center"/>
          </w:tcPr>
          <w:p w:rsidR="009A0B72" w:rsidRPr="00724E87" w:rsidRDefault="00994CD0" w:rsidP="005B0C52">
            <w:pPr>
              <w:pStyle w:val="AralkYok"/>
              <w:rPr>
                <w:rFonts w:ascii="Cambria" w:hAnsi="Cambria"/>
                <w:b/>
                <w:bCs/>
                <w:color w:val="002060"/>
              </w:rPr>
            </w:pPr>
            <w:r w:rsidRPr="00724E87">
              <w:rPr>
                <w:rFonts w:ascii="Cambria" w:hAnsi="Cambria"/>
                <w:b/>
                <w:bCs/>
                <w:color w:val="002060"/>
              </w:rPr>
              <w:t>Doçentlik Yönetmeliği</w:t>
            </w:r>
          </w:p>
        </w:tc>
      </w:tr>
    </w:tbl>
    <w:p w:rsidR="00BE3E80" w:rsidRPr="00724E87" w:rsidRDefault="00BE3E80" w:rsidP="005B0C52">
      <w:pPr>
        <w:pStyle w:val="AralkYok"/>
        <w:rPr>
          <w:rFonts w:ascii="Cambria" w:hAnsi="Cambria"/>
          <w:b/>
          <w:bCs/>
          <w:color w:val="002060"/>
        </w:rPr>
      </w:pPr>
    </w:p>
    <w:tbl>
      <w:tblPr>
        <w:tblStyle w:val="TabloKlavuzuAk"/>
        <w:tblW w:w="15021" w:type="dxa"/>
        <w:tblLook w:val="04A0" w:firstRow="1" w:lastRow="0" w:firstColumn="1" w:lastColumn="0" w:noHBand="0" w:noVBand="1"/>
      </w:tblPr>
      <w:tblGrid>
        <w:gridCol w:w="7366"/>
        <w:gridCol w:w="7655"/>
      </w:tblGrid>
      <w:tr w:rsidR="009A0B72" w:rsidRPr="00724E87" w:rsidTr="00761293">
        <w:tc>
          <w:tcPr>
            <w:tcW w:w="7366" w:type="dxa"/>
            <w:shd w:val="clear" w:color="auto" w:fill="F2F2F2" w:themeFill="background1" w:themeFillShade="F2"/>
          </w:tcPr>
          <w:p w:rsidR="009A0B72" w:rsidRPr="00724E87" w:rsidRDefault="009A0B72" w:rsidP="009A0B72">
            <w:pPr>
              <w:pStyle w:val="AralkYok"/>
              <w:jc w:val="center"/>
              <w:rPr>
                <w:rFonts w:ascii="Cambria" w:hAnsi="Cambria"/>
                <w:b/>
                <w:bCs/>
                <w:color w:val="002060"/>
              </w:rPr>
            </w:pPr>
            <w:r w:rsidRPr="00724E87">
              <w:rPr>
                <w:rFonts w:ascii="Cambria" w:hAnsi="Cambria"/>
                <w:b/>
                <w:bCs/>
                <w:color w:val="002060"/>
              </w:rPr>
              <w:t>ESKİ ŞEKLİ</w:t>
            </w:r>
          </w:p>
        </w:tc>
        <w:tc>
          <w:tcPr>
            <w:tcW w:w="7655" w:type="dxa"/>
            <w:shd w:val="clear" w:color="auto" w:fill="F2F2F2" w:themeFill="background1" w:themeFillShade="F2"/>
          </w:tcPr>
          <w:p w:rsidR="009A0B72" w:rsidRPr="00724E87" w:rsidRDefault="009A0B72" w:rsidP="009A0B72">
            <w:pPr>
              <w:pStyle w:val="AralkYok"/>
              <w:jc w:val="center"/>
              <w:rPr>
                <w:rFonts w:ascii="Cambria" w:hAnsi="Cambria"/>
                <w:b/>
                <w:bCs/>
                <w:color w:val="002060"/>
              </w:rPr>
            </w:pPr>
            <w:r w:rsidRPr="00724E87">
              <w:rPr>
                <w:rFonts w:ascii="Cambria" w:hAnsi="Cambria"/>
                <w:b/>
                <w:bCs/>
                <w:color w:val="002060"/>
              </w:rPr>
              <w:t>YENİ ŞEKLİ</w:t>
            </w:r>
          </w:p>
        </w:tc>
      </w:tr>
      <w:tr w:rsidR="009A0B72" w:rsidRPr="00724E87" w:rsidTr="00761293">
        <w:tc>
          <w:tcPr>
            <w:tcW w:w="7366" w:type="dxa"/>
          </w:tcPr>
          <w:p w:rsidR="009A0B72" w:rsidRPr="00724E87" w:rsidRDefault="00994CD0" w:rsidP="00223799">
            <w:pPr>
              <w:spacing w:after="0" w:line="305" w:lineRule="atLeast"/>
              <w:jc w:val="both"/>
              <w:rPr>
                <w:rFonts w:ascii="Cambria" w:hAnsi="Cambria"/>
                <w:bCs/>
              </w:rPr>
            </w:pPr>
            <w:r w:rsidRPr="00724E87">
              <w:rPr>
                <w:rFonts w:ascii="Cambria" w:hAnsi="Cambria"/>
                <w:b/>
                <w:bCs/>
                <w:color w:val="000000"/>
              </w:rPr>
              <w:t>MADDE 4 –</w:t>
            </w:r>
            <w:r w:rsidRPr="00724E87">
              <w:rPr>
                <w:rFonts w:ascii="Cambria" w:hAnsi="Cambria"/>
                <w:color w:val="000000"/>
              </w:rPr>
              <w:t xml:space="preserve"> (1) </w:t>
            </w:r>
            <w:r w:rsidRPr="00724E87">
              <w:rPr>
                <w:rFonts w:ascii="Cambria" w:hAnsi="Cambria"/>
                <w:b/>
                <w:strike/>
                <w:color w:val="FF0000"/>
              </w:rPr>
              <w:t>Üniversitelerarası Kurul başka bir tarih belirlemedikçe doçentlik başvurusu, yılda iki kez olmak üzere Mart ve Ekim aylarının on beşinci günü başlayıp, en geç ilgili ayın son çalışma günü mesai saati bitimine kadar devam eder.</w:t>
            </w:r>
          </w:p>
        </w:tc>
        <w:tc>
          <w:tcPr>
            <w:tcW w:w="7655" w:type="dxa"/>
          </w:tcPr>
          <w:p w:rsidR="009A0B72" w:rsidRPr="00724E87" w:rsidRDefault="00994CD0" w:rsidP="00560F4F">
            <w:pPr>
              <w:spacing w:after="0" w:line="305" w:lineRule="atLeast"/>
              <w:jc w:val="both"/>
              <w:rPr>
                <w:rFonts w:ascii="Cambria" w:hAnsi="Cambria"/>
                <w:bCs/>
              </w:rPr>
            </w:pPr>
            <w:r w:rsidRPr="00724E87">
              <w:rPr>
                <w:rFonts w:ascii="Cambria" w:hAnsi="Cambria"/>
                <w:b/>
                <w:bCs/>
                <w:color w:val="000000"/>
              </w:rPr>
              <w:t>MADDE 4 –</w:t>
            </w:r>
            <w:r w:rsidRPr="00724E87">
              <w:rPr>
                <w:rFonts w:ascii="Cambria" w:hAnsi="Cambria"/>
                <w:color w:val="000000"/>
              </w:rPr>
              <w:t> </w:t>
            </w:r>
            <w:r w:rsidR="000D271C" w:rsidRPr="00724E87">
              <w:rPr>
                <w:rFonts w:ascii="Cambria" w:hAnsi="Cambria"/>
                <w:color w:val="000000"/>
              </w:rPr>
              <w:t xml:space="preserve">(1) </w:t>
            </w:r>
            <w:r w:rsidR="000D271C" w:rsidRPr="00724E87">
              <w:rPr>
                <w:rFonts w:ascii="Cambria" w:hAnsi="Cambria"/>
                <w:b/>
                <w:color w:val="FF0000"/>
              </w:rPr>
              <w:t>Üniversitelerarası Kurul tarafından başka bir tarih belirlenmedikçe doçentlik başvurusu, yılda üç kez olmak üzere Ocak, Mayıs ve Eylül ayının yirminci günü başlayıp, en geç ilgili ayın son çalışma günü mesai saati bitimine kadar yapılır.</w:t>
            </w:r>
          </w:p>
        </w:tc>
      </w:tr>
      <w:tr w:rsidR="00994CD0" w:rsidRPr="00724E87" w:rsidTr="00761293">
        <w:tc>
          <w:tcPr>
            <w:tcW w:w="7366" w:type="dxa"/>
          </w:tcPr>
          <w:p w:rsidR="000D271C" w:rsidRPr="000D271C" w:rsidRDefault="000D271C" w:rsidP="000D271C">
            <w:pPr>
              <w:spacing w:after="0" w:line="240" w:lineRule="auto"/>
              <w:jc w:val="both"/>
              <w:rPr>
                <w:rFonts w:ascii="Cambria" w:eastAsia="Times New Roman" w:hAnsi="Cambria" w:cs="Times New Roman"/>
                <w:color w:val="000000"/>
                <w:lang w:eastAsia="tr-TR"/>
              </w:rPr>
            </w:pPr>
            <w:r w:rsidRPr="00724E87">
              <w:rPr>
                <w:rFonts w:ascii="Cambria" w:hAnsi="Cambria"/>
                <w:b/>
                <w:bCs/>
                <w:color w:val="000000"/>
              </w:rPr>
              <w:t>MADDE 4 –</w:t>
            </w:r>
            <w:r w:rsidRPr="00724E87">
              <w:rPr>
                <w:rFonts w:ascii="Cambria" w:hAnsi="Cambria"/>
                <w:color w:val="000000"/>
              </w:rPr>
              <w:t> </w:t>
            </w:r>
            <w:r w:rsidRPr="00724E87">
              <w:rPr>
                <w:rFonts w:ascii="Cambria" w:eastAsia="Times New Roman" w:hAnsi="Cambria" w:cs="Times New Roman"/>
                <w:color w:val="000000"/>
                <w:lang w:eastAsia="tr-TR"/>
              </w:rPr>
              <w:t xml:space="preserve"> </w:t>
            </w:r>
            <w:r w:rsidRPr="000D271C">
              <w:rPr>
                <w:rFonts w:ascii="Cambria" w:eastAsia="Times New Roman" w:hAnsi="Cambria" w:cs="Times New Roman"/>
                <w:color w:val="000000"/>
                <w:lang w:eastAsia="tr-TR"/>
              </w:rPr>
              <w:t>(2) Doçentlik başvurusu için;</w:t>
            </w:r>
          </w:p>
          <w:p w:rsidR="00994CD0" w:rsidRPr="00724E87" w:rsidRDefault="000D271C" w:rsidP="000D271C">
            <w:pPr>
              <w:spacing w:after="0" w:line="240" w:lineRule="auto"/>
              <w:jc w:val="both"/>
              <w:rPr>
                <w:rFonts w:ascii="Cambria" w:hAnsi="Cambria"/>
                <w:b/>
                <w:bCs/>
                <w:strike/>
                <w:color w:val="000000"/>
              </w:rPr>
            </w:pPr>
            <w:r w:rsidRPr="000D271C">
              <w:rPr>
                <w:rFonts w:ascii="Cambria" w:eastAsia="Times New Roman" w:hAnsi="Cambria" w:cs="Times New Roman"/>
                <w:b/>
                <w:strike/>
                <w:color w:val="FF0000"/>
                <w:lang w:eastAsia="tr-TR"/>
              </w:rPr>
              <w:t>a) Türkiye’de doktora ile tıpta, diş hekimliğinde, eczacılıkta ve veteriner hekimlikte uzmanlık unvanını veya Üniversitelerarası Kurulun önerisi üzerine Yükseköğretim Kurulunca tespit edilen belli sanat dallarının birinde yeterlik kazanmış olmak veya yurt dışında yapılmış ise denkliğinin kabul edilmiş olması,</w:t>
            </w:r>
          </w:p>
        </w:tc>
        <w:tc>
          <w:tcPr>
            <w:tcW w:w="7655" w:type="dxa"/>
          </w:tcPr>
          <w:p w:rsidR="000D271C" w:rsidRPr="000D271C" w:rsidRDefault="000D271C" w:rsidP="000D271C">
            <w:pPr>
              <w:spacing w:after="0" w:line="240" w:lineRule="auto"/>
              <w:jc w:val="both"/>
              <w:rPr>
                <w:rFonts w:ascii="Cambria" w:eastAsia="Times New Roman" w:hAnsi="Cambria" w:cs="Times New Roman"/>
                <w:color w:val="000000"/>
                <w:lang w:eastAsia="tr-TR"/>
              </w:rPr>
            </w:pPr>
            <w:r w:rsidRPr="00724E87">
              <w:rPr>
                <w:rFonts w:ascii="Cambria" w:hAnsi="Cambria"/>
                <w:b/>
                <w:bCs/>
                <w:color w:val="000000"/>
              </w:rPr>
              <w:t>MADDE 4 –</w:t>
            </w:r>
            <w:r w:rsidRPr="00724E87">
              <w:rPr>
                <w:rFonts w:ascii="Cambria" w:hAnsi="Cambria"/>
                <w:color w:val="000000"/>
              </w:rPr>
              <w:t> </w:t>
            </w:r>
            <w:r w:rsidRPr="00724E87">
              <w:rPr>
                <w:rFonts w:ascii="Cambria" w:eastAsia="Times New Roman" w:hAnsi="Cambria" w:cs="Times New Roman"/>
                <w:color w:val="000000"/>
                <w:lang w:eastAsia="tr-TR"/>
              </w:rPr>
              <w:t xml:space="preserve"> </w:t>
            </w:r>
            <w:r w:rsidRPr="000D271C">
              <w:rPr>
                <w:rFonts w:ascii="Cambria" w:eastAsia="Times New Roman" w:hAnsi="Cambria" w:cs="Times New Roman"/>
                <w:color w:val="000000"/>
                <w:lang w:eastAsia="tr-TR"/>
              </w:rPr>
              <w:t>(2) Doçentlik başvurusu için;</w:t>
            </w:r>
          </w:p>
          <w:p w:rsidR="00994CD0" w:rsidRPr="00724E87" w:rsidRDefault="000D271C" w:rsidP="00994CD0">
            <w:pPr>
              <w:spacing w:after="0" w:line="240" w:lineRule="auto"/>
              <w:jc w:val="both"/>
              <w:rPr>
                <w:rFonts w:ascii="Cambria" w:hAnsi="Cambria"/>
                <w:b/>
                <w:bCs/>
                <w:color w:val="000000"/>
              </w:rPr>
            </w:pPr>
            <w:r w:rsidRPr="000D271C">
              <w:rPr>
                <w:rFonts w:ascii="Cambria" w:eastAsia="Times New Roman" w:hAnsi="Cambria" w:cs="Times New Roman"/>
                <w:color w:val="000000"/>
                <w:lang w:eastAsia="tr-TR"/>
              </w:rPr>
              <w:t>a)</w:t>
            </w:r>
            <w:r w:rsidRPr="00724E87">
              <w:rPr>
                <w:rFonts w:ascii="Cambria" w:hAnsi="Cambria"/>
                <w:color w:val="000000"/>
              </w:rPr>
              <w:t xml:space="preserve"> </w:t>
            </w:r>
            <w:r w:rsidRPr="00724E87">
              <w:rPr>
                <w:rFonts w:ascii="Cambria" w:hAnsi="Cambria"/>
                <w:b/>
                <w:color w:val="FF0000"/>
              </w:rPr>
              <w:t>Türkiye’de doktora yapmış, tıpta, diş hekimliğinde, eczacılıkta ve veteriner hekimlikte uzmanlık unvanı almış veya Üniversitelerarası Kurulun önerisi üzerine Yükseköğretim Kurulunca tespit edilen sanat dallarının birinde yeterlik kazanmış ya da doktora, sanatta yeterlik ile tıpta, diş hekimliğinde, eczacılıkta ve veteriner hekimlikte uzmanlığın yurt dışından alındığı hallerde, bu unvanın denkliğine sahip olmak,</w:t>
            </w:r>
          </w:p>
        </w:tc>
      </w:tr>
      <w:tr w:rsidR="000D271C" w:rsidRPr="00724E87" w:rsidTr="00761293">
        <w:tc>
          <w:tcPr>
            <w:tcW w:w="7366" w:type="dxa"/>
          </w:tcPr>
          <w:p w:rsidR="000D271C" w:rsidRPr="00724E87" w:rsidRDefault="000D271C" w:rsidP="000D271C">
            <w:pPr>
              <w:spacing w:after="0" w:line="305" w:lineRule="atLeast"/>
              <w:jc w:val="both"/>
              <w:rPr>
                <w:rFonts w:ascii="Cambria" w:hAnsi="Cambria"/>
                <w:b/>
                <w:bCs/>
                <w:color w:val="000000"/>
              </w:rPr>
            </w:pPr>
            <w:r w:rsidRPr="00724E87">
              <w:rPr>
                <w:rFonts w:ascii="Cambria" w:hAnsi="Cambria"/>
                <w:b/>
                <w:bCs/>
                <w:color w:val="000000"/>
              </w:rPr>
              <w:t>MADDE 4 –</w:t>
            </w:r>
            <w:r w:rsidRPr="00724E87">
              <w:rPr>
                <w:rFonts w:ascii="Cambria" w:hAnsi="Cambria"/>
                <w:color w:val="000000"/>
              </w:rPr>
              <w:t> (3)</w:t>
            </w:r>
            <w:r w:rsidRPr="00724E87">
              <w:rPr>
                <w:rFonts w:ascii="Cambria" w:hAnsi="Cambria"/>
                <w:color w:val="000000"/>
              </w:rPr>
              <w:t xml:space="preserve"> </w:t>
            </w:r>
            <w:r w:rsidRPr="00724E87">
              <w:rPr>
                <w:rFonts w:ascii="Cambria" w:hAnsi="Cambria"/>
                <w:b/>
                <w:strike/>
                <w:color w:val="FF0000"/>
              </w:rPr>
              <w:t>Doçentlik başvuruları, eserlerle birlikte elektronik ortamda Üniversitelerarası Kurula yapılır. </w:t>
            </w:r>
            <w:r w:rsidRPr="00724E87">
              <w:rPr>
                <w:rFonts w:ascii="Cambria" w:hAnsi="Cambria"/>
                <w:b/>
                <w:bCs/>
                <w:strike/>
                <w:color w:val="FF0000"/>
              </w:rPr>
              <w:t> </w:t>
            </w:r>
            <w:r w:rsidRPr="00724E87">
              <w:rPr>
                <w:rFonts w:ascii="Cambria" w:hAnsi="Cambria"/>
                <w:b/>
                <w:strike/>
                <w:color w:val="FF0000"/>
              </w:rPr>
              <w:t>Doçentlik başvuru şartlarının sağlanıp sağlanmadığı, Üniversitelerarası Kurul Başkanlığı tarafından ilgili bilim/sanat alanlarından görevlendirilen en az iki profesör tarafından yapılan inceleme ile belirlenir. Adayın doçentlik başvuru şartlarını sağlamadığına ilişkin ileri sürülen iddialar, Doçentlik Komisyonunca incelenir. Doçentlik Komisyonu tarafından başvuru şartlarını sağlamadığına karar verilen adayın doçentlik başvurusu iptal edilir.</w:t>
            </w:r>
          </w:p>
        </w:tc>
        <w:tc>
          <w:tcPr>
            <w:tcW w:w="7655" w:type="dxa"/>
          </w:tcPr>
          <w:p w:rsidR="000D271C" w:rsidRPr="00724E87" w:rsidRDefault="000D271C" w:rsidP="00994CD0">
            <w:pPr>
              <w:spacing w:after="0" w:line="240" w:lineRule="auto"/>
              <w:jc w:val="both"/>
              <w:rPr>
                <w:rFonts w:ascii="Cambria" w:hAnsi="Cambria"/>
                <w:color w:val="000000"/>
              </w:rPr>
            </w:pPr>
            <w:r w:rsidRPr="00724E87">
              <w:rPr>
                <w:rFonts w:ascii="Cambria" w:hAnsi="Cambria"/>
                <w:b/>
                <w:bCs/>
                <w:color w:val="000000"/>
              </w:rPr>
              <w:t>MADDE 4 –</w:t>
            </w:r>
            <w:r w:rsidRPr="00724E87">
              <w:rPr>
                <w:rFonts w:ascii="Cambria" w:hAnsi="Cambria"/>
                <w:color w:val="000000"/>
              </w:rPr>
              <w:t> </w:t>
            </w:r>
            <w:r w:rsidRPr="00724E87">
              <w:rPr>
                <w:rFonts w:ascii="Cambria" w:hAnsi="Cambria"/>
                <w:color w:val="000000"/>
              </w:rPr>
              <w:t>(3</w:t>
            </w:r>
            <w:r w:rsidRPr="00724E87">
              <w:rPr>
                <w:rFonts w:ascii="Cambria" w:hAnsi="Cambria"/>
                <w:color w:val="000000"/>
              </w:rPr>
              <w:t>)</w:t>
            </w:r>
            <w:r w:rsidRPr="00724E87">
              <w:rPr>
                <w:rFonts w:ascii="Cambria" w:hAnsi="Cambria"/>
                <w:color w:val="000000"/>
              </w:rPr>
              <w:t xml:space="preserve"> </w:t>
            </w:r>
            <w:r w:rsidRPr="00724E87">
              <w:rPr>
                <w:rFonts w:ascii="Cambria" w:hAnsi="Cambria"/>
                <w:b/>
                <w:color w:val="FF0000"/>
              </w:rPr>
              <w:t>Doçentlik başvuruları, Üniversitelerarası Kurula elektronik ortamda belgeler ve bütün akademik çalışmalar yüklenmek suretiyle yapılır. Belgelerin aslının veya onaylı suretinin ibrazının gerekli olduğu hallerde, adaylar bu belgeleri elden veya posta ile Üniversitelerarası Kurula gönderir. Adaylar, Üniversitelerarası Kurulun belirlediği doçentlik alanlarında, değerlendirmeye esas akademik çalışmalarını fiziki olarak jüri üyelerine gönderir.</w:t>
            </w:r>
          </w:p>
        </w:tc>
      </w:tr>
      <w:tr w:rsidR="00994CD0" w:rsidRPr="00724E87" w:rsidTr="00761293">
        <w:tc>
          <w:tcPr>
            <w:tcW w:w="7366" w:type="dxa"/>
          </w:tcPr>
          <w:p w:rsidR="00994CD0" w:rsidRPr="00724E87" w:rsidRDefault="00994CD0" w:rsidP="00223799">
            <w:pPr>
              <w:spacing w:after="0" w:line="305" w:lineRule="atLeast"/>
              <w:jc w:val="both"/>
              <w:rPr>
                <w:rFonts w:ascii="Cambria" w:hAnsi="Cambria"/>
                <w:b/>
                <w:bCs/>
                <w:color w:val="000000"/>
              </w:rPr>
            </w:pPr>
            <w:r w:rsidRPr="00724E87">
              <w:rPr>
                <w:rFonts w:ascii="Cambria" w:hAnsi="Cambria"/>
                <w:b/>
                <w:bCs/>
                <w:color w:val="000000"/>
              </w:rPr>
              <w:t>Ek fıkra eklenmesi</w:t>
            </w:r>
          </w:p>
        </w:tc>
        <w:tc>
          <w:tcPr>
            <w:tcW w:w="7655" w:type="dxa"/>
          </w:tcPr>
          <w:p w:rsidR="00994CD0" w:rsidRPr="00724E87" w:rsidRDefault="00994CD0" w:rsidP="00994CD0">
            <w:pPr>
              <w:spacing w:after="0" w:line="240" w:lineRule="auto"/>
              <w:jc w:val="both"/>
              <w:rPr>
                <w:rFonts w:ascii="Cambria" w:hAnsi="Cambria"/>
                <w:b/>
                <w:bCs/>
                <w:color w:val="000000"/>
              </w:rPr>
            </w:pPr>
            <w:r w:rsidRPr="00724E87">
              <w:rPr>
                <w:rFonts w:ascii="Cambria" w:hAnsi="Cambria"/>
                <w:b/>
                <w:color w:val="FF0000"/>
              </w:rPr>
              <w:t>(4) Öğrenim belgesi, tez ve yabancı dil belgesinin eksik/hatalı olduğu tespit edilen adayın doçentlik başvurusu Üniversitelerarası Kurul Başkanlığınca iptal edilir. Doçentlik başvurusu iptal edilen aday takip eden dönemlerde yeniden doçentlik başvurusunda bulunabilir.</w:t>
            </w:r>
          </w:p>
        </w:tc>
      </w:tr>
      <w:tr w:rsidR="00994CD0" w:rsidRPr="00724E87" w:rsidTr="00761293">
        <w:tc>
          <w:tcPr>
            <w:tcW w:w="7366" w:type="dxa"/>
          </w:tcPr>
          <w:p w:rsidR="00994CD0" w:rsidRPr="00724E87" w:rsidRDefault="00994CD0" w:rsidP="00223799">
            <w:pPr>
              <w:spacing w:after="0" w:line="305" w:lineRule="atLeast"/>
              <w:jc w:val="both"/>
              <w:rPr>
                <w:rFonts w:ascii="Cambria" w:hAnsi="Cambria"/>
                <w:b/>
                <w:bCs/>
                <w:color w:val="000000"/>
              </w:rPr>
            </w:pPr>
            <w:r w:rsidRPr="00724E87">
              <w:rPr>
                <w:rFonts w:ascii="Cambria" w:hAnsi="Cambria"/>
                <w:b/>
                <w:bCs/>
                <w:color w:val="000000"/>
              </w:rPr>
              <w:t>Ek fıkra eklenmesi</w:t>
            </w:r>
          </w:p>
        </w:tc>
        <w:tc>
          <w:tcPr>
            <w:tcW w:w="7655" w:type="dxa"/>
          </w:tcPr>
          <w:p w:rsidR="00994CD0" w:rsidRPr="00724E87" w:rsidRDefault="00994CD0" w:rsidP="00994CD0">
            <w:pPr>
              <w:spacing w:after="0" w:line="240" w:lineRule="auto"/>
              <w:jc w:val="both"/>
              <w:rPr>
                <w:rFonts w:ascii="Cambria" w:hAnsi="Cambria"/>
                <w:b/>
                <w:color w:val="000000"/>
              </w:rPr>
            </w:pPr>
            <w:r w:rsidRPr="00724E87">
              <w:rPr>
                <w:rFonts w:ascii="Cambria" w:hAnsi="Cambria"/>
                <w:b/>
                <w:color w:val="FF0000"/>
              </w:rPr>
              <w:t xml:space="preserve">(5) Denkliği kabul edilenler </w:t>
            </w:r>
            <w:proofErr w:type="gramStart"/>
            <w:r w:rsidRPr="00724E87">
              <w:rPr>
                <w:rFonts w:ascii="Cambria" w:hAnsi="Cambria"/>
                <w:b/>
                <w:color w:val="FF0000"/>
              </w:rPr>
              <w:t>dahil</w:t>
            </w:r>
            <w:proofErr w:type="gramEnd"/>
            <w:r w:rsidRPr="00724E87">
              <w:rPr>
                <w:rFonts w:ascii="Cambria" w:hAnsi="Cambria"/>
                <w:b/>
                <w:color w:val="FF0000"/>
              </w:rPr>
              <w:t xml:space="preserve"> olmak üzere daha önce bir bilim/sanat alanından doçentlik unvanı aldıktan sonra başka bir bilim/sanat </w:t>
            </w:r>
            <w:r w:rsidRPr="00724E87">
              <w:rPr>
                <w:rFonts w:ascii="Cambria" w:hAnsi="Cambria"/>
                <w:b/>
                <w:color w:val="FF0000"/>
              </w:rPr>
              <w:lastRenderedPageBreak/>
              <w:t>alanından yeniden doçentlik başvurusunda bulunan adaylar, aldığı doçentlik unvanına esas olan akademik çalışmaları yeni başvurularında puanlayamazlar.</w:t>
            </w:r>
          </w:p>
        </w:tc>
      </w:tr>
      <w:tr w:rsidR="00994CD0" w:rsidRPr="00724E87" w:rsidTr="00761293">
        <w:tc>
          <w:tcPr>
            <w:tcW w:w="7366" w:type="dxa"/>
          </w:tcPr>
          <w:p w:rsidR="00994CD0" w:rsidRPr="00994CD0" w:rsidRDefault="00994CD0" w:rsidP="00994CD0">
            <w:pPr>
              <w:spacing w:after="0" w:line="240" w:lineRule="auto"/>
              <w:jc w:val="both"/>
              <w:rPr>
                <w:rFonts w:ascii="Cambria" w:eastAsia="Times New Roman" w:hAnsi="Cambria" w:cs="Times New Roman"/>
                <w:color w:val="000000"/>
                <w:lang w:eastAsia="tr-TR"/>
              </w:rPr>
            </w:pPr>
            <w:r w:rsidRPr="00994CD0">
              <w:rPr>
                <w:rFonts w:ascii="Cambria" w:eastAsia="Times New Roman" w:hAnsi="Cambria" w:cs="Times New Roman"/>
                <w:b/>
                <w:bCs/>
                <w:color w:val="000000"/>
                <w:lang w:eastAsia="tr-TR"/>
              </w:rPr>
              <w:lastRenderedPageBreak/>
              <w:t>Değerlendirme jürisinin oluşturulması</w:t>
            </w:r>
          </w:p>
          <w:p w:rsidR="00994CD0" w:rsidRPr="00994CD0" w:rsidRDefault="00994CD0" w:rsidP="00994CD0">
            <w:pPr>
              <w:spacing w:after="0" w:line="240" w:lineRule="auto"/>
              <w:jc w:val="both"/>
              <w:rPr>
                <w:rFonts w:ascii="Cambria" w:eastAsia="Times New Roman" w:hAnsi="Cambria" w:cs="Times New Roman"/>
                <w:color w:val="000000"/>
                <w:lang w:eastAsia="tr-TR"/>
              </w:rPr>
            </w:pPr>
            <w:r w:rsidRPr="00994CD0">
              <w:rPr>
                <w:rFonts w:ascii="Cambria" w:eastAsia="Times New Roman" w:hAnsi="Cambria" w:cs="Times New Roman"/>
                <w:b/>
                <w:bCs/>
                <w:color w:val="000000"/>
                <w:lang w:eastAsia="tr-TR"/>
              </w:rPr>
              <w:t>MADDE 5 –</w:t>
            </w:r>
            <w:r w:rsidRPr="00994CD0">
              <w:rPr>
                <w:rFonts w:ascii="Cambria" w:eastAsia="Times New Roman" w:hAnsi="Cambria" w:cs="Times New Roman"/>
                <w:color w:val="000000"/>
                <w:lang w:eastAsia="tr-TR"/>
              </w:rPr>
              <w:t xml:space="preserve"> (1) </w:t>
            </w:r>
            <w:r w:rsidRPr="00994CD0">
              <w:rPr>
                <w:rFonts w:ascii="Cambria" w:eastAsia="Times New Roman" w:hAnsi="Cambria" w:cs="Times New Roman"/>
                <w:b/>
                <w:strike/>
                <w:color w:val="FF0000"/>
                <w:lang w:eastAsia="tr-TR"/>
              </w:rPr>
              <w:t>Başvurunun eksiksiz olduğu ve gerekli şekil şartlarını taşıdığı tespit edilen adayların her biri için, Doçentlik Komisyonunca, başvurulan bilim/sanat alanı göz önünde bulundurularak beş asıl ve iki yedek üyeden müteşekkil bir jüri oluşturulur. Adayın başvurduğu bilim/sanat alanında yeterli öğretim üyesi yoksa jüri, en yakın bilim alanından, mümkün olmaması durumunda üç asıl ve bir yedek üye ile tamamlanır.</w:t>
            </w:r>
          </w:p>
          <w:p w:rsidR="00994CD0" w:rsidRPr="00724E87" w:rsidRDefault="00994CD0" w:rsidP="00223799">
            <w:pPr>
              <w:spacing w:after="0" w:line="305" w:lineRule="atLeast"/>
              <w:jc w:val="both"/>
              <w:rPr>
                <w:rFonts w:ascii="Cambria" w:hAnsi="Cambria"/>
                <w:b/>
                <w:bCs/>
                <w:color w:val="000000"/>
              </w:rPr>
            </w:pPr>
          </w:p>
        </w:tc>
        <w:tc>
          <w:tcPr>
            <w:tcW w:w="7655" w:type="dxa"/>
          </w:tcPr>
          <w:p w:rsidR="000D271C" w:rsidRPr="00994CD0" w:rsidRDefault="000D271C" w:rsidP="000D271C">
            <w:pPr>
              <w:spacing w:after="0" w:line="240" w:lineRule="auto"/>
              <w:jc w:val="both"/>
              <w:rPr>
                <w:rFonts w:ascii="Cambria" w:eastAsia="Times New Roman" w:hAnsi="Cambria" w:cs="Times New Roman"/>
                <w:color w:val="000000"/>
                <w:lang w:eastAsia="tr-TR"/>
              </w:rPr>
            </w:pPr>
            <w:r w:rsidRPr="00994CD0">
              <w:rPr>
                <w:rFonts w:ascii="Cambria" w:eastAsia="Times New Roman" w:hAnsi="Cambria" w:cs="Times New Roman"/>
                <w:b/>
                <w:bCs/>
                <w:color w:val="000000"/>
                <w:lang w:eastAsia="tr-TR"/>
              </w:rPr>
              <w:t>Değerlendirme jürisinin oluşturulması</w:t>
            </w:r>
          </w:p>
          <w:p w:rsidR="00994CD0" w:rsidRPr="00724E87" w:rsidRDefault="000D271C" w:rsidP="000D271C">
            <w:pPr>
              <w:spacing w:after="0" w:line="240" w:lineRule="auto"/>
              <w:jc w:val="both"/>
              <w:rPr>
                <w:rFonts w:ascii="Cambria" w:hAnsi="Cambria"/>
                <w:color w:val="000000"/>
              </w:rPr>
            </w:pPr>
            <w:r w:rsidRPr="00994CD0">
              <w:rPr>
                <w:rFonts w:ascii="Cambria" w:eastAsia="Times New Roman" w:hAnsi="Cambria" w:cs="Times New Roman"/>
                <w:b/>
                <w:bCs/>
                <w:color w:val="000000"/>
                <w:lang w:eastAsia="tr-TR"/>
              </w:rPr>
              <w:t>MADDE 5 –</w:t>
            </w:r>
            <w:r w:rsidRPr="00994CD0">
              <w:rPr>
                <w:rFonts w:ascii="Cambria" w:eastAsia="Times New Roman" w:hAnsi="Cambria" w:cs="Times New Roman"/>
                <w:color w:val="000000"/>
                <w:lang w:eastAsia="tr-TR"/>
              </w:rPr>
              <w:t> (1)</w:t>
            </w:r>
            <w:r w:rsidRPr="00724E87">
              <w:rPr>
                <w:rFonts w:ascii="Cambria" w:eastAsia="Times New Roman" w:hAnsi="Cambria" w:cs="Times New Roman"/>
                <w:color w:val="000000"/>
                <w:lang w:eastAsia="tr-TR"/>
              </w:rPr>
              <w:t xml:space="preserve"> </w:t>
            </w:r>
            <w:r w:rsidRPr="00724E87">
              <w:rPr>
                <w:rFonts w:ascii="Cambria" w:hAnsi="Cambria"/>
                <w:b/>
                <w:color w:val="FF0000"/>
              </w:rPr>
              <w:t>Doçentlik Komisyonu tarafından, süresi içinde başvurusunu tamamlayan adaylardan her biri için, başvurulan bilim/sanat alanı göz önünde bulundurularak değerlendirme yapmak üzere beş asıl ve iki yedek üyeden oluşan jüri kurulur. Adayın başvurduğu bilim/sanat alanında yeterli öğretim üyesinin bulunmaması halinde jüri, üç asıl ve bir yedek üyeden oluşturulur. Jürinin üç kişi olarak teşekkül ettirilememesi halinde en yakın bilim/sanat alanından tamamlanmak suretiyle üç asıl ve bir yedek üyeden jüri oluşturulur.</w:t>
            </w:r>
          </w:p>
        </w:tc>
      </w:tr>
      <w:tr w:rsidR="000D271C" w:rsidRPr="00724E87" w:rsidTr="00761293">
        <w:tc>
          <w:tcPr>
            <w:tcW w:w="7366" w:type="dxa"/>
          </w:tcPr>
          <w:p w:rsidR="000D271C" w:rsidRPr="00994CD0" w:rsidRDefault="000D271C" w:rsidP="000D271C">
            <w:pPr>
              <w:spacing w:after="0" w:line="240" w:lineRule="auto"/>
              <w:jc w:val="both"/>
              <w:rPr>
                <w:rFonts w:ascii="Cambria" w:eastAsia="Times New Roman" w:hAnsi="Cambria" w:cs="Times New Roman"/>
                <w:color w:val="000000"/>
                <w:lang w:eastAsia="tr-TR"/>
              </w:rPr>
            </w:pPr>
            <w:r w:rsidRPr="00994CD0">
              <w:rPr>
                <w:rFonts w:ascii="Cambria" w:eastAsia="Times New Roman" w:hAnsi="Cambria" w:cs="Times New Roman"/>
                <w:b/>
                <w:bCs/>
                <w:color w:val="000000"/>
                <w:lang w:eastAsia="tr-TR"/>
              </w:rPr>
              <w:t>Değerlendirme jürisinin oluşturulması</w:t>
            </w:r>
          </w:p>
          <w:p w:rsidR="000D271C" w:rsidRPr="00724E87" w:rsidRDefault="000D271C" w:rsidP="000D271C">
            <w:pPr>
              <w:spacing w:after="0" w:line="240" w:lineRule="auto"/>
              <w:jc w:val="both"/>
              <w:rPr>
                <w:rFonts w:ascii="Cambria" w:eastAsia="Times New Roman" w:hAnsi="Cambria" w:cs="Times New Roman"/>
                <w:b/>
                <w:bCs/>
                <w:color w:val="000000"/>
                <w:lang w:eastAsia="tr-TR"/>
              </w:rPr>
            </w:pPr>
            <w:r w:rsidRPr="00994CD0">
              <w:rPr>
                <w:rFonts w:ascii="Cambria" w:eastAsia="Times New Roman" w:hAnsi="Cambria" w:cs="Times New Roman"/>
                <w:b/>
                <w:bCs/>
                <w:color w:val="000000"/>
                <w:lang w:eastAsia="tr-TR"/>
              </w:rPr>
              <w:t>MADDE 5 –</w:t>
            </w:r>
            <w:r w:rsidRPr="00724E87">
              <w:rPr>
                <w:rFonts w:ascii="Cambria" w:eastAsia="Times New Roman" w:hAnsi="Cambria" w:cs="Times New Roman"/>
                <w:color w:val="000000"/>
                <w:lang w:eastAsia="tr-TR"/>
              </w:rPr>
              <w:t> (4</w:t>
            </w:r>
            <w:r w:rsidRPr="00994CD0">
              <w:rPr>
                <w:rFonts w:ascii="Cambria" w:eastAsia="Times New Roman" w:hAnsi="Cambria" w:cs="Times New Roman"/>
                <w:color w:val="000000"/>
                <w:lang w:eastAsia="tr-TR"/>
              </w:rPr>
              <w:t>)</w:t>
            </w:r>
            <w:r w:rsidRPr="00724E87">
              <w:rPr>
                <w:rFonts w:ascii="Cambria" w:eastAsia="Times New Roman" w:hAnsi="Cambria" w:cs="Times New Roman"/>
                <w:color w:val="000000"/>
                <w:lang w:eastAsia="tr-TR"/>
              </w:rPr>
              <w:t xml:space="preserve"> </w:t>
            </w:r>
            <w:r w:rsidRPr="00724E87">
              <w:rPr>
                <w:rFonts w:ascii="Cambria" w:hAnsi="Cambria"/>
                <w:b/>
                <w:strike/>
                <w:color w:val="FF0000"/>
              </w:rPr>
              <w:t>Jürinin asıl ve yedek üyelerine elektronik ortamda bildirim yapılır. Ayrıca jüri üyeliği görevi olan öğretim üyelerinin listesi mensubu bulundukları üniversite rektörlüğüne bildirilir.</w:t>
            </w:r>
          </w:p>
        </w:tc>
        <w:tc>
          <w:tcPr>
            <w:tcW w:w="7655" w:type="dxa"/>
          </w:tcPr>
          <w:p w:rsidR="00724E87" w:rsidRPr="00994CD0" w:rsidRDefault="00724E87" w:rsidP="00724E87">
            <w:pPr>
              <w:spacing w:after="0" w:line="240" w:lineRule="auto"/>
              <w:jc w:val="both"/>
              <w:rPr>
                <w:rFonts w:ascii="Cambria" w:eastAsia="Times New Roman" w:hAnsi="Cambria" w:cs="Times New Roman"/>
                <w:color w:val="000000"/>
                <w:lang w:eastAsia="tr-TR"/>
              </w:rPr>
            </w:pPr>
            <w:r w:rsidRPr="00994CD0">
              <w:rPr>
                <w:rFonts w:ascii="Cambria" w:eastAsia="Times New Roman" w:hAnsi="Cambria" w:cs="Times New Roman"/>
                <w:b/>
                <w:bCs/>
                <w:color w:val="000000"/>
                <w:lang w:eastAsia="tr-TR"/>
              </w:rPr>
              <w:t>Değerlendirme jürisinin oluşturulması</w:t>
            </w:r>
          </w:p>
          <w:p w:rsidR="000D271C" w:rsidRPr="00724E87" w:rsidRDefault="00724E87" w:rsidP="00724E87">
            <w:pPr>
              <w:pStyle w:val="metin"/>
              <w:spacing w:before="0" w:beforeAutospacing="0" w:after="0" w:afterAutospacing="0" w:line="240" w:lineRule="atLeast"/>
              <w:jc w:val="both"/>
              <w:rPr>
                <w:rFonts w:ascii="Cambria" w:hAnsi="Cambria"/>
                <w:b/>
                <w:bCs/>
                <w:color w:val="000000"/>
                <w:sz w:val="22"/>
                <w:szCs w:val="22"/>
              </w:rPr>
            </w:pPr>
            <w:r w:rsidRPr="00994CD0">
              <w:rPr>
                <w:rFonts w:ascii="Cambria" w:hAnsi="Cambria"/>
                <w:b/>
                <w:bCs/>
                <w:color w:val="000000"/>
                <w:sz w:val="22"/>
                <w:szCs w:val="22"/>
              </w:rPr>
              <w:t>MADDE 5 –</w:t>
            </w:r>
            <w:r w:rsidRPr="00724E87">
              <w:rPr>
                <w:rFonts w:ascii="Cambria" w:hAnsi="Cambria"/>
                <w:color w:val="000000"/>
              </w:rPr>
              <w:t> (4</w:t>
            </w:r>
            <w:r w:rsidRPr="00994CD0">
              <w:rPr>
                <w:rFonts w:ascii="Cambria" w:hAnsi="Cambria"/>
                <w:color w:val="000000"/>
                <w:sz w:val="22"/>
                <w:szCs w:val="22"/>
              </w:rPr>
              <w:t>)</w:t>
            </w:r>
            <w:r w:rsidRPr="00724E87">
              <w:rPr>
                <w:rFonts w:ascii="Cambria" w:hAnsi="Cambria"/>
                <w:color w:val="000000"/>
                <w:sz w:val="22"/>
                <w:szCs w:val="22"/>
              </w:rPr>
              <w:t xml:space="preserve"> </w:t>
            </w:r>
            <w:r w:rsidRPr="00724E87">
              <w:rPr>
                <w:rFonts w:ascii="Cambria" w:hAnsi="Cambria"/>
                <w:b/>
                <w:color w:val="FF0000"/>
                <w:sz w:val="22"/>
                <w:szCs w:val="22"/>
              </w:rPr>
              <w:t>Doçentlik değerlendirme jürisine atanan üyelere, jüri üyeliği görevi ve doçentlik başvurusunda bulunan adaylara jüri bilgileri elektronik ortamda erişime açılır. Jüri üyeliği görevi ve jüri bilgileri erişime açıldığı tarihi izleyen beşinci gün ilgililere tebliğ edilmiş sayılır. Doçentlik değerlendirme jürisinde görevlendirilen öğretim üyelerinin listesi mensubu bulundukları üniversite rektörlüğüne bildirilir</w:t>
            </w:r>
            <w:r w:rsidRPr="00724E87">
              <w:rPr>
                <w:rFonts w:ascii="Cambria" w:hAnsi="Cambria"/>
                <w:b/>
                <w:color w:val="FF0000"/>
                <w:sz w:val="22"/>
                <w:szCs w:val="22"/>
              </w:rPr>
              <w:t>.</w:t>
            </w:r>
          </w:p>
        </w:tc>
      </w:tr>
      <w:tr w:rsidR="00994CD0" w:rsidRPr="00724E87" w:rsidTr="00761293">
        <w:tc>
          <w:tcPr>
            <w:tcW w:w="7366" w:type="dxa"/>
          </w:tcPr>
          <w:p w:rsidR="00994CD0" w:rsidRPr="00994CD0" w:rsidRDefault="00994CD0" w:rsidP="000D271C">
            <w:pPr>
              <w:spacing w:after="0" w:line="240" w:lineRule="auto"/>
              <w:jc w:val="both"/>
              <w:rPr>
                <w:rFonts w:ascii="Cambria" w:eastAsia="Times New Roman" w:hAnsi="Cambria" w:cs="Times New Roman"/>
                <w:color w:val="000000"/>
                <w:lang w:eastAsia="tr-TR"/>
              </w:rPr>
            </w:pPr>
            <w:r w:rsidRPr="00994CD0">
              <w:rPr>
                <w:rFonts w:ascii="Cambria" w:eastAsia="Times New Roman" w:hAnsi="Cambria" w:cs="Times New Roman"/>
                <w:b/>
                <w:bCs/>
                <w:color w:val="000000"/>
                <w:lang w:eastAsia="tr-TR"/>
              </w:rPr>
              <w:t>Doçentlik değerlendirmesi</w:t>
            </w:r>
          </w:p>
          <w:p w:rsidR="00994CD0" w:rsidRPr="00994CD0" w:rsidRDefault="00994CD0" w:rsidP="000D271C">
            <w:pPr>
              <w:spacing w:after="0" w:line="240" w:lineRule="auto"/>
              <w:jc w:val="both"/>
              <w:rPr>
                <w:rFonts w:ascii="Cambria" w:eastAsia="Times New Roman" w:hAnsi="Cambria" w:cs="Times New Roman"/>
                <w:strike/>
                <w:color w:val="FF0000"/>
                <w:lang w:eastAsia="tr-TR"/>
              </w:rPr>
            </w:pPr>
            <w:r w:rsidRPr="00994CD0">
              <w:rPr>
                <w:rFonts w:ascii="Cambria" w:eastAsia="Times New Roman" w:hAnsi="Cambria" w:cs="Times New Roman"/>
                <w:b/>
                <w:bCs/>
                <w:color w:val="000000"/>
                <w:lang w:eastAsia="tr-TR"/>
              </w:rPr>
              <w:t>MADDE 6 –</w:t>
            </w:r>
            <w:r w:rsidRPr="00994CD0">
              <w:rPr>
                <w:rFonts w:ascii="Cambria" w:eastAsia="Times New Roman" w:hAnsi="Cambria" w:cs="Times New Roman"/>
                <w:color w:val="000000"/>
                <w:lang w:eastAsia="tr-TR"/>
              </w:rPr>
              <w:t xml:space="preserve"> (1) </w:t>
            </w:r>
            <w:r w:rsidRPr="00994CD0">
              <w:rPr>
                <w:rFonts w:ascii="Cambria" w:eastAsia="Times New Roman" w:hAnsi="Cambria" w:cs="Times New Roman"/>
                <w:strike/>
                <w:color w:val="FF0000"/>
                <w:lang w:eastAsia="tr-TR"/>
              </w:rPr>
              <w:t>Doçentlik değerlendirme jürisini oluşturan asıl ve yedek üyeler, adayın akademik çalışmalarının her birini nitelik ve bilim/sanat alanına katkısı  açısından değerlendirerek, Üniversitelerarası Kurul tarafından belirlenen şekle uygun olarak hazırladıkları ayrıntılı ve gerekçeli kişisel raporlarını Üniversitelerarası Kurula elektronik ortamda gönderirler. Bu raporlar, dosya sayısı itibarıyla azami birer aylık sürelerde hazırlanarak gönderilir. Gerekli hallerde jüri üyesine Doçentlik Komisyonu tarafından toplam bir aya kadar ek süre verilebilir.</w:t>
            </w:r>
          </w:p>
          <w:p w:rsidR="00994CD0" w:rsidRPr="00994CD0" w:rsidRDefault="00994CD0" w:rsidP="00724E87">
            <w:pPr>
              <w:spacing w:after="0" w:line="240" w:lineRule="auto"/>
              <w:jc w:val="both"/>
              <w:rPr>
                <w:rFonts w:ascii="Cambria" w:eastAsia="Times New Roman" w:hAnsi="Cambria" w:cs="Times New Roman"/>
                <w:strike/>
                <w:color w:val="FF0000"/>
                <w:lang w:eastAsia="tr-TR"/>
              </w:rPr>
            </w:pPr>
            <w:r w:rsidRPr="00994CD0">
              <w:rPr>
                <w:rFonts w:ascii="Cambria" w:eastAsia="Times New Roman" w:hAnsi="Cambria" w:cs="Times New Roman"/>
                <w:strike/>
                <w:color w:val="FF0000"/>
                <w:lang w:eastAsia="tr-TR"/>
              </w:rPr>
              <w:t>(2)  Jürinin asıl ve yedek üyeleri, süresi içinde rapor hazırlamalarına engel olacak mazeretlerinin ortaya çıkması halinde, bu mazeretini görevli olduğu yükseköğretim kurumuna yazılı olarak bildirir. Jüri üyesi mazeretinin uygun bulunduğuna ilişkin üniversite yönetim kurulu kararını elektronik ortamda Doçentlik Bilgi Sistemi (DBS) üzerinden Üniversitelerarası Kurula</w:t>
            </w:r>
            <w:r w:rsidRPr="00994CD0">
              <w:rPr>
                <w:rFonts w:ascii="Cambria" w:eastAsia="Times New Roman" w:hAnsi="Cambria" w:cs="Times New Roman"/>
                <w:color w:val="FF0000"/>
                <w:lang w:eastAsia="tr-TR"/>
              </w:rPr>
              <w:t xml:space="preserve"> </w:t>
            </w:r>
            <w:r w:rsidRPr="00994CD0">
              <w:rPr>
                <w:rFonts w:ascii="Cambria" w:eastAsia="Times New Roman" w:hAnsi="Cambria" w:cs="Times New Roman"/>
                <w:strike/>
                <w:color w:val="FF0000"/>
                <w:lang w:eastAsia="tr-TR"/>
              </w:rPr>
              <w:lastRenderedPageBreak/>
              <w:t>bildirmekle yükümlüdür. Bildirim üzerine, Üniversitelerarası Kurul Başkanlığı tarafından bu kişinin jüri üyeliği iptal edilir ve yedek üyelerin raporları sırasıyla değerlendirmeye alınır. Jüri üyesi mazeretinin uygun bulunduğuna ilişkin üniversite yönetim kurulu kararı bulunmadığı sürece bu görevden kaçınamaz. Kabul edilmiş mazereti olmaksızın görevini süresi içinde yapmayan jüri üyesinin genel hükümlere göre idarî ve cezaî sorumluluğu saklıdır.</w:t>
            </w:r>
          </w:p>
          <w:p w:rsidR="00994CD0" w:rsidRPr="00994CD0" w:rsidRDefault="00994CD0" w:rsidP="00994CD0">
            <w:pPr>
              <w:spacing w:after="0" w:line="240" w:lineRule="auto"/>
              <w:ind w:firstLine="567"/>
              <w:jc w:val="both"/>
              <w:rPr>
                <w:rFonts w:ascii="Cambria" w:eastAsia="Times New Roman" w:hAnsi="Cambria" w:cs="Times New Roman"/>
                <w:strike/>
                <w:color w:val="FF0000"/>
                <w:lang w:eastAsia="tr-TR"/>
              </w:rPr>
            </w:pPr>
            <w:r w:rsidRPr="00994CD0">
              <w:rPr>
                <w:rFonts w:ascii="Cambria" w:eastAsia="Times New Roman" w:hAnsi="Cambria" w:cs="Times New Roman"/>
                <w:strike/>
                <w:color w:val="FF0000"/>
                <w:lang w:eastAsia="tr-TR"/>
              </w:rPr>
              <w:t>(3) Öğretim üyeliğinden istifa, emeklilik gibi mazeretler ile jüri üyelerinde eksilme olması halinde Doçentlik Komisyonu tarafından eksilen üyelikler doldurulabilir.</w:t>
            </w:r>
          </w:p>
          <w:p w:rsidR="00994CD0" w:rsidRPr="00994CD0" w:rsidRDefault="00994CD0" w:rsidP="00994CD0">
            <w:pPr>
              <w:spacing w:after="0" w:line="240" w:lineRule="auto"/>
              <w:ind w:firstLine="567"/>
              <w:jc w:val="both"/>
              <w:rPr>
                <w:rFonts w:ascii="Cambria" w:eastAsia="Times New Roman" w:hAnsi="Cambria" w:cs="Times New Roman"/>
                <w:strike/>
                <w:color w:val="FF0000"/>
                <w:lang w:eastAsia="tr-TR"/>
              </w:rPr>
            </w:pPr>
            <w:r w:rsidRPr="00994CD0">
              <w:rPr>
                <w:rFonts w:ascii="Cambria" w:eastAsia="Times New Roman" w:hAnsi="Cambria" w:cs="Times New Roman"/>
                <w:strike/>
                <w:color w:val="FF0000"/>
                <w:lang w:eastAsia="tr-TR"/>
              </w:rPr>
              <w:t>(4) Asıl üyelerin geçerli bir mazeret olmaksızın raporunu süresi içinde Doçentlik Bilgi Sistemine (DBS) yükleyememesi halinde, Üniversitelerarası Kurul Başkanlığı tarafından bu kişinin jüri üyeliği iptal edilir ve yedek üyelerin raporları sırasıyla değerlendirmeye alınır.</w:t>
            </w:r>
          </w:p>
          <w:p w:rsidR="00994CD0" w:rsidRPr="00994CD0" w:rsidRDefault="00994CD0" w:rsidP="00994CD0">
            <w:pPr>
              <w:spacing w:after="0" w:line="240" w:lineRule="auto"/>
              <w:ind w:firstLine="567"/>
              <w:jc w:val="both"/>
              <w:rPr>
                <w:rFonts w:ascii="Cambria" w:eastAsia="Times New Roman" w:hAnsi="Cambria" w:cs="Times New Roman"/>
                <w:strike/>
                <w:color w:val="FF0000"/>
                <w:lang w:eastAsia="tr-TR"/>
              </w:rPr>
            </w:pPr>
            <w:r w:rsidRPr="00994CD0">
              <w:rPr>
                <w:rFonts w:ascii="Cambria" w:eastAsia="Times New Roman" w:hAnsi="Cambria" w:cs="Times New Roman"/>
                <w:strike/>
                <w:color w:val="FF0000"/>
                <w:lang w:eastAsia="tr-TR"/>
              </w:rPr>
              <w:t>(5) Değerlendirmeye esas alınan jüri raporları tamamlandığında, raporların birer örneği, eser incelemesi sonucuna ilişkin bildirim yazısıyla birlikte Doçentlik Bilgi Sistemi (DBS) üzerinden adaya gönderilir. </w:t>
            </w:r>
            <w:r w:rsidRPr="00994CD0">
              <w:rPr>
                <w:rFonts w:ascii="Cambria" w:eastAsia="Times New Roman" w:hAnsi="Cambria" w:cs="Times New Roman"/>
                <w:b/>
                <w:bCs/>
                <w:strike/>
                <w:color w:val="FF0000"/>
                <w:lang w:eastAsia="tr-TR"/>
              </w:rPr>
              <w:t> </w:t>
            </w:r>
            <w:r w:rsidRPr="00994CD0">
              <w:rPr>
                <w:rFonts w:ascii="Cambria" w:eastAsia="Times New Roman" w:hAnsi="Cambria" w:cs="Times New Roman"/>
                <w:strike/>
                <w:color w:val="FF0000"/>
                <w:lang w:eastAsia="tr-TR"/>
              </w:rPr>
              <w:t>Doçentlik Komisyonunca asgari başvuru şartları sağlamadığına karar verilen adayın başvurusu iptal edilerek adaya sadece, başvuru şartlarını sağlamadığına dair bildirim yapılır.  Beş üyeden oluşan jürilerde en az üç üyenin, üç üyeden oluşan jürilerde ise en az iki üyenin, eser ve diğer faaliyetlerden adayı başarılı bulması halinde aday başarılı sayılır. Başarısız bulunan aday, jüri tarafından eksik bulunan eser ve faaliyetleri tamamlamak kaydıyla müracaat dönemi esas alınmak suretiyle en erken izleyen üçüncü dönemde yeniden başvurabilir.</w:t>
            </w:r>
          </w:p>
          <w:p w:rsidR="00994CD0" w:rsidRPr="00994CD0" w:rsidRDefault="00994CD0" w:rsidP="00994CD0">
            <w:pPr>
              <w:spacing w:after="0" w:line="240" w:lineRule="auto"/>
              <w:ind w:firstLine="567"/>
              <w:jc w:val="both"/>
              <w:rPr>
                <w:rFonts w:ascii="Cambria" w:eastAsia="Times New Roman" w:hAnsi="Cambria" w:cs="Times New Roman"/>
                <w:strike/>
                <w:color w:val="FF0000"/>
                <w:lang w:eastAsia="tr-TR"/>
              </w:rPr>
            </w:pPr>
            <w:r w:rsidRPr="00994CD0">
              <w:rPr>
                <w:rFonts w:ascii="Cambria" w:eastAsia="Times New Roman" w:hAnsi="Cambria" w:cs="Times New Roman"/>
                <w:strike/>
                <w:color w:val="FF0000"/>
                <w:lang w:eastAsia="tr-TR"/>
              </w:rPr>
              <w:t>(6) Bilimsel/sanatsal yayın ve akademik çalışmalarının değerlendirilmesi sonucunda başarılı olan adaya, Üniversitelerarası Kurul Yönetim Kurulu kararı ile karar tarihinden itibaren ilgili bilim/sanat alanında “Doçentlik Unvanı” verilir ve “Doçentlik Belgesi” düzenlenir.</w:t>
            </w:r>
          </w:p>
          <w:p w:rsidR="00994CD0" w:rsidRPr="00724E87" w:rsidRDefault="00994CD0" w:rsidP="00994CD0">
            <w:pPr>
              <w:spacing w:after="0" w:line="240" w:lineRule="auto"/>
              <w:jc w:val="both"/>
              <w:rPr>
                <w:rFonts w:ascii="Cambria" w:eastAsia="Times New Roman" w:hAnsi="Cambria" w:cs="Times New Roman"/>
                <w:b/>
                <w:bCs/>
                <w:color w:val="000000"/>
                <w:lang w:eastAsia="tr-TR"/>
              </w:rPr>
            </w:pPr>
          </w:p>
        </w:tc>
        <w:tc>
          <w:tcPr>
            <w:tcW w:w="7655" w:type="dxa"/>
          </w:tcPr>
          <w:p w:rsidR="00724E87" w:rsidRPr="00994CD0" w:rsidRDefault="00724E87" w:rsidP="00724E87">
            <w:pPr>
              <w:spacing w:after="0" w:line="240" w:lineRule="auto"/>
              <w:jc w:val="both"/>
              <w:rPr>
                <w:rFonts w:ascii="Cambria" w:eastAsia="Times New Roman" w:hAnsi="Cambria" w:cs="Times New Roman"/>
                <w:color w:val="000000"/>
                <w:lang w:eastAsia="tr-TR"/>
              </w:rPr>
            </w:pPr>
            <w:r w:rsidRPr="00994CD0">
              <w:rPr>
                <w:rFonts w:ascii="Cambria" w:eastAsia="Times New Roman" w:hAnsi="Cambria" w:cs="Times New Roman"/>
                <w:b/>
                <w:bCs/>
                <w:color w:val="000000"/>
                <w:lang w:eastAsia="tr-TR"/>
              </w:rPr>
              <w:lastRenderedPageBreak/>
              <w:t>Doçentlik değerlendirmesi</w:t>
            </w:r>
          </w:p>
          <w:p w:rsidR="00994CD0" w:rsidRPr="00724E87" w:rsidRDefault="00994CD0" w:rsidP="00724E87">
            <w:pPr>
              <w:pStyle w:val="metin"/>
              <w:spacing w:before="0" w:beforeAutospacing="0" w:after="0" w:afterAutospacing="0" w:line="240" w:lineRule="atLeast"/>
              <w:jc w:val="both"/>
              <w:rPr>
                <w:rFonts w:ascii="Cambria" w:hAnsi="Cambria"/>
                <w:b/>
                <w:color w:val="FF0000"/>
                <w:sz w:val="22"/>
                <w:szCs w:val="22"/>
              </w:rPr>
            </w:pPr>
            <w:r w:rsidRPr="00724E87">
              <w:rPr>
                <w:rFonts w:ascii="Cambria" w:hAnsi="Cambria"/>
                <w:b/>
                <w:bCs/>
                <w:color w:val="000000"/>
                <w:sz w:val="22"/>
                <w:szCs w:val="22"/>
              </w:rPr>
              <w:t>MADDE 6 – </w:t>
            </w:r>
            <w:r w:rsidRPr="00724E87">
              <w:rPr>
                <w:rFonts w:ascii="Cambria" w:hAnsi="Cambria"/>
                <w:color w:val="000000"/>
                <w:sz w:val="22"/>
                <w:szCs w:val="22"/>
              </w:rPr>
              <w:t xml:space="preserve">(1) </w:t>
            </w:r>
            <w:r w:rsidRPr="00724E87">
              <w:rPr>
                <w:rFonts w:ascii="Cambria" w:hAnsi="Cambria"/>
                <w:b/>
                <w:color w:val="FF0000"/>
                <w:sz w:val="22"/>
                <w:szCs w:val="22"/>
              </w:rPr>
              <w:t>Doçentlik değerlendirme jürisi, adayın başvuru dosyasını ilk olarak bilimsel araştırma ve yayın etiğine aykırılık bulunup bulunmadığı ve asgari başvuru şartlarının sağlanıp sağlanmadığı yönünden değerlendirir. Jürinin bilimsel araştırma ve yayın etiğinin ihlal edildiği yönündeki değerlendirme raporları, ilgili Bilimsel Araştırma ve Yayın Etiği Komisyonu tarafından incelenir. Jürinin adayın asgari başvuru şartlarını sağlamadığı yönündeki değerlendirme raporları ise Doçentlik Komisyonu tarafından incelenir. Asgari başvuru şartlarını sağlamadığı tespit edilen adayın doçentlik başvurusu Doçentlik Komisyonu tarafından iptal edilir. Adaya, asgari başvuru şartlarını sağlamadığına ilişkin jüri raporları Doçentlik Komisyonu kararı ile birlikte bildirilir. Asgari başvuru şartlarını sağlamak kaydıyla, sonraki dönemlerde yeniden başvuru yapılabilir.</w:t>
            </w:r>
          </w:p>
          <w:p w:rsidR="00994CD0" w:rsidRPr="00724E87" w:rsidRDefault="00994CD0" w:rsidP="00724E87">
            <w:pPr>
              <w:pStyle w:val="metin"/>
              <w:spacing w:before="0" w:beforeAutospacing="0" w:after="0" w:afterAutospacing="0" w:line="240" w:lineRule="atLeast"/>
              <w:jc w:val="both"/>
              <w:rPr>
                <w:rFonts w:ascii="Cambria" w:hAnsi="Cambria"/>
                <w:b/>
                <w:color w:val="FF0000"/>
                <w:sz w:val="22"/>
                <w:szCs w:val="22"/>
              </w:rPr>
            </w:pPr>
            <w:r w:rsidRPr="00724E87">
              <w:rPr>
                <w:rFonts w:ascii="Cambria" w:hAnsi="Cambria"/>
                <w:b/>
                <w:color w:val="FF0000"/>
                <w:sz w:val="22"/>
                <w:szCs w:val="22"/>
              </w:rPr>
              <w:lastRenderedPageBreak/>
              <w:t>(2) Doçentlik değerlendirme jürisi, hakkında bilimsel araştırma ve yayın etiği ihlali bulmadığı ve asgari başvuru şartlarını sağladığını tespit ettiği adayın akademik çalışmalarının niteliği ve bilim/sanat alanına katkısını esas almak suretiyle “başarılı” veya “başarısız” bulduğunu belirten ayrıntılı ve gerekçeli bir değerlendirme raporu hazırlar. Jüri üyesi raporunu süresi içinde Doçentlik Bilgi Sistemine yükler.</w:t>
            </w:r>
          </w:p>
          <w:p w:rsidR="00994CD0" w:rsidRPr="00724E87" w:rsidRDefault="00994CD0" w:rsidP="00724E87">
            <w:pPr>
              <w:pStyle w:val="metin"/>
              <w:spacing w:before="0" w:beforeAutospacing="0" w:after="0" w:afterAutospacing="0" w:line="240" w:lineRule="atLeast"/>
              <w:jc w:val="both"/>
              <w:rPr>
                <w:rFonts w:ascii="Cambria" w:hAnsi="Cambria"/>
                <w:b/>
                <w:color w:val="FF0000"/>
                <w:sz w:val="22"/>
                <w:szCs w:val="22"/>
              </w:rPr>
            </w:pPr>
            <w:r w:rsidRPr="00724E87">
              <w:rPr>
                <w:rFonts w:ascii="Cambria" w:hAnsi="Cambria"/>
                <w:b/>
                <w:color w:val="FF0000"/>
                <w:sz w:val="22"/>
                <w:szCs w:val="22"/>
              </w:rPr>
              <w:t>(3) Jüri üyelerine, değerlendirme raporunu hazırlamak üzere her aday için azami bir ay süre verilir. Doçentlik Komisyonu, gerekli hallerde bir aya kadar ek süre verebilir. Değerlendirme raporunu süresi içinde Doçentlik Bilgi Sistemine yüklemeyen jüri üyesinin görevi sonlandırılır ve yedek üyelerin raporları sırasıyla değerlendirmeye alınır.</w:t>
            </w:r>
          </w:p>
          <w:p w:rsidR="00994CD0" w:rsidRPr="00724E87" w:rsidRDefault="00994CD0" w:rsidP="00724E87">
            <w:pPr>
              <w:pStyle w:val="metin"/>
              <w:spacing w:before="0" w:beforeAutospacing="0" w:after="0" w:afterAutospacing="0" w:line="240" w:lineRule="atLeast"/>
              <w:jc w:val="both"/>
              <w:rPr>
                <w:rFonts w:ascii="Cambria" w:hAnsi="Cambria"/>
                <w:b/>
                <w:color w:val="FF0000"/>
                <w:sz w:val="22"/>
                <w:szCs w:val="22"/>
              </w:rPr>
            </w:pPr>
            <w:r w:rsidRPr="00724E87">
              <w:rPr>
                <w:rFonts w:ascii="Cambria" w:hAnsi="Cambria"/>
                <w:b/>
                <w:color w:val="FF0000"/>
                <w:sz w:val="22"/>
                <w:szCs w:val="22"/>
              </w:rPr>
              <w:t>(4) Jüri üyesi, rapor hazırlamasına engel olacak bir hal ortaya çıktığında görevden çekilme talebini görev yaptığı yükseköğretim kurumuna yazılı olarak bildirir. Mazereti üniversite yönetim kurulunca kabul edilen jüri üyesi, kararın bir örneğini süresi içinde Doçentlik Bilgi Sistemi (DBS) üzerinden Üniversitelerarası Kurula bildirmekle yükümlüdür. Bildirim üzerine, Üniversitelerarası Kurul Başkanlığı tarafından bu kişinin jüri üyeliği sonlandırılır ve yedek üyelerin raporları sırasıyla değerlendirmeye alınır.</w:t>
            </w:r>
          </w:p>
          <w:p w:rsidR="00994CD0" w:rsidRPr="00724E87" w:rsidRDefault="00994CD0" w:rsidP="00724E87">
            <w:pPr>
              <w:pStyle w:val="metin"/>
              <w:spacing w:before="0" w:beforeAutospacing="0" w:after="0" w:afterAutospacing="0" w:line="240" w:lineRule="atLeast"/>
              <w:jc w:val="both"/>
              <w:rPr>
                <w:rFonts w:ascii="Cambria" w:hAnsi="Cambria"/>
                <w:b/>
                <w:color w:val="FF0000"/>
                <w:sz w:val="22"/>
                <w:szCs w:val="22"/>
              </w:rPr>
            </w:pPr>
            <w:r w:rsidRPr="00724E87">
              <w:rPr>
                <w:rFonts w:ascii="Cambria" w:hAnsi="Cambria"/>
                <w:b/>
                <w:color w:val="FF0000"/>
                <w:sz w:val="22"/>
                <w:szCs w:val="22"/>
              </w:rPr>
              <w:t>(5) Görevini süresi içinde yapmayan veya mazeretinin uygun bulunduğuna ilişkin üniversite yönetim kurulu kararı bulunmadan bu görevden kaçınan jüri üyesinin genel hükümlere göre idarî ve cezaî sorumluluğu saklıdır.</w:t>
            </w:r>
          </w:p>
          <w:p w:rsidR="00994CD0" w:rsidRPr="00724E87" w:rsidRDefault="00994CD0" w:rsidP="00724E87">
            <w:pPr>
              <w:pStyle w:val="metin"/>
              <w:spacing w:before="0" w:beforeAutospacing="0" w:after="0" w:afterAutospacing="0" w:line="240" w:lineRule="atLeast"/>
              <w:jc w:val="both"/>
              <w:rPr>
                <w:rFonts w:ascii="Cambria" w:hAnsi="Cambria"/>
                <w:b/>
                <w:color w:val="FF0000"/>
                <w:sz w:val="22"/>
                <w:szCs w:val="22"/>
              </w:rPr>
            </w:pPr>
            <w:r w:rsidRPr="00724E87">
              <w:rPr>
                <w:rFonts w:ascii="Cambria" w:hAnsi="Cambria"/>
                <w:b/>
                <w:color w:val="FF0000"/>
                <w:sz w:val="22"/>
                <w:szCs w:val="22"/>
              </w:rPr>
              <w:t>(6) Mazeret nedeniyle çekilme, öğretim üyeliğinden istifa veya emeklilik gibi nedenlerle jüri heyetinde eksilme olursa, Doçentlik Komisyonu tarafından doçentlik başvurusunun geldiği aşama göz önünde bulundurulmak suretiyle, eksilen üye yerine yeni bir görevlendirme yapılabilir.</w:t>
            </w:r>
          </w:p>
          <w:p w:rsidR="00994CD0" w:rsidRPr="00724E87" w:rsidRDefault="00994CD0" w:rsidP="00724E87">
            <w:pPr>
              <w:pStyle w:val="metin"/>
              <w:spacing w:before="0" w:beforeAutospacing="0" w:after="0" w:afterAutospacing="0" w:line="240" w:lineRule="atLeast"/>
              <w:jc w:val="both"/>
              <w:rPr>
                <w:rFonts w:ascii="Cambria" w:hAnsi="Cambria"/>
                <w:b/>
                <w:color w:val="FF0000"/>
                <w:sz w:val="22"/>
                <w:szCs w:val="22"/>
              </w:rPr>
            </w:pPr>
            <w:r w:rsidRPr="00724E87">
              <w:rPr>
                <w:rFonts w:ascii="Cambria" w:hAnsi="Cambria"/>
                <w:b/>
                <w:color w:val="FF0000"/>
                <w:sz w:val="22"/>
                <w:szCs w:val="22"/>
              </w:rPr>
              <w:t>(7) Jüri raporları tamamlandığında, değerlendirmeye esas alınan raporlar ve başvuru sonucu ilgililere elektronik ortamda erişime açılır ve erişime açıldığı tarihi izleyen beşinci gün ilgililere tebliğ edilmiş sayılır.</w:t>
            </w:r>
          </w:p>
          <w:p w:rsidR="00994CD0" w:rsidRPr="00724E87" w:rsidRDefault="00994CD0" w:rsidP="00724E87">
            <w:pPr>
              <w:pStyle w:val="metin"/>
              <w:spacing w:before="0" w:beforeAutospacing="0" w:after="0" w:afterAutospacing="0" w:line="240" w:lineRule="atLeast"/>
              <w:jc w:val="both"/>
              <w:rPr>
                <w:rFonts w:ascii="Cambria" w:hAnsi="Cambria"/>
                <w:b/>
                <w:color w:val="FF0000"/>
                <w:sz w:val="22"/>
                <w:szCs w:val="22"/>
              </w:rPr>
            </w:pPr>
            <w:r w:rsidRPr="00724E87">
              <w:rPr>
                <w:rFonts w:ascii="Cambria" w:hAnsi="Cambria"/>
                <w:b/>
                <w:color w:val="FF0000"/>
                <w:sz w:val="22"/>
                <w:szCs w:val="22"/>
              </w:rPr>
              <w:t xml:space="preserve">(8) Beş üyeden oluşan jürilerde en az üç üyenin, üç üyeden oluşan jürilerde ise en az iki üyenin adayı başarılı bulması halinde aday başarılı sayılır. Başarısız bulunan aday, jüri tarafından eksik bulunan eser ve </w:t>
            </w:r>
            <w:r w:rsidRPr="00724E87">
              <w:rPr>
                <w:rFonts w:ascii="Cambria" w:hAnsi="Cambria"/>
                <w:b/>
                <w:color w:val="FF0000"/>
                <w:sz w:val="22"/>
                <w:szCs w:val="22"/>
              </w:rPr>
              <w:lastRenderedPageBreak/>
              <w:t>faaliyetleri tamamlamak kaydıyla müracaat dönemi esas alınmak suretiyle en erken izleyen üçüncü dönemde yeniden başvurabilir. Başarısız olan adayların yeni başvurularına ilişkin usul ve esaslar Doçentlik Komisyonunca belirlenir.</w:t>
            </w:r>
          </w:p>
          <w:p w:rsidR="00994CD0" w:rsidRPr="00724E87" w:rsidRDefault="00994CD0" w:rsidP="00724E87">
            <w:pPr>
              <w:pStyle w:val="metin"/>
              <w:spacing w:before="0" w:beforeAutospacing="0" w:after="0" w:afterAutospacing="0" w:line="240" w:lineRule="atLeast"/>
              <w:jc w:val="both"/>
              <w:rPr>
                <w:rFonts w:ascii="Cambria" w:hAnsi="Cambria"/>
                <w:b/>
                <w:color w:val="FF0000"/>
                <w:sz w:val="22"/>
                <w:szCs w:val="22"/>
              </w:rPr>
            </w:pPr>
            <w:r w:rsidRPr="00724E87">
              <w:rPr>
                <w:rFonts w:ascii="Cambria" w:hAnsi="Cambria"/>
                <w:b/>
                <w:color w:val="FF0000"/>
                <w:sz w:val="22"/>
                <w:szCs w:val="22"/>
              </w:rPr>
              <w:t>(9) Doçentlik başvurusunda bulunup başarısız olan adaya ait değerlendirmeye esas raporlar, yeni başvuruda jüri üyelerinin isimleri gizlenmek suretiyle doçentlik değerlendirme jüri üyelerinin erişimine açılır.</w:t>
            </w:r>
          </w:p>
          <w:p w:rsidR="00994CD0" w:rsidRPr="00724E87" w:rsidRDefault="00994CD0" w:rsidP="00724E87">
            <w:pPr>
              <w:pStyle w:val="metin"/>
              <w:spacing w:before="0" w:beforeAutospacing="0" w:after="0" w:afterAutospacing="0" w:line="240" w:lineRule="atLeast"/>
              <w:jc w:val="both"/>
              <w:rPr>
                <w:rFonts w:ascii="Cambria" w:hAnsi="Cambria"/>
                <w:b/>
                <w:color w:val="FF0000"/>
                <w:sz w:val="22"/>
                <w:szCs w:val="22"/>
              </w:rPr>
            </w:pPr>
            <w:r w:rsidRPr="00724E87">
              <w:rPr>
                <w:rFonts w:ascii="Cambria" w:hAnsi="Cambria"/>
                <w:b/>
                <w:color w:val="FF0000"/>
                <w:sz w:val="22"/>
                <w:szCs w:val="22"/>
              </w:rPr>
              <w:t>(10) Bilimsel/sanatsal yayın ve akademik çalışmalarının değerlendirilmesi sonucunda başarılı olan adaya, Üniversitelerarası Kurul Yönetim Kurulu kararı ile ilgili bilim/sanat alanında “Doçentlik Unvanı” verilir ve “Doçentlik Belgesi” düzenlenir.</w:t>
            </w:r>
          </w:p>
          <w:p w:rsidR="00994CD0" w:rsidRPr="00724E87" w:rsidRDefault="00994CD0" w:rsidP="00994CD0">
            <w:pPr>
              <w:spacing w:after="0" w:line="240" w:lineRule="auto"/>
              <w:jc w:val="both"/>
              <w:rPr>
                <w:rFonts w:ascii="Cambria" w:hAnsi="Cambria"/>
                <w:color w:val="000000"/>
              </w:rPr>
            </w:pPr>
          </w:p>
        </w:tc>
      </w:tr>
      <w:tr w:rsidR="00994CD0" w:rsidRPr="00724E87" w:rsidTr="00761293">
        <w:tc>
          <w:tcPr>
            <w:tcW w:w="7366" w:type="dxa"/>
          </w:tcPr>
          <w:p w:rsidR="00994CD0" w:rsidRPr="00994CD0" w:rsidRDefault="00994CD0" w:rsidP="00994CD0">
            <w:pPr>
              <w:spacing w:after="0" w:line="240" w:lineRule="auto"/>
              <w:jc w:val="both"/>
              <w:rPr>
                <w:rFonts w:ascii="Cambria" w:eastAsia="Times New Roman" w:hAnsi="Cambria" w:cs="Times New Roman"/>
                <w:color w:val="000000"/>
                <w:lang w:eastAsia="tr-TR"/>
              </w:rPr>
            </w:pPr>
            <w:r w:rsidRPr="00994CD0">
              <w:rPr>
                <w:rFonts w:ascii="Cambria" w:eastAsia="Times New Roman" w:hAnsi="Cambria" w:cs="Times New Roman"/>
                <w:b/>
                <w:bCs/>
                <w:color w:val="000000"/>
                <w:lang w:eastAsia="tr-TR"/>
              </w:rPr>
              <w:lastRenderedPageBreak/>
              <w:t>Bilimsel araştırma ve yayın etiğine aykırılık</w:t>
            </w:r>
          </w:p>
          <w:p w:rsidR="00994CD0" w:rsidRPr="00994CD0" w:rsidRDefault="00994CD0" w:rsidP="00994CD0">
            <w:pPr>
              <w:spacing w:after="0" w:line="240" w:lineRule="auto"/>
              <w:jc w:val="both"/>
              <w:rPr>
                <w:rFonts w:ascii="Cambria" w:eastAsia="Times New Roman" w:hAnsi="Cambria" w:cs="Times New Roman"/>
                <w:color w:val="000000"/>
                <w:lang w:eastAsia="tr-TR"/>
              </w:rPr>
            </w:pPr>
            <w:r w:rsidRPr="00994CD0">
              <w:rPr>
                <w:rFonts w:ascii="Cambria" w:eastAsia="Times New Roman" w:hAnsi="Cambria" w:cs="Times New Roman"/>
                <w:b/>
                <w:bCs/>
                <w:color w:val="000000"/>
                <w:lang w:eastAsia="tr-TR"/>
              </w:rPr>
              <w:t>MADDE 7 –</w:t>
            </w:r>
            <w:r w:rsidRPr="00724E87">
              <w:rPr>
                <w:rFonts w:ascii="Cambria" w:eastAsia="Times New Roman" w:hAnsi="Cambria" w:cs="Times New Roman"/>
                <w:b/>
                <w:bCs/>
                <w:color w:val="000000"/>
                <w:lang w:eastAsia="tr-TR"/>
              </w:rPr>
              <w:t xml:space="preserve"> (5) </w:t>
            </w:r>
            <w:r w:rsidRPr="00724E87">
              <w:rPr>
                <w:rFonts w:ascii="Cambria" w:hAnsi="Cambria"/>
                <w:color w:val="000000"/>
              </w:rPr>
              <w:t>İlgili bilimsel araştırma ve yayın etiği komisyonu tarafından incelenen bilimsel araştırma ve yayın etiğine aykırılık iddiasının doğru olmadığının tespiti halinde, doçentlik değerlendirme süreci kaldığı yerden devam eder.</w:t>
            </w:r>
            <w:r w:rsidRPr="00724E87">
              <w:rPr>
                <w:rFonts w:ascii="Cambria" w:hAnsi="Cambria"/>
                <w:color w:val="000000"/>
              </w:rPr>
              <w:t xml:space="preserve"> </w:t>
            </w:r>
          </w:p>
          <w:p w:rsidR="00994CD0" w:rsidRPr="00724E87" w:rsidRDefault="00994CD0" w:rsidP="00994CD0">
            <w:pPr>
              <w:spacing w:after="0" w:line="240" w:lineRule="auto"/>
              <w:jc w:val="both"/>
              <w:rPr>
                <w:rFonts w:ascii="Cambria" w:eastAsia="Times New Roman" w:hAnsi="Cambria" w:cs="Times New Roman"/>
                <w:b/>
                <w:bCs/>
                <w:color w:val="000000"/>
                <w:lang w:eastAsia="tr-TR"/>
              </w:rPr>
            </w:pPr>
          </w:p>
        </w:tc>
        <w:tc>
          <w:tcPr>
            <w:tcW w:w="7655" w:type="dxa"/>
          </w:tcPr>
          <w:p w:rsidR="00994CD0" w:rsidRPr="00994CD0" w:rsidRDefault="00994CD0" w:rsidP="00994CD0">
            <w:pPr>
              <w:spacing w:after="0" w:line="240" w:lineRule="auto"/>
              <w:jc w:val="both"/>
              <w:rPr>
                <w:rFonts w:ascii="Cambria" w:eastAsia="Times New Roman" w:hAnsi="Cambria" w:cs="Times New Roman"/>
                <w:color w:val="000000"/>
                <w:lang w:eastAsia="tr-TR"/>
              </w:rPr>
            </w:pPr>
            <w:r w:rsidRPr="00994CD0">
              <w:rPr>
                <w:rFonts w:ascii="Cambria" w:eastAsia="Times New Roman" w:hAnsi="Cambria" w:cs="Times New Roman"/>
                <w:b/>
                <w:bCs/>
                <w:color w:val="000000"/>
                <w:lang w:eastAsia="tr-TR"/>
              </w:rPr>
              <w:t>Bilimsel araştırma ve yayın etiğine aykırılık</w:t>
            </w:r>
          </w:p>
          <w:p w:rsidR="00994CD0" w:rsidRPr="00994CD0" w:rsidRDefault="00994CD0" w:rsidP="00994CD0">
            <w:pPr>
              <w:spacing w:after="0" w:line="240" w:lineRule="auto"/>
              <w:jc w:val="both"/>
              <w:rPr>
                <w:rFonts w:ascii="Cambria" w:eastAsia="Times New Roman" w:hAnsi="Cambria" w:cs="Times New Roman"/>
                <w:b/>
                <w:i/>
                <w:color w:val="FF0000"/>
                <w:lang w:eastAsia="tr-TR"/>
              </w:rPr>
            </w:pPr>
            <w:r w:rsidRPr="00994CD0">
              <w:rPr>
                <w:rFonts w:ascii="Cambria" w:eastAsia="Times New Roman" w:hAnsi="Cambria" w:cs="Times New Roman"/>
                <w:b/>
                <w:bCs/>
                <w:color w:val="000000"/>
                <w:lang w:eastAsia="tr-TR"/>
              </w:rPr>
              <w:t>MADDE 7 –</w:t>
            </w:r>
            <w:r w:rsidRPr="00724E87">
              <w:rPr>
                <w:rFonts w:ascii="Cambria" w:eastAsia="Times New Roman" w:hAnsi="Cambria" w:cs="Times New Roman"/>
                <w:b/>
                <w:bCs/>
                <w:color w:val="000000"/>
                <w:lang w:eastAsia="tr-TR"/>
              </w:rPr>
              <w:t xml:space="preserve"> </w:t>
            </w:r>
            <w:r w:rsidRPr="000B2D16">
              <w:rPr>
                <w:rFonts w:ascii="Cambria" w:eastAsia="Times New Roman" w:hAnsi="Cambria" w:cs="Times New Roman"/>
                <w:bCs/>
                <w:color w:val="000000"/>
                <w:lang w:eastAsia="tr-TR"/>
              </w:rPr>
              <w:t>(5)</w:t>
            </w:r>
            <w:r w:rsidRPr="00724E87">
              <w:rPr>
                <w:rFonts w:ascii="Cambria" w:eastAsia="Times New Roman" w:hAnsi="Cambria" w:cs="Times New Roman"/>
                <w:b/>
                <w:bCs/>
                <w:color w:val="000000"/>
                <w:lang w:eastAsia="tr-TR"/>
              </w:rPr>
              <w:t xml:space="preserve"> </w:t>
            </w:r>
            <w:r w:rsidRPr="00724E87">
              <w:rPr>
                <w:rFonts w:ascii="Cambria" w:hAnsi="Cambria"/>
                <w:color w:val="000000"/>
              </w:rPr>
              <w:t>İlgili bilimsel araştırma ve yayın etiği komisyonu tarafından incelenen bilimsel araştırma ve yayın etiğine aykırılık iddiasının doğru olmadığ</w:t>
            </w:r>
            <w:bookmarkStart w:id="0" w:name="_GoBack"/>
            <w:bookmarkEnd w:id="0"/>
            <w:r w:rsidRPr="00724E87">
              <w:rPr>
                <w:rFonts w:ascii="Cambria" w:hAnsi="Cambria"/>
                <w:color w:val="000000"/>
              </w:rPr>
              <w:t xml:space="preserve">ının tespiti halinde, doçentlik değerlendirme süreci kaldığı yerden devam eder. </w:t>
            </w:r>
            <w:r w:rsidRPr="00724E87">
              <w:rPr>
                <w:rFonts w:ascii="Cambria" w:hAnsi="Cambria"/>
                <w:color w:val="000000"/>
              </w:rPr>
              <w:t xml:space="preserve"> </w:t>
            </w:r>
            <w:r w:rsidRPr="00724E87">
              <w:rPr>
                <w:rFonts w:ascii="Cambria" w:hAnsi="Cambria"/>
                <w:b/>
                <w:color w:val="FF0000"/>
              </w:rPr>
              <w:t>Bu takdirde bilimsel araştırma ve yayın etiğine aykırılık iddiasında bulunan jüri üyesinin görevi sonlandırılır.</w:t>
            </w:r>
          </w:p>
          <w:p w:rsidR="00994CD0" w:rsidRPr="00724E87" w:rsidRDefault="00994CD0" w:rsidP="00994CD0">
            <w:pPr>
              <w:spacing w:after="0" w:line="240" w:lineRule="auto"/>
              <w:jc w:val="both"/>
              <w:rPr>
                <w:rFonts w:ascii="Cambria" w:hAnsi="Cambria"/>
                <w:color w:val="000000"/>
              </w:rPr>
            </w:pPr>
          </w:p>
        </w:tc>
      </w:tr>
      <w:tr w:rsidR="00994CD0" w:rsidRPr="00724E87" w:rsidTr="00761293">
        <w:tc>
          <w:tcPr>
            <w:tcW w:w="7366" w:type="dxa"/>
          </w:tcPr>
          <w:p w:rsidR="00994CD0" w:rsidRPr="00994CD0" w:rsidRDefault="00994CD0" w:rsidP="00994CD0">
            <w:pPr>
              <w:spacing w:after="0" w:line="240" w:lineRule="auto"/>
              <w:jc w:val="both"/>
              <w:rPr>
                <w:rFonts w:ascii="Cambria" w:eastAsia="Times New Roman" w:hAnsi="Cambria" w:cs="Times New Roman"/>
                <w:color w:val="000000"/>
                <w:lang w:eastAsia="tr-TR"/>
              </w:rPr>
            </w:pPr>
            <w:r w:rsidRPr="00994CD0">
              <w:rPr>
                <w:rFonts w:ascii="Cambria" w:eastAsia="Times New Roman" w:hAnsi="Cambria" w:cs="Times New Roman"/>
                <w:b/>
                <w:bCs/>
                <w:color w:val="000000"/>
                <w:lang w:eastAsia="tr-TR"/>
              </w:rPr>
              <w:t>Bilimsel araştırma ve yayın etiğine aykırılık</w:t>
            </w:r>
          </w:p>
          <w:p w:rsidR="00994CD0" w:rsidRPr="00724E87" w:rsidRDefault="00994CD0" w:rsidP="00724E87">
            <w:pPr>
              <w:spacing w:after="0" w:line="240" w:lineRule="auto"/>
              <w:jc w:val="both"/>
              <w:rPr>
                <w:rFonts w:ascii="Cambria" w:eastAsia="Times New Roman" w:hAnsi="Cambria" w:cs="Times New Roman"/>
                <w:b/>
                <w:bCs/>
                <w:color w:val="000000"/>
                <w:lang w:eastAsia="tr-TR"/>
              </w:rPr>
            </w:pPr>
            <w:r w:rsidRPr="00994CD0">
              <w:rPr>
                <w:rFonts w:ascii="Cambria" w:eastAsia="Times New Roman" w:hAnsi="Cambria" w:cs="Times New Roman"/>
                <w:b/>
                <w:bCs/>
                <w:color w:val="000000"/>
                <w:lang w:eastAsia="tr-TR"/>
              </w:rPr>
              <w:t>MADDE 7 –</w:t>
            </w:r>
            <w:r w:rsidRPr="00724E87">
              <w:rPr>
                <w:rFonts w:ascii="Cambria" w:eastAsia="Times New Roman" w:hAnsi="Cambria" w:cs="Times New Roman"/>
                <w:b/>
                <w:bCs/>
                <w:color w:val="000000"/>
                <w:lang w:eastAsia="tr-TR"/>
              </w:rPr>
              <w:t xml:space="preserve"> (</w:t>
            </w:r>
            <w:r w:rsidRPr="00724E87">
              <w:rPr>
                <w:rFonts w:ascii="Cambria" w:eastAsia="Times New Roman" w:hAnsi="Cambria" w:cs="Times New Roman"/>
                <w:b/>
                <w:bCs/>
                <w:color w:val="000000"/>
                <w:lang w:eastAsia="tr-TR"/>
              </w:rPr>
              <w:t>6</w:t>
            </w:r>
            <w:r w:rsidRPr="00724E87">
              <w:rPr>
                <w:rFonts w:ascii="Cambria" w:eastAsia="Times New Roman" w:hAnsi="Cambria" w:cs="Times New Roman"/>
                <w:b/>
                <w:bCs/>
                <w:color w:val="000000"/>
                <w:lang w:eastAsia="tr-TR"/>
              </w:rPr>
              <w:t>)</w:t>
            </w:r>
            <w:r w:rsidRPr="00724E87">
              <w:rPr>
                <w:rFonts w:ascii="Cambria" w:eastAsia="Times New Roman" w:hAnsi="Cambria" w:cs="Times New Roman"/>
                <w:b/>
                <w:bCs/>
                <w:color w:val="000000"/>
                <w:lang w:eastAsia="tr-TR"/>
              </w:rPr>
              <w:t xml:space="preserve"> </w:t>
            </w:r>
            <w:r w:rsidRPr="00724E87">
              <w:rPr>
                <w:rFonts w:ascii="Cambria" w:hAnsi="Cambria"/>
                <w:color w:val="000000"/>
              </w:rPr>
              <w:t>Bilimsel araştırma ve yayın etiğine aykırılık iddiası hakkında yapılacak inceleme neticesinde etik ihlalde bulunduğuna karar verilen  adayın başvurusu iptal edilir. Adayın idarî, cezaî ve hukukî sorumluluğuna ilişkin hükümler saklıdır.</w:t>
            </w:r>
          </w:p>
        </w:tc>
        <w:tc>
          <w:tcPr>
            <w:tcW w:w="7655" w:type="dxa"/>
          </w:tcPr>
          <w:p w:rsidR="00994CD0" w:rsidRPr="00994CD0" w:rsidRDefault="00994CD0" w:rsidP="00994CD0">
            <w:pPr>
              <w:spacing w:after="0" w:line="240" w:lineRule="auto"/>
              <w:jc w:val="both"/>
              <w:rPr>
                <w:rFonts w:ascii="Cambria" w:eastAsia="Times New Roman" w:hAnsi="Cambria" w:cs="Times New Roman"/>
                <w:color w:val="000000"/>
                <w:lang w:eastAsia="tr-TR"/>
              </w:rPr>
            </w:pPr>
            <w:r w:rsidRPr="00994CD0">
              <w:rPr>
                <w:rFonts w:ascii="Cambria" w:eastAsia="Times New Roman" w:hAnsi="Cambria" w:cs="Times New Roman"/>
                <w:b/>
                <w:bCs/>
                <w:color w:val="000000"/>
                <w:lang w:eastAsia="tr-TR"/>
              </w:rPr>
              <w:t>Bilimsel araştırma ve yayın etiğine aykırılık</w:t>
            </w:r>
          </w:p>
          <w:p w:rsidR="00994CD0" w:rsidRPr="00724E87" w:rsidRDefault="00994CD0" w:rsidP="00724E87">
            <w:pPr>
              <w:spacing w:after="0" w:line="240" w:lineRule="auto"/>
              <w:jc w:val="both"/>
              <w:rPr>
                <w:rFonts w:ascii="Cambria" w:eastAsia="Times New Roman" w:hAnsi="Cambria" w:cs="Times New Roman"/>
                <w:b/>
                <w:bCs/>
                <w:color w:val="000000"/>
                <w:lang w:eastAsia="tr-TR"/>
              </w:rPr>
            </w:pPr>
            <w:r w:rsidRPr="00994CD0">
              <w:rPr>
                <w:rFonts w:ascii="Cambria" w:eastAsia="Times New Roman" w:hAnsi="Cambria" w:cs="Times New Roman"/>
                <w:b/>
                <w:bCs/>
                <w:color w:val="000000"/>
                <w:lang w:eastAsia="tr-TR"/>
              </w:rPr>
              <w:t>MADDE 7 –</w:t>
            </w:r>
            <w:r w:rsidRPr="00724E87">
              <w:rPr>
                <w:rFonts w:ascii="Cambria" w:eastAsia="Times New Roman" w:hAnsi="Cambria" w:cs="Times New Roman"/>
                <w:b/>
                <w:bCs/>
                <w:color w:val="000000"/>
                <w:lang w:eastAsia="tr-TR"/>
              </w:rPr>
              <w:t xml:space="preserve"> </w:t>
            </w:r>
            <w:r w:rsidRPr="000B2D16">
              <w:rPr>
                <w:rFonts w:ascii="Cambria" w:eastAsia="Times New Roman" w:hAnsi="Cambria" w:cs="Times New Roman"/>
                <w:bCs/>
                <w:color w:val="000000"/>
                <w:lang w:eastAsia="tr-TR"/>
              </w:rPr>
              <w:t>(6)</w:t>
            </w:r>
            <w:r w:rsidRPr="00724E87">
              <w:rPr>
                <w:rFonts w:ascii="Cambria" w:eastAsia="Times New Roman" w:hAnsi="Cambria" w:cs="Times New Roman"/>
                <w:b/>
                <w:bCs/>
                <w:color w:val="000000"/>
                <w:lang w:eastAsia="tr-TR"/>
              </w:rPr>
              <w:t xml:space="preserve"> </w:t>
            </w:r>
            <w:r w:rsidRPr="00724E87">
              <w:rPr>
                <w:rFonts w:ascii="Cambria" w:hAnsi="Cambria"/>
                <w:color w:val="000000"/>
              </w:rPr>
              <w:t>Bilimsel araştırma ve yayın etiğine aykırılık iddiası hakkında yapılacak inceleme neticesinde etik ihlalde bulunduğuna karar verilen adayın başvurusu iptal edilir. Adayın idarî, cezaî ve hukukî sorumluluğuna ilişkin hükümler saklıdır.</w:t>
            </w:r>
            <w:r w:rsidRPr="00724E87">
              <w:rPr>
                <w:rFonts w:ascii="Cambria" w:hAnsi="Cambria"/>
                <w:color w:val="000000"/>
              </w:rPr>
              <w:t xml:space="preserve"> </w:t>
            </w:r>
            <w:r w:rsidRPr="00724E87">
              <w:rPr>
                <w:rFonts w:ascii="Cambria" w:hAnsi="Cambria"/>
                <w:b/>
                <w:color w:val="FF0000"/>
              </w:rPr>
              <w:t>Başvurusu iptal edilen aday, müracaat dönemi esas alınmak suretiyle en erken izleyen üçüncü dönemde yeniden başvurabilir. Yeniden doçentlik başvurusunda bulunan aday etik ihlal tespitine konu olan yayınlarını belirtmekle yükümlüdür. Aday yanlış beyan dışında etik ihlal tespitine esas olan yayınlarını beyannamede kullanamaz.</w:t>
            </w:r>
          </w:p>
        </w:tc>
      </w:tr>
      <w:tr w:rsidR="00994CD0" w:rsidRPr="00724E87" w:rsidTr="00761293">
        <w:tc>
          <w:tcPr>
            <w:tcW w:w="7366" w:type="dxa"/>
          </w:tcPr>
          <w:p w:rsidR="00994CD0" w:rsidRPr="00994CD0" w:rsidRDefault="00994CD0" w:rsidP="00994CD0">
            <w:pPr>
              <w:spacing w:after="0" w:line="240" w:lineRule="auto"/>
              <w:jc w:val="both"/>
              <w:rPr>
                <w:rFonts w:ascii="Cambria" w:eastAsia="Times New Roman" w:hAnsi="Cambria" w:cs="Times New Roman"/>
                <w:color w:val="000000"/>
                <w:lang w:eastAsia="tr-TR"/>
              </w:rPr>
            </w:pPr>
            <w:r w:rsidRPr="00994CD0">
              <w:rPr>
                <w:rFonts w:ascii="Cambria" w:eastAsia="Times New Roman" w:hAnsi="Cambria" w:cs="Times New Roman"/>
                <w:b/>
                <w:bCs/>
                <w:color w:val="000000"/>
                <w:lang w:eastAsia="tr-TR"/>
              </w:rPr>
              <w:t>Bilimsel araştırma ve yayın etiğine aykırılık</w:t>
            </w:r>
          </w:p>
          <w:p w:rsidR="00994CD0" w:rsidRPr="00724E87" w:rsidRDefault="00994CD0" w:rsidP="00724E87">
            <w:pPr>
              <w:spacing w:after="0" w:line="240" w:lineRule="auto"/>
              <w:jc w:val="both"/>
              <w:rPr>
                <w:rFonts w:ascii="Cambria" w:eastAsia="Times New Roman" w:hAnsi="Cambria" w:cs="Times New Roman"/>
                <w:b/>
                <w:bCs/>
                <w:color w:val="000000"/>
                <w:lang w:eastAsia="tr-TR"/>
              </w:rPr>
            </w:pPr>
            <w:r w:rsidRPr="00994CD0">
              <w:rPr>
                <w:rFonts w:ascii="Cambria" w:eastAsia="Times New Roman" w:hAnsi="Cambria" w:cs="Times New Roman"/>
                <w:b/>
                <w:bCs/>
                <w:color w:val="000000"/>
                <w:lang w:eastAsia="tr-TR"/>
              </w:rPr>
              <w:t>MADDE 7 –</w:t>
            </w:r>
            <w:r w:rsidRPr="00724E87">
              <w:rPr>
                <w:rFonts w:ascii="Cambria" w:eastAsia="Times New Roman" w:hAnsi="Cambria" w:cs="Times New Roman"/>
                <w:b/>
                <w:bCs/>
                <w:color w:val="000000"/>
                <w:lang w:eastAsia="tr-TR"/>
              </w:rPr>
              <w:t xml:space="preserve"> </w:t>
            </w:r>
            <w:r w:rsidRPr="00724E87">
              <w:rPr>
                <w:rFonts w:ascii="Cambria" w:hAnsi="Cambria"/>
                <w:color w:val="000000"/>
              </w:rPr>
              <w:t>(8) Jüri üyelerince doçentlik değerlendirme başvurusuyla ilgili olarak adayın yanıltıcı bilgi veya belge sunduğunun ileri sürülmesi veya </w:t>
            </w:r>
            <w:proofErr w:type="spellStart"/>
            <w:r w:rsidRPr="00724E87">
              <w:rPr>
                <w:rFonts w:ascii="Cambria" w:hAnsi="Cambria"/>
                <w:color w:val="000000"/>
              </w:rPr>
              <w:t>re'sen</w:t>
            </w:r>
            <w:proofErr w:type="spellEnd"/>
            <w:r w:rsidRPr="00724E87">
              <w:rPr>
                <w:rFonts w:ascii="Cambria" w:hAnsi="Cambria"/>
                <w:color w:val="000000"/>
              </w:rPr>
              <w:t xml:space="preserve"> tespit edilmesi halinde, bu konuda bir karar verilinceye kadar </w:t>
            </w:r>
            <w:r w:rsidRPr="00724E87">
              <w:rPr>
                <w:rFonts w:ascii="Cambria" w:hAnsi="Cambria"/>
                <w:color w:val="000000"/>
              </w:rPr>
              <w:lastRenderedPageBreak/>
              <w:t>Üniversitelerarası Kurul, doçentlik başvurusuyla ilgili herhangi bir işlem yapmaz. İlgili bilimsel araştırma ve yayın etiği komisyonu tarafından yapılacak inceleme neticesinde iddianın doğru olduğunun tespiti halinde </w:t>
            </w:r>
            <w:r w:rsidRPr="00724E87">
              <w:rPr>
                <w:rFonts w:ascii="Cambria" w:hAnsi="Cambria"/>
                <w:b/>
                <w:bCs/>
                <w:color w:val="000000"/>
              </w:rPr>
              <w:t> </w:t>
            </w:r>
            <w:r w:rsidRPr="00724E87">
              <w:rPr>
                <w:rFonts w:ascii="Cambria" w:hAnsi="Cambria"/>
                <w:color w:val="000000"/>
              </w:rPr>
              <w:t>adayın başvurusu iptal edilir. İddianın doğru olmadığına karar verilmesi halinde doçentlik değerlendirme süreci kaldığı yerden devam eder.</w:t>
            </w:r>
          </w:p>
        </w:tc>
        <w:tc>
          <w:tcPr>
            <w:tcW w:w="7655" w:type="dxa"/>
          </w:tcPr>
          <w:p w:rsidR="00994CD0" w:rsidRPr="00994CD0" w:rsidRDefault="00994CD0" w:rsidP="00994CD0">
            <w:pPr>
              <w:spacing w:after="0" w:line="240" w:lineRule="auto"/>
              <w:jc w:val="both"/>
              <w:rPr>
                <w:rFonts w:ascii="Cambria" w:eastAsia="Times New Roman" w:hAnsi="Cambria" w:cs="Times New Roman"/>
                <w:color w:val="000000"/>
                <w:lang w:eastAsia="tr-TR"/>
              </w:rPr>
            </w:pPr>
            <w:r w:rsidRPr="00994CD0">
              <w:rPr>
                <w:rFonts w:ascii="Cambria" w:eastAsia="Times New Roman" w:hAnsi="Cambria" w:cs="Times New Roman"/>
                <w:b/>
                <w:bCs/>
                <w:color w:val="000000"/>
                <w:lang w:eastAsia="tr-TR"/>
              </w:rPr>
              <w:lastRenderedPageBreak/>
              <w:t>Bilimsel araştırma ve yayın etiğine aykırılık</w:t>
            </w:r>
          </w:p>
          <w:p w:rsidR="00994CD0" w:rsidRPr="00724E87" w:rsidRDefault="00994CD0" w:rsidP="00724E87">
            <w:pPr>
              <w:spacing w:after="0" w:line="240" w:lineRule="auto"/>
              <w:jc w:val="both"/>
              <w:rPr>
                <w:rFonts w:ascii="Cambria" w:eastAsia="Times New Roman" w:hAnsi="Cambria" w:cs="Times New Roman"/>
                <w:b/>
                <w:bCs/>
                <w:color w:val="000000"/>
                <w:lang w:eastAsia="tr-TR"/>
              </w:rPr>
            </w:pPr>
            <w:r w:rsidRPr="00994CD0">
              <w:rPr>
                <w:rFonts w:ascii="Cambria" w:eastAsia="Times New Roman" w:hAnsi="Cambria" w:cs="Times New Roman"/>
                <w:b/>
                <w:bCs/>
                <w:color w:val="000000"/>
                <w:lang w:eastAsia="tr-TR"/>
              </w:rPr>
              <w:t>MADDE 7 –</w:t>
            </w:r>
            <w:r w:rsidRPr="00724E87">
              <w:rPr>
                <w:rFonts w:ascii="Cambria" w:eastAsia="Times New Roman" w:hAnsi="Cambria" w:cs="Times New Roman"/>
                <w:b/>
                <w:bCs/>
                <w:color w:val="000000"/>
                <w:lang w:eastAsia="tr-TR"/>
              </w:rPr>
              <w:t xml:space="preserve"> </w:t>
            </w:r>
            <w:r w:rsidRPr="00724E87">
              <w:rPr>
                <w:rFonts w:ascii="Cambria" w:hAnsi="Cambria"/>
                <w:color w:val="000000"/>
              </w:rPr>
              <w:t>(8) Jüri üyelerince doçentlik değerlendirme başvurusuyla ilgili olarak adayın yanıltıcı bilgi veya belge sunduğunun ileri sürülmesi veya </w:t>
            </w:r>
            <w:proofErr w:type="spellStart"/>
            <w:r w:rsidRPr="00724E87">
              <w:rPr>
                <w:rFonts w:ascii="Cambria" w:hAnsi="Cambria"/>
                <w:color w:val="000000"/>
              </w:rPr>
              <w:t>re'sen</w:t>
            </w:r>
            <w:proofErr w:type="spellEnd"/>
            <w:r w:rsidRPr="00724E87">
              <w:rPr>
                <w:rFonts w:ascii="Cambria" w:hAnsi="Cambria"/>
                <w:color w:val="000000"/>
              </w:rPr>
              <w:t xml:space="preserve"> tespit edilmesi halinde, bu konuda bir karar verilinceye kadar </w:t>
            </w:r>
            <w:r w:rsidRPr="00724E87">
              <w:rPr>
                <w:rFonts w:ascii="Cambria" w:hAnsi="Cambria"/>
                <w:color w:val="000000"/>
              </w:rPr>
              <w:lastRenderedPageBreak/>
              <w:t xml:space="preserve">Üniversitelerarası Kurul, doçentlik başvurusuyla ilgili herhangi bir işlem yapmaz. </w:t>
            </w:r>
            <w:r w:rsidRPr="00724E87">
              <w:rPr>
                <w:rFonts w:ascii="Cambria" w:hAnsi="Cambria"/>
                <w:b/>
                <w:color w:val="FF0000"/>
              </w:rPr>
              <w:t>Başvurusu iptal edilen aday, müracaat dönemi esas alınmak suretiyle en erken izleyen üçüncü dönemde yeniden başvurabilir</w:t>
            </w:r>
            <w:r w:rsidRPr="00724E87">
              <w:rPr>
                <w:rFonts w:ascii="Cambria" w:hAnsi="Cambria"/>
                <w:color w:val="000000"/>
              </w:rPr>
              <w:t>.</w:t>
            </w:r>
            <w:r w:rsidRPr="00724E87">
              <w:rPr>
                <w:rFonts w:ascii="Cambria" w:hAnsi="Cambria"/>
                <w:color w:val="000000"/>
              </w:rPr>
              <w:t xml:space="preserve"> </w:t>
            </w:r>
            <w:r w:rsidRPr="00724E87">
              <w:rPr>
                <w:rFonts w:ascii="Cambria" w:hAnsi="Cambria"/>
                <w:color w:val="000000"/>
              </w:rPr>
              <w:t>İlgili bilimsel araştırma ve yayın etiği komisyonu tarafından yapılacak inceleme neticesinde iddianın doğru olduğunun tespiti halinde </w:t>
            </w:r>
            <w:r w:rsidRPr="00724E87">
              <w:rPr>
                <w:rFonts w:ascii="Cambria" w:hAnsi="Cambria"/>
                <w:b/>
                <w:bCs/>
                <w:color w:val="000000"/>
              </w:rPr>
              <w:t> </w:t>
            </w:r>
            <w:r w:rsidRPr="00724E87">
              <w:rPr>
                <w:rFonts w:ascii="Cambria" w:hAnsi="Cambria"/>
                <w:color w:val="000000"/>
              </w:rPr>
              <w:t>adayın başvurusu iptal edilir. İddianın doğru olmadığına karar verilmesi halinde doçentlik değerlendirme süreci kaldığı yerden devam eder.</w:t>
            </w:r>
            <w:r w:rsidRPr="00724E87">
              <w:rPr>
                <w:rFonts w:ascii="Cambria" w:hAnsi="Cambria"/>
                <w:color w:val="000000"/>
              </w:rPr>
              <w:t xml:space="preserve"> </w:t>
            </w:r>
            <w:r w:rsidRPr="00CE3955">
              <w:rPr>
                <w:rFonts w:ascii="Cambria" w:hAnsi="Cambria"/>
                <w:b/>
                <w:color w:val="FF0000"/>
              </w:rPr>
              <w:t>Bu takdirde bilimsel araştırma ve yayın etiğine aykırılık iddiasında bulunan jüri üyesinin görevi sonlandırılır.</w:t>
            </w:r>
          </w:p>
        </w:tc>
      </w:tr>
      <w:tr w:rsidR="00CE3955" w:rsidRPr="00724E87" w:rsidTr="00761293">
        <w:tc>
          <w:tcPr>
            <w:tcW w:w="7366" w:type="dxa"/>
          </w:tcPr>
          <w:p w:rsidR="000B2D16" w:rsidRDefault="000B2D16" w:rsidP="00994CD0">
            <w:pPr>
              <w:spacing w:after="0" w:line="240" w:lineRule="auto"/>
              <w:jc w:val="both"/>
              <w:rPr>
                <w:rFonts w:ascii="Cambria" w:eastAsia="Times New Roman" w:hAnsi="Cambria" w:cs="Times New Roman"/>
                <w:b/>
                <w:bCs/>
                <w:color w:val="000000"/>
                <w:lang w:eastAsia="tr-TR"/>
              </w:rPr>
            </w:pPr>
          </w:p>
          <w:p w:rsidR="00CE3955" w:rsidRPr="00994CD0" w:rsidRDefault="00CE3955" w:rsidP="00994CD0">
            <w:pPr>
              <w:spacing w:after="0" w:line="240" w:lineRule="auto"/>
              <w:jc w:val="both"/>
              <w:rPr>
                <w:rFonts w:ascii="Cambria" w:eastAsia="Times New Roman" w:hAnsi="Cambria" w:cs="Times New Roman"/>
                <w:b/>
                <w:bCs/>
                <w:color w:val="000000"/>
                <w:lang w:eastAsia="tr-TR"/>
              </w:rPr>
            </w:pPr>
            <w:r>
              <w:rPr>
                <w:rFonts w:ascii="Cambria" w:eastAsia="Times New Roman" w:hAnsi="Cambria" w:cs="Times New Roman"/>
                <w:b/>
                <w:bCs/>
                <w:color w:val="000000"/>
                <w:lang w:eastAsia="tr-TR"/>
              </w:rPr>
              <w:t>Yürürlükle İlgili Önemli Düzenleme!</w:t>
            </w:r>
          </w:p>
        </w:tc>
        <w:tc>
          <w:tcPr>
            <w:tcW w:w="7655" w:type="dxa"/>
          </w:tcPr>
          <w:p w:rsidR="00CE3955" w:rsidRPr="00994CD0" w:rsidRDefault="00CE3955" w:rsidP="00994CD0">
            <w:pPr>
              <w:spacing w:after="0" w:line="240" w:lineRule="auto"/>
              <w:jc w:val="both"/>
              <w:rPr>
                <w:rFonts w:ascii="Cambria" w:eastAsia="Times New Roman" w:hAnsi="Cambria" w:cs="Times New Roman"/>
                <w:b/>
                <w:bCs/>
                <w:color w:val="000000"/>
                <w:lang w:eastAsia="tr-TR"/>
              </w:rPr>
            </w:pPr>
            <w:r w:rsidRPr="00CE3955">
              <w:rPr>
                <w:rFonts w:ascii="Cambria" w:eastAsia="Times New Roman" w:hAnsi="Cambria" w:cs="Times New Roman"/>
                <w:b/>
                <w:bCs/>
                <w:color w:val="FF0000"/>
                <w:lang w:eastAsia="tr-TR"/>
              </w:rPr>
              <w:t>Bu yönetmeliğin 4 üncü maddesinin 1 inci fıkrasında doçentlik başvuru tarihlerine yönelik yapılan düzenleme 01 Ocak 2021 tarihinde yürürlüğe girecektir.</w:t>
            </w:r>
          </w:p>
        </w:tc>
      </w:tr>
    </w:tbl>
    <w:p w:rsidR="00BE3E80" w:rsidRPr="00724E87" w:rsidRDefault="00BE3E80" w:rsidP="005B0C52">
      <w:pPr>
        <w:pStyle w:val="AralkYok"/>
        <w:rPr>
          <w:rFonts w:ascii="Cambria" w:hAnsi="Cambria"/>
          <w:b/>
          <w:bCs/>
          <w:color w:val="002060"/>
        </w:rPr>
      </w:pPr>
    </w:p>
    <w:p w:rsidR="00BE3E80" w:rsidRPr="00724E87" w:rsidRDefault="00BE3E80" w:rsidP="005B0C52">
      <w:pPr>
        <w:pStyle w:val="AralkYok"/>
        <w:rPr>
          <w:rFonts w:ascii="Cambria" w:hAnsi="Cambria"/>
          <w:b/>
          <w:bCs/>
          <w:color w:val="002060"/>
        </w:rPr>
      </w:pPr>
    </w:p>
    <w:p w:rsidR="00BE3E80" w:rsidRPr="00724E87" w:rsidRDefault="00BE3E80" w:rsidP="005B0C52">
      <w:pPr>
        <w:pStyle w:val="AralkYok"/>
        <w:rPr>
          <w:rFonts w:ascii="Cambria" w:hAnsi="Cambria"/>
          <w:b/>
          <w:bCs/>
          <w:color w:val="002060"/>
        </w:rPr>
      </w:pPr>
    </w:p>
    <w:p w:rsidR="00BE3E80" w:rsidRPr="00724E87" w:rsidRDefault="00BE3E80" w:rsidP="005B0C52">
      <w:pPr>
        <w:pStyle w:val="AralkYok"/>
        <w:rPr>
          <w:rFonts w:ascii="Cambria" w:hAnsi="Cambria"/>
          <w:b/>
          <w:bCs/>
          <w:color w:val="002060"/>
        </w:rPr>
      </w:pPr>
    </w:p>
    <w:p w:rsidR="00BE3E80" w:rsidRPr="00724E87" w:rsidRDefault="00BE3E80" w:rsidP="005B0C52">
      <w:pPr>
        <w:pStyle w:val="AralkYok"/>
        <w:rPr>
          <w:rFonts w:ascii="Cambria" w:hAnsi="Cambria"/>
          <w:b/>
          <w:bCs/>
          <w:color w:val="002060"/>
        </w:rPr>
      </w:pPr>
    </w:p>
    <w:p w:rsidR="00BE3E80" w:rsidRPr="00724E87" w:rsidRDefault="00BE3E80" w:rsidP="005B0C52">
      <w:pPr>
        <w:pStyle w:val="AralkYok"/>
        <w:rPr>
          <w:rFonts w:ascii="Cambria" w:hAnsi="Cambria"/>
          <w:b/>
          <w:bCs/>
          <w:color w:val="002060"/>
        </w:rPr>
      </w:pPr>
    </w:p>
    <w:p w:rsidR="007C253D" w:rsidRPr="007C253D" w:rsidRDefault="007C253D" w:rsidP="005B0C52">
      <w:pPr>
        <w:pStyle w:val="AralkYok"/>
        <w:rPr>
          <w:rFonts w:ascii="Cambria" w:hAnsi="Cambria"/>
          <w:b/>
          <w:u w:val="single"/>
        </w:rPr>
      </w:pPr>
      <w:r w:rsidRPr="007C253D">
        <w:rPr>
          <w:rFonts w:ascii="Cambria" w:hAnsi="Cambria"/>
          <w:b/>
          <w:u w:val="single"/>
        </w:rPr>
        <w:t>Not:</w:t>
      </w:r>
    </w:p>
    <w:p w:rsidR="007C253D" w:rsidRPr="007C253D" w:rsidRDefault="007C253D" w:rsidP="005B0C52">
      <w:pPr>
        <w:pStyle w:val="AralkYok"/>
        <w:rPr>
          <w:rFonts w:ascii="Cambria" w:hAnsi="Cambria"/>
        </w:rPr>
      </w:pPr>
      <w:r w:rsidRPr="007C253D">
        <w:rPr>
          <w:rFonts w:ascii="Cambria" w:hAnsi="Cambria"/>
        </w:rPr>
        <w:t xml:space="preserve">-Hazırlanan tabloda hata veya eksiklik varsa </w:t>
      </w:r>
      <w:r w:rsidRPr="007C253D">
        <w:rPr>
          <w:rFonts w:ascii="Cambria" w:hAnsi="Cambria"/>
          <w:b/>
          <w:u w:val="single"/>
        </w:rPr>
        <w:t>turgayd@bartin.edu.tr</w:t>
      </w:r>
      <w:r w:rsidRPr="007C253D">
        <w:rPr>
          <w:rFonts w:ascii="Cambria" w:hAnsi="Cambria"/>
        </w:rPr>
        <w:t xml:space="preserve"> adresine elektronik posta olarak bildirebilirsiniz. </w:t>
      </w:r>
    </w:p>
    <w:p w:rsidR="00BE3E80" w:rsidRPr="007C253D" w:rsidRDefault="007C253D" w:rsidP="005B0C52">
      <w:pPr>
        <w:pStyle w:val="AralkYok"/>
        <w:rPr>
          <w:rFonts w:ascii="Cambria" w:hAnsi="Cambria"/>
          <w:b/>
          <w:bCs/>
          <w:color w:val="002060"/>
        </w:rPr>
      </w:pPr>
      <w:r w:rsidRPr="007C253D">
        <w:rPr>
          <w:rFonts w:ascii="Cambria" w:hAnsi="Cambria"/>
        </w:rPr>
        <w:t>-</w:t>
      </w:r>
      <w:r w:rsidRPr="007C253D">
        <w:rPr>
          <w:rFonts w:ascii="Cambria" w:hAnsi="Cambria"/>
          <w:b/>
          <w:color w:val="FF0000"/>
        </w:rPr>
        <w:t>Kırmızı olarak</w:t>
      </w:r>
      <w:r w:rsidRPr="007C253D">
        <w:rPr>
          <w:rFonts w:ascii="Cambria" w:hAnsi="Cambria"/>
          <w:color w:val="FF0000"/>
        </w:rPr>
        <w:t xml:space="preserve"> </w:t>
      </w:r>
      <w:r w:rsidRPr="007C253D">
        <w:rPr>
          <w:rFonts w:ascii="Cambria" w:hAnsi="Cambria"/>
        </w:rPr>
        <w:t>belirtilen yerler yapılan değişiklikleri veya eklenen maddeleri göstermektedir.</w:t>
      </w:r>
    </w:p>
    <w:p w:rsidR="00BE3E80" w:rsidRPr="007C253D" w:rsidRDefault="00BE3E80" w:rsidP="005B0C52">
      <w:pPr>
        <w:pStyle w:val="AralkYok"/>
        <w:rPr>
          <w:rFonts w:ascii="Cambria" w:hAnsi="Cambria"/>
          <w:b/>
          <w:bCs/>
          <w:color w:val="002060"/>
        </w:rPr>
      </w:pPr>
    </w:p>
    <w:p w:rsidR="00BE3E80" w:rsidRPr="00724E87" w:rsidRDefault="00BE3E80" w:rsidP="005B0C52">
      <w:pPr>
        <w:pStyle w:val="AralkYok"/>
        <w:rPr>
          <w:rFonts w:ascii="Cambria" w:hAnsi="Cambria"/>
          <w:b/>
          <w:bCs/>
          <w:color w:val="002060"/>
        </w:rPr>
      </w:pPr>
    </w:p>
    <w:p w:rsidR="00BE3E80" w:rsidRPr="00724E87" w:rsidRDefault="00BE3E80" w:rsidP="005B0C52">
      <w:pPr>
        <w:pStyle w:val="AralkYok"/>
        <w:rPr>
          <w:rFonts w:ascii="Cambria" w:hAnsi="Cambria"/>
          <w:b/>
          <w:bCs/>
          <w:color w:val="002060"/>
        </w:rPr>
      </w:pPr>
    </w:p>
    <w:p w:rsidR="00BE3E80" w:rsidRPr="00724E87" w:rsidRDefault="00BE3E80" w:rsidP="005B0C52">
      <w:pPr>
        <w:pStyle w:val="AralkYok"/>
        <w:rPr>
          <w:rFonts w:ascii="Cambria" w:hAnsi="Cambria"/>
          <w:b/>
          <w:bCs/>
          <w:color w:val="002060"/>
        </w:rPr>
      </w:pPr>
    </w:p>
    <w:p w:rsidR="00F478AB" w:rsidRPr="00724E87" w:rsidRDefault="00F478AB" w:rsidP="00F478AB">
      <w:pPr>
        <w:rPr>
          <w:rFonts w:ascii="Cambria" w:hAnsi="Cambria"/>
        </w:rPr>
      </w:pPr>
    </w:p>
    <w:p w:rsidR="005B0C52" w:rsidRPr="00724E87" w:rsidRDefault="00F478AB" w:rsidP="00F478AB">
      <w:pPr>
        <w:tabs>
          <w:tab w:val="left" w:pos="10320"/>
        </w:tabs>
        <w:rPr>
          <w:rFonts w:ascii="Cambria" w:hAnsi="Cambria"/>
        </w:rPr>
      </w:pPr>
      <w:r w:rsidRPr="00724E87">
        <w:rPr>
          <w:rFonts w:ascii="Cambria" w:hAnsi="Cambria"/>
        </w:rPr>
        <w:tab/>
      </w:r>
    </w:p>
    <w:sectPr w:rsidR="005B0C52" w:rsidRPr="00724E87"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25" w:rsidRDefault="00830D25" w:rsidP="00534F7F">
      <w:pPr>
        <w:spacing w:after="0" w:line="240" w:lineRule="auto"/>
      </w:pPr>
      <w:r>
        <w:separator/>
      </w:r>
    </w:p>
  </w:endnote>
  <w:endnote w:type="continuationSeparator" w:id="0">
    <w:p w:rsidR="00830D25" w:rsidRDefault="00830D2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7A" w:rsidRDefault="0020057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7A" w:rsidRPr="002B7435" w:rsidRDefault="0020057A"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20057A" w:rsidRPr="0081560B" w:rsidTr="0020508C">
      <w:trPr>
        <w:trHeight w:val="559"/>
      </w:trPr>
      <w:tc>
        <w:tcPr>
          <w:tcW w:w="666" w:type="dxa"/>
        </w:tcPr>
        <w:p w:rsidR="0020057A" w:rsidRPr="00C4163E" w:rsidRDefault="0020057A"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20057A" w:rsidRDefault="0020057A" w:rsidP="00534F7F">
          <w:pPr>
            <w:pStyle w:val="AltBilgi"/>
            <w:rPr>
              <w:rFonts w:ascii="Cambria" w:hAnsi="Cambria"/>
              <w:sz w:val="16"/>
              <w:szCs w:val="16"/>
            </w:rPr>
          </w:pPr>
          <w:r>
            <w:rPr>
              <w:rFonts w:ascii="Cambria" w:hAnsi="Cambria"/>
              <w:sz w:val="16"/>
              <w:szCs w:val="16"/>
            </w:rPr>
            <w:t>:</w:t>
          </w:r>
        </w:p>
      </w:tc>
      <w:tc>
        <w:tcPr>
          <w:tcW w:w="5738" w:type="dxa"/>
        </w:tcPr>
        <w:p w:rsidR="0020057A" w:rsidRPr="0081560B" w:rsidRDefault="0020057A"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20057A" w:rsidRPr="00171789" w:rsidRDefault="0020057A"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20057A" w:rsidRPr="00171789" w:rsidRDefault="0020057A"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20057A" w:rsidRPr="0081560B" w:rsidRDefault="0020057A"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20057A" w:rsidRPr="0081560B" w:rsidRDefault="0020057A" w:rsidP="00534F7F">
          <w:pPr>
            <w:pStyle w:val="AltBilgi"/>
            <w:rPr>
              <w:rFonts w:ascii="Cambria" w:hAnsi="Cambria"/>
              <w:sz w:val="16"/>
              <w:szCs w:val="16"/>
            </w:rPr>
          </w:pPr>
          <w:r w:rsidRPr="0081560B">
            <w:rPr>
              <w:rFonts w:ascii="Cambria" w:hAnsi="Cambria"/>
              <w:sz w:val="16"/>
              <w:szCs w:val="16"/>
            </w:rPr>
            <w:t>:</w:t>
          </w:r>
        </w:p>
        <w:p w:rsidR="0020057A" w:rsidRPr="0081560B" w:rsidRDefault="0020057A" w:rsidP="00534F7F">
          <w:pPr>
            <w:pStyle w:val="AltBilgi"/>
            <w:rPr>
              <w:rFonts w:ascii="Cambria" w:hAnsi="Cambria"/>
              <w:sz w:val="16"/>
              <w:szCs w:val="16"/>
            </w:rPr>
          </w:pPr>
          <w:r w:rsidRPr="0081560B">
            <w:rPr>
              <w:rFonts w:ascii="Cambria" w:hAnsi="Cambria"/>
              <w:sz w:val="16"/>
              <w:szCs w:val="16"/>
            </w:rPr>
            <w:t>:</w:t>
          </w:r>
        </w:p>
        <w:p w:rsidR="0020057A" w:rsidRPr="0081560B" w:rsidRDefault="0020057A" w:rsidP="00534F7F">
          <w:pPr>
            <w:pStyle w:val="AltBilgi"/>
            <w:rPr>
              <w:rFonts w:ascii="Cambria" w:hAnsi="Cambria"/>
              <w:sz w:val="16"/>
              <w:szCs w:val="16"/>
            </w:rPr>
          </w:pPr>
          <w:r w:rsidRPr="0081560B">
            <w:rPr>
              <w:rFonts w:ascii="Cambria" w:hAnsi="Cambria"/>
              <w:sz w:val="16"/>
              <w:szCs w:val="16"/>
            </w:rPr>
            <w:t>:</w:t>
          </w:r>
        </w:p>
      </w:tc>
      <w:tc>
        <w:tcPr>
          <w:tcW w:w="3827" w:type="dxa"/>
        </w:tcPr>
        <w:p w:rsidR="0020057A" w:rsidRPr="0081560B" w:rsidRDefault="0020057A"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20057A" w:rsidRPr="0081560B" w:rsidRDefault="0020057A"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20057A" w:rsidRPr="0081560B" w:rsidRDefault="0020057A"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20057A" w:rsidRPr="0081560B" w:rsidRDefault="0020057A"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E3DF7">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E3DF7">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20057A" w:rsidRDefault="0020057A">
    <w:pPr>
      <w:pStyle w:val="AltBilgi"/>
      <w:rPr>
        <w:sz w:val="6"/>
        <w:szCs w:val="6"/>
      </w:rPr>
    </w:pPr>
  </w:p>
  <w:p w:rsidR="0020057A" w:rsidRPr="00900183" w:rsidRDefault="0020057A">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7A" w:rsidRDefault="002005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25" w:rsidRDefault="00830D25" w:rsidP="00534F7F">
      <w:pPr>
        <w:spacing w:after="0" w:line="240" w:lineRule="auto"/>
      </w:pPr>
      <w:r>
        <w:separator/>
      </w:r>
    </w:p>
  </w:footnote>
  <w:footnote w:type="continuationSeparator" w:id="0">
    <w:p w:rsidR="00830D25" w:rsidRDefault="00830D2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7A" w:rsidRDefault="0020057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20057A" w:rsidTr="00D04D2D">
      <w:trPr>
        <w:trHeight w:val="189"/>
      </w:trPr>
      <w:tc>
        <w:tcPr>
          <w:tcW w:w="2547" w:type="dxa"/>
          <w:vMerge w:val="restart"/>
        </w:tcPr>
        <w:p w:rsidR="0020057A" w:rsidRDefault="0020057A"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20057A" w:rsidRPr="0092378E" w:rsidRDefault="0020057A"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20057A" w:rsidRPr="0092378E" w:rsidRDefault="0020057A"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0057A" w:rsidRPr="00171789" w:rsidRDefault="0020057A"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0376</w:t>
          </w:r>
        </w:p>
      </w:tc>
    </w:tr>
    <w:tr w:rsidR="0020057A" w:rsidTr="00D04D2D">
      <w:trPr>
        <w:trHeight w:val="187"/>
      </w:trPr>
      <w:tc>
        <w:tcPr>
          <w:tcW w:w="2547" w:type="dxa"/>
          <w:vMerge/>
        </w:tcPr>
        <w:p w:rsidR="0020057A" w:rsidRDefault="0020057A" w:rsidP="00534F7F">
          <w:pPr>
            <w:pStyle w:val="stBilgi"/>
            <w:rPr>
              <w:noProof/>
              <w:lang w:eastAsia="tr-TR"/>
            </w:rPr>
          </w:pPr>
        </w:p>
      </w:tc>
      <w:tc>
        <w:tcPr>
          <w:tcW w:w="9502" w:type="dxa"/>
          <w:vMerge/>
          <w:tcBorders>
            <w:right w:val="single" w:sz="4" w:space="0" w:color="BFBFBF" w:themeColor="background1" w:themeShade="BF"/>
          </w:tcBorders>
          <w:vAlign w:val="center"/>
        </w:tcPr>
        <w:p w:rsidR="0020057A" w:rsidRDefault="0020057A"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20057A" w:rsidRPr="0092378E" w:rsidRDefault="0020057A"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0057A" w:rsidRPr="00171789" w:rsidRDefault="0020057A" w:rsidP="00D23B84">
          <w:pPr>
            <w:pStyle w:val="stBilgi"/>
            <w:rPr>
              <w:rFonts w:ascii="Cambria" w:hAnsi="Cambria"/>
              <w:color w:val="002060"/>
              <w:sz w:val="16"/>
              <w:szCs w:val="16"/>
            </w:rPr>
          </w:pPr>
          <w:r>
            <w:rPr>
              <w:rFonts w:ascii="Cambria" w:hAnsi="Cambria"/>
              <w:color w:val="002060"/>
              <w:sz w:val="16"/>
              <w:szCs w:val="16"/>
            </w:rPr>
            <w:t>15.04.2020</w:t>
          </w:r>
        </w:p>
      </w:tc>
    </w:tr>
    <w:tr w:rsidR="0020057A" w:rsidTr="00D04D2D">
      <w:trPr>
        <w:trHeight w:val="187"/>
      </w:trPr>
      <w:tc>
        <w:tcPr>
          <w:tcW w:w="2547" w:type="dxa"/>
          <w:vMerge/>
        </w:tcPr>
        <w:p w:rsidR="0020057A" w:rsidRDefault="0020057A" w:rsidP="00534F7F">
          <w:pPr>
            <w:pStyle w:val="stBilgi"/>
            <w:rPr>
              <w:noProof/>
              <w:lang w:eastAsia="tr-TR"/>
            </w:rPr>
          </w:pPr>
        </w:p>
      </w:tc>
      <w:tc>
        <w:tcPr>
          <w:tcW w:w="9502" w:type="dxa"/>
          <w:vMerge/>
          <w:tcBorders>
            <w:right w:val="single" w:sz="4" w:space="0" w:color="BFBFBF" w:themeColor="background1" w:themeShade="BF"/>
          </w:tcBorders>
          <w:vAlign w:val="center"/>
        </w:tcPr>
        <w:p w:rsidR="0020057A" w:rsidRDefault="0020057A"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20057A" w:rsidRPr="0092378E" w:rsidRDefault="0020057A"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0057A" w:rsidRPr="00171789" w:rsidRDefault="0020057A" w:rsidP="00534F7F">
          <w:pPr>
            <w:pStyle w:val="stBilgi"/>
            <w:rPr>
              <w:rFonts w:ascii="Cambria" w:hAnsi="Cambria"/>
              <w:color w:val="002060"/>
              <w:sz w:val="16"/>
              <w:szCs w:val="16"/>
            </w:rPr>
          </w:pPr>
          <w:r w:rsidRPr="00171789">
            <w:rPr>
              <w:rFonts w:ascii="Cambria" w:hAnsi="Cambria"/>
              <w:color w:val="002060"/>
              <w:sz w:val="16"/>
              <w:szCs w:val="16"/>
            </w:rPr>
            <w:t>-</w:t>
          </w:r>
        </w:p>
      </w:tc>
    </w:tr>
    <w:tr w:rsidR="0020057A" w:rsidTr="00D04D2D">
      <w:trPr>
        <w:trHeight w:val="220"/>
      </w:trPr>
      <w:tc>
        <w:tcPr>
          <w:tcW w:w="2547" w:type="dxa"/>
          <w:vMerge/>
        </w:tcPr>
        <w:p w:rsidR="0020057A" w:rsidRDefault="0020057A" w:rsidP="00534F7F">
          <w:pPr>
            <w:pStyle w:val="stBilgi"/>
            <w:rPr>
              <w:noProof/>
              <w:lang w:eastAsia="tr-TR"/>
            </w:rPr>
          </w:pPr>
        </w:p>
      </w:tc>
      <w:tc>
        <w:tcPr>
          <w:tcW w:w="9502" w:type="dxa"/>
          <w:vMerge/>
          <w:tcBorders>
            <w:right w:val="single" w:sz="4" w:space="0" w:color="BFBFBF" w:themeColor="background1" w:themeShade="BF"/>
          </w:tcBorders>
          <w:vAlign w:val="center"/>
        </w:tcPr>
        <w:p w:rsidR="0020057A" w:rsidRDefault="0020057A"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20057A" w:rsidRPr="0092378E" w:rsidRDefault="0020057A"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20057A" w:rsidRPr="00171789" w:rsidRDefault="0020057A" w:rsidP="00534F7F">
          <w:pPr>
            <w:pStyle w:val="stBilgi"/>
            <w:rPr>
              <w:rFonts w:ascii="Cambria" w:hAnsi="Cambria"/>
              <w:color w:val="002060"/>
              <w:sz w:val="16"/>
              <w:szCs w:val="16"/>
            </w:rPr>
          </w:pPr>
          <w:r w:rsidRPr="00171789">
            <w:rPr>
              <w:rFonts w:ascii="Cambria" w:hAnsi="Cambria"/>
              <w:color w:val="002060"/>
              <w:sz w:val="16"/>
              <w:szCs w:val="16"/>
            </w:rPr>
            <w:t>0</w:t>
          </w:r>
        </w:p>
      </w:tc>
    </w:tr>
  </w:tbl>
  <w:p w:rsidR="0020057A" w:rsidRPr="00D04D2D" w:rsidRDefault="0020057A">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7A" w:rsidRDefault="0020057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200B"/>
    <w:rsid w:val="00014DDB"/>
    <w:rsid w:val="000B2D16"/>
    <w:rsid w:val="000B5CD3"/>
    <w:rsid w:val="000D271C"/>
    <w:rsid w:val="00116355"/>
    <w:rsid w:val="001219B8"/>
    <w:rsid w:val="001368C2"/>
    <w:rsid w:val="0015666B"/>
    <w:rsid w:val="00164950"/>
    <w:rsid w:val="001F16FF"/>
    <w:rsid w:val="0020057A"/>
    <w:rsid w:val="0020508C"/>
    <w:rsid w:val="00223799"/>
    <w:rsid w:val="00271BDB"/>
    <w:rsid w:val="002A2915"/>
    <w:rsid w:val="002F0FD6"/>
    <w:rsid w:val="00322432"/>
    <w:rsid w:val="003230A8"/>
    <w:rsid w:val="003B0C25"/>
    <w:rsid w:val="003C0F72"/>
    <w:rsid w:val="003C6DE5"/>
    <w:rsid w:val="003D72D5"/>
    <w:rsid w:val="00406E3A"/>
    <w:rsid w:val="004232E9"/>
    <w:rsid w:val="00437CF7"/>
    <w:rsid w:val="004B24B6"/>
    <w:rsid w:val="004F40C2"/>
    <w:rsid w:val="00534F7F"/>
    <w:rsid w:val="00560F4F"/>
    <w:rsid w:val="00561AEB"/>
    <w:rsid w:val="00587671"/>
    <w:rsid w:val="005B05C5"/>
    <w:rsid w:val="005B0C52"/>
    <w:rsid w:val="005B25C0"/>
    <w:rsid w:val="005B78B0"/>
    <w:rsid w:val="0060437F"/>
    <w:rsid w:val="006319F6"/>
    <w:rsid w:val="00634E90"/>
    <w:rsid w:val="0064705C"/>
    <w:rsid w:val="006E22DC"/>
    <w:rsid w:val="00705841"/>
    <w:rsid w:val="00724E87"/>
    <w:rsid w:val="00734EF5"/>
    <w:rsid w:val="00761293"/>
    <w:rsid w:val="007C253D"/>
    <w:rsid w:val="00830D25"/>
    <w:rsid w:val="00846AD8"/>
    <w:rsid w:val="008A7322"/>
    <w:rsid w:val="008B1B67"/>
    <w:rsid w:val="00900183"/>
    <w:rsid w:val="00925B46"/>
    <w:rsid w:val="00994CD0"/>
    <w:rsid w:val="009A0B72"/>
    <w:rsid w:val="00A5214F"/>
    <w:rsid w:val="00AA7E47"/>
    <w:rsid w:val="00AD064E"/>
    <w:rsid w:val="00AD46A2"/>
    <w:rsid w:val="00BE3E80"/>
    <w:rsid w:val="00BF75BD"/>
    <w:rsid w:val="00CC3E17"/>
    <w:rsid w:val="00CE3955"/>
    <w:rsid w:val="00CF5DBC"/>
    <w:rsid w:val="00D00CA5"/>
    <w:rsid w:val="00D04D2D"/>
    <w:rsid w:val="00D23B84"/>
    <w:rsid w:val="00DC67F6"/>
    <w:rsid w:val="00E31B82"/>
    <w:rsid w:val="00E63D92"/>
    <w:rsid w:val="00EB72A7"/>
    <w:rsid w:val="00F478AB"/>
    <w:rsid w:val="00F66833"/>
    <w:rsid w:val="00F958F7"/>
    <w:rsid w:val="00FE3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233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BF75B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BF75BD"/>
  </w:style>
  <w:style w:type="character" w:styleId="Kpr">
    <w:name w:val="Hyperlink"/>
    <w:basedOn w:val="VarsaylanParagrafYazTipi"/>
    <w:uiPriority w:val="99"/>
    <w:semiHidden/>
    <w:unhideWhenUsed/>
    <w:rsid w:val="004F40C2"/>
    <w:rPr>
      <w:color w:val="0000FF"/>
      <w:u w:val="single"/>
    </w:rPr>
  </w:style>
  <w:style w:type="paragraph" w:customStyle="1" w:styleId="metin">
    <w:name w:val="metin"/>
    <w:basedOn w:val="Normal"/>
    <w:rsid w:val="00994C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268">
      <w:bodyDiv w:val="1"/>
      <w:marLeft w:val="0"/>
      <w:marRight w:val="0"/>
      <w:marTop w:val="0"/>
      <w:marBottom w:val="0"/>
      <w:divBdr>
        <w:top w:val="none" w:sz="0" w:space="0" w:color="auto"/>
        <w:left w:val="none" w:sz="0" w:space="0" w:color="auto"/>
        <w:bottom w:val="none" w:sz="0" w:space="0" w:color="auto"/>
        <w:right w:val="none" w:sz="0" w:space="0" w:color="auto"/>
      </w:divBdr>
    </w:div>
    <w:div w:id="99690772">
      <w:bodyDiv w:val="1"/>
      <w:marLeft w:val="0"/>
      <w:marRight w:val="0"/>
      <w:marTop w:val="0"/>
      <w:marBottom w:val="0"/>
      <w:divBdr>
        <w:top w:val="none" w:sz="0" w:space="0" w:color="auto"/>
        <w:left w:val="none" w:sz="0" w:space="0" w:color="auto"/>
        <w:bottom w:val="none" w:sz="0" w:space="0" w:color="auto"/>
        <w:right w:val="none" w:sz="0" w:space="0" w:color="auto"/>
      </w:divBdr>
    </w:div>
    <w:div w:id="179390547">
      <w:bodyDiv w:val="1"/>
      <w:marLeft w:val="0"/>
      <w:marRight w:val="0"/>
      <w:marTop w:val="0"/>
      <w:marBottom w:val="0"/>
      <w:divBdr>
        <w:top w:val="none" w:sz="0" w:space="0" w:color="auto"/>
        <w:left w:val="none" w:sz="0" w:space="0" w:color="auto"/>
        <w:bottom w:val="none" w:sz="0" w:space="0" w:color="auto"/>
        <w:right w:val="none" w:sz="0" w:space="0" w:color="auto"/>
      </w:divBdr>
    </w:div>
    <w:div w:id="192695484">
      <w:bodyDiv w:val="1"/>
      <w:marLeft w:val="0"/>
      <w:marRight w:val="0"/>
      <w:marTop w:val="0"/>
      <w:marBottom w:val="0"/>
      <w:divBdr>
        <w:top w:val="none" w:sz="0" w:space="0" w:color="auto"/>
        <w:left w:val="none" w:sz="0" w:space="0" w:color="auto"/>
        <w:bottom w:val="none" w:sz="0" w:space="0" w:color="auto"/>
        <w:right w:val="none" w:sz="0" w:space="0" w:color="auto"/>
      </w:divBdr>
    </w:div>
    <w:div w:id="197819099">
      <w:bodyDiv w:val="1"/>
      <w:marLeft w:val="0"/>
      <w:marRight w:val="0"/>
      <w:marTop w:val="0"/>
      <w:marBottom w:val="0"/>
      <w:divBdr>
        <w:top w:val="none" w:sz="0" w:space="0" w:color="auto"/>
        <w:left w:val="none" w:sz="0" w:space="0" w:color="auto"/>
        <w:bottom w:val="none" w:sz="0" w:space="0" w:color="auto"/>
        <w:right w:val="none" w:sz="0" w:space="0" w:color="auto"/>
      </w:divBdr>
    </w:div>
    <w:div w:id="202207406">
      <w:bodyDiv w:val="1"/>
      <w:marLeft w:val="0"/>
      <w:marRight w:val="0"/>
      <w:marTop w:val="0"/>
      <w:marBottom w:val="0"/>
      <w:divBdr>
        <w:top w:val="none" w:sz="0" w:space="0" w:color="auto"/>
        <w:left w:val="none" w:sz="0" w:space="0" w:color="auto"/>
        <w:bottom w:val="none" w:sz="0" w:space="0" w:color="auto"/>
        <w:right w:val="none" w:sz="0" w:space="0" w:color="auto"/>
      </w:divBdr>
    </w:div>
    <w:div w:id="258561764">
      <w:bodyDiv w:val="1"/>
      <w:marLeft w:val="0"/>
      <w:marRight w:val="0"/>
      <w:marTop w:val="0"/>
      <w:marBottom w:val="0"/>
      <w:divBdr>
        <w:top w:val="none" w:sz="0" w:space="0" w:color="auto"/>
        <w:left w:val="none" w:sz="0" w:space="0" w:color="auto"/>
        <w:bottom w:val="none" w:sz="0" w:space="0" w:color="auto"/>
        <w:right w:val="none" w:sz="0" w:space="0" w:color="auto"/>
      </w:divBdr>
    </w:div>
    <w:div w:id="267350619">
      <w:bodyDiv w:val="1"/>
      <w:marLeft w:val="0"/>
      <w:marRight w:val="0"/>
      <w:marTop w:val="0"/>
      <w:marBottom w:val="0"/>
      <w:divBdr>
        <w:top w:val="none" w:sz="0" w:space="0" w:color="auto"/>
        <w:left w:val="none" w:sz="0" w:space="0" w:color="auto"/>
        <w:bottom w:val="none" w:sz="0" w:space="0" w:color="auto"/>
        <w:right w:val="none" w:sz="0" w:space="0" w:color="auto"/>
      </w:divBdr>
    </w:div>
    <w:div w:id="270405050">
      <w:bodyDiv w:val="1"/>
      <w:marLeft w:val="0"/>
      <w:marRight w:val="0"/>
      <w:marTop w:val="0"/>
      <w:marBottom w:val="0"/>
      <w:divBdr>
        <w:top w:val="none" w:sz="0" w:space="0" w:color="auto"/>
        <w:left w:val="none" w:sz="0" w:space="0" w:color="auto"/>
        <w:bottom w:val="none" w:sz="0" w:space="0" w:color="auto"/>
        <w:right w:val="none" w:sz="0" w:space="0" w:color="auto"/>
      </w:divBdr>
    </w:div>
    <w:div w:id="298268054">
      <w:bodyDiv w:val="1"/>
      <w:marLeft w:val="0"/>
      <w:marRight w:val="0"/>
      <w:marTop w:val="0"/>
      <w:marBottom w:val="0"/>
      <w:divBdr>
        <w:top w:val="none" w:sz="0" w:space="0" w:color="auto"/>
        <w:left w:val="none" w:sz="0" w:space="0" w:color="auto"/>
        <w:bottom w:val="none" w:sz="0" w:space="0" w:color="auto"/>
        <w:right w:val="none" w:sz="0" w:space="0" w:color="auto"/>
      </w:divBdr>
    </w:div>
    <w:div w:id="304966088">
      <w:bodyDiv w:val="1"/>
      <w:marLeft w:val="0"/>
      <w:marRight w:val="0"/>
      <w:marTop w:val="0"/>
      <w:marBottom w:val="0"/>
      <w:divBdr>
        <w:top w:val="none" w:sz="0" w:space="0" w:color="auto"/>
        <w:left w:val="none" w:sz="0" w:space="0" w:color="auto"/>
        <w:bottom w:val="none" w:sz="0" w:space="0" w:color="auto"/>
        <w:right w:val="none" w:sz="0" w:space="0" w:color="auto"/>
      </w:divBdr>
    </w:div>
    <w:div w:id="400761034">
      <w:bodyDiv w:val="1"/>
      <w:marLeft w:val="0"/>
      <w:marRight w:val="0"/>
      <w:marTop w:val="0"/>
      <w:marBottom w:val="0"/>
      <w:divBdr>
        <w:top w:val="none" w:sz="0" w:space="0" w:color="auto"/>
        <w:left w:val="none" w:sz="0" w:space="0" w:color="auto"/>
        <w:bottom w:val="none" w:sz="0" w:space="0" w:color="auto"/>
        <w:right w:val="none" w:sz="0" w:space="0" w:color="auto"/>
      </w:divBdr>
    </w:div>
    <w:div w:id="509106365">
      <w:bodyDiv w:val="1"/>
      <w:marLeft w:val="0"/>
      <w:marRight w:val="0"/>
      <w:marTop w:val="0"/>
      <w:marBottom w:val="0"/>
      <w:divBdr>
        <w:top w:val="none" w:sz="0" w:space="0" w:color="auto"/>
        <w:left w:val="none" w:sz="0" w:space="0" w:color="auto"/>
        <w:bottom w:val="none" w:sz="0" w:space="0" w:color="auto"/>
        <w:right w:val="none" w:sz="0" w:space="0" w:color="auto"/>
      </w:divBdr>
    </w:div>
    <w:div w:id="533808659">
      <w:bodyDiv w:val="1"/>
      <w:marLeft w:val="0"/>
      <w:marRight w:val="0"/>
      <w:marTop w:val="0"/>
      <w:marBottom w:val="0"/>
      <w:divBdr>
        <w:top w:val="none" w:sz="0" w:space="0" w:color="auto"/>
        <w:left w:val="none" w:sz="0" w:space="0" w:color="auto"/>
        <w:bottom w:val="none" w:sz="0" w:space="0" w:color="auto"/>
        <w:right w:val="none" w:sz="0" w:space="0" w:color="auto"/>
      </w:divBdr>
    </w:div>
    <w:div w:id="583489943">
      <w:bodyDiv w:val="1"/>
      <w:marLeft w:val="0"/>
      <w:marRight w:val="0"/>
      <w:marTop w:val="0"/>
      <w:marBottom w:val="0"/>
      <w:divBdr>
        <w:top w:val="none" w:sz="0" w:space="0" w:color="auto"/>
        <w:left w:val="none" w:sz="0" w:space="0" w:color="auto"/>
        <w:bottom w:val="none" w:sz="0" w:space="0" w:color="auto"/>
        <w:right w:val="none" w:sz="0" w:space="0" w:color="auto"/>
      </w:divBdr>
    </w:div>
    <w:div w:id="589311271">
      <w:bodyDiv w:val="1"/>
      <w:marLeft w:val="0"/>
      <w:marRight w:val="0"/>
      <w:marTop w:val="0"/>
      <w:marBottom w:val="0"/>
      <w:divBdr>
        <w:top w:val="none" w:sz="0" w:space="0" w:color="auto"/>
        <w:left w:val="none" w:sz="0" w:space="0" w:color="auto"/>
        <w:bottom w:val="none" w:sz="0" w:space="0" w:color="auto"/>
        <w:right w:val="none" w:sz="0" w:space="0" w:color="auto"/>
      </w:divBdr>
    </w:div>
    <w:div w:id="685131024">
      <w:bodyDiv w:val="1"/>
      <w:marLeft w:val="0"/>
      <w:marRight w:val="0"/>
      <w:marTop w:val="0"/>
      <w:marBottom w:val="0"/>
      <w:divBdr>
        <w:top w:val="none" w:sz="0" w:space="0" w:color="auto"/>
        <w:left w:val="none" w:sz="0" w:space="0" w:color="auto"/>
        <w:bottom w:val="none" w:sz="0" w:space="0" w:color="auto"/>
        <w:right w:val="none" w:sz="0" w:space="0" w:color="auto"/>
      </w:divBdr>
    </w:div>
    <w:div w:id="705301239">
      <w:bodyDiv w:val="1"/>
      <w:marLeft w:val="0"/>
      <w:marRight w:val="0"/>
      <w:marTop w:val="0"/>
      <w:marBottom w:val="0"/>
      <w:divBdr>
        <w:top w:val="none" w:sz="0" w:space="0" w:color="auto"/>
        <w:left w:val="none" w:sz="0" w:space="0" w:color="auto"/>
        <w:bottom w:val="none" w:sz="0" w:space="0" w:color="auto"/>
        <w:right w:val="none" w:sz="0" w:space="0" w:color="auto"/>
      </w:divBdr>
    </w:div>
    <w:div w:id="709768991">
      <w:bodyDiv w:val="1"/>
      <w:marLeft w:val="0"/>
      <w:marRight w:val="0"/>
      <w:marTop w:val="0"/>
      <w:marBottom w:val="0"/>
      <w:divBdr>
        <w:top w:val="none" w:sz="0" w:space="0" w:color="auto"/>
        <w:left w:val="none" w:sz="0" w:space="0" w:color="auto"/>
        <w:bottom w:val="none" w:sz="0" w:space="0" w:color="auto"/>
        <w:right w:val="none" w:sz="0" w:space="0" w:color="auto"/>
      </w:divBdr>
    </w:div>
    <w:div w:id="965427719">
      <w:bodyDiv w:val="1"/>
      <w:marLeft w:val="0"/>
      <w:marRight w:val="0"/>
      <w:marTop w:val="0"/>
      <w:marBottom w:val="0"/>
      <w:divBdr>
        <w:top w:val="none" w:sz="0" w:space="0" w:color="auto"/>
        <w:left w:val="none" w:sz="0" w:space="0" w:color="auto"/>
        <w:bottom w:val="none" w:sz="0" w:space="0" w:color="auto"/>
        <w:right w:val="none" w:sz="0" w:space="0" w:color="auto"/>
      </w:divBdr>
    </w:div>
    <w:div w:id="1023744857">
      <w:bodyDiv w:val="1"/>
      <w:marLeft w:val="0"/>
      <w:marRight w:val="0"/>
      <w:marTop w:val="0"/>
      <w:marBottom w:val="0"/>
      <w:divBdr>
        <w:top w:val="none" w:sz="0" w:space="0" w:color="auto"/>
        <w:left w:val="none" w:sz="0" w:space="0" w:color="auto"/>
        <w:bottom w:val="none" w:sz="0" w:space="0" w:color="auto"/>
        <w:right w:val="none" w:sz="0" w:space="0" w:color="auto"/>
      </w:divBdr>
    </w:div>
    <w:div w:id="1072656582">
      <w:bodyDiv w:val="1"/>
      <w:marLeft w:val="0"/>
      <w:marRight w:val="0"/>
      <w:marTop w:val="0"/>
      <w:marBottom w:val="0"/>
      <w:divBdr>
        <w:top w:val="none" w:sz="0" w:space="0" w:color="auto"/>
        <w:left w:val="none" w:sz="0" w:space="0" w:color="auto"/>
        <w:bottom w:val="none" w:sz="0" w:space="0" w:color="auto"/>
        <w:right w:val="none" w:sz="0" w:space="0" w:color="auto"/>
      </w:divBdr>
    </w:div>
    <w:div w:id="1198007206">
      <w:bodyDiv w:val="1"/>
      <w:marLeft w:val="0"/>
      <w:marRight w:val="0"/>
      <w:marTop w:val="0"/>
      <w:marBottom w:val="0"/>
      <w:divBdr>
        <w:top w:val="none" w:sz="0" w:space="0" w:color="auto"/>
        <w:left w:val="none" w:sz="0" w:space="0" w:color="auto"/>
        <w:bottom w:val="none" w:sz="0" w:space="0" w:color="auto"/>
        <w:right w:val="none" w:sz="0" w:space="0" w:color="auto"/>
      </w:divBdr>
    </w:div>
    <w:div w:id="1225943715">
      <w:bodyDiv w:val="1"/>
      <w:marLeft w:val="0"/>
      <w:marRight w:val="0"/>
      <w:marTop w:val="0"/>
      <w:marBottom w:val="0"/>
      <w:divBdr>
        <w:top w:val="none" w:sz="0" w:space="0" w:color="auto"/>
        <w:left w:val="none" w:sz="0" w:space="0" w:color="auto"/>
        <w:bottom w:val="none" w:sz="0" w:space="0" w:color="auto"/>
        <w:right w:val="none" w:sz="0" w:space="0" w:color="auto"/>
      </w:divBdr>
    </w:div>
    <w:div w:id="1381704673">
      <w:bodyDiv w:val="1"/>
      <w:marLeft w:val="0"/>
      <w:marRight w:val="0"/>
      <w:marTop w:val="0"/>
      <w:marBottom w:val="0"/>
      <w:divBdr>
        <w:top w:val="none" w:sz="0" w:space="0" w:color="auto"/>
        <w:left w:val="none" w:sz="0" w:space="0" w:color="auto"/>
        <w:bottom w:val="none" w:sz="0" w:space="0" w:color="auto"/>
        <w:right w:val="none" w:sz="0" w:space="0" w:color="auto"/>
      </w:divBdr>
    </w:div>
    <w:div w:id="1542783238">
      <w:bodyDiv w:val="1"/>
      <w:marLeft w:val="0"/>
      <w:marRight w:val="0"/>
      <w:marTop w:val="0"/>
      <w:marBottom w:val="0"/>
      <w:divBdr>
        <w:top w:val="none" w:sz="0" w:space="0" w:color="auto"/>
        <w:left w:val="none" w:sz="0" w:space="0" w:color="auto"/>
        <w:bottom w:val="none" w:sz="0" w:space="0" w:color="auto"/>
        <w:right w:val="none" w:sz="0" w:space="0" w:color="auto"/>
      </w:divBdr>
    </w:div>
    <w:div w:id="1580676903">
      <w:bodyDiv w:val="1"/>
      <w:marLeft w:val="0"/>
      <w:marRight w:val="0"/>
      <w:marTop w:val="0"/>
      <w:marBottom w:val="0"/>
      <w:divBdr>
        <w:top w:val="none" w:sz="0" w:space="0" w:color="auto"/>
        <w:left w:val="none" w:sz="0" w:space="0" w:color="auto"/>
        <w:bottom w:val="none" w:sz="0" w:space="0" w:color="auto"/>
        <w:right w:val="none" w:sz="0" w:space="0" w:color="auto"/>
      </w:divBdr>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
    <w:div w:id="1618101072">
      <w:bodyDiv w:val="1"/>
      <w:marLeft w:val="0"/>
      <w:marRight w:val="0"/>
      <w:marTop w:val="0"/>
      <w:marBottom w:val="0"/>
      <w:divBdr>
        <w:top w:val="none" w:sz="0" w:space="0" w:color="auto"/>
        <w:left w:val="none" w:sz="0" w:space="0" w:color="auto"/>
        <w:bottom w:val="none" w:sz="0" w:space="0" w:color="auto"/>
        <w:right w:val="none" w:sz="0" w:space="0" w:color="auto"/>
      </w:divBdr>
    </w:div>
    <w:div w:id="1627854480">
      <w:bodyDiv w:val="1"/>
      <w:marLeft w:val="0"/>
      <w:marRight w:val="0"/>
      <w:marTop w:val="0"/>
      <w:marBottom w:val="0"/>
      <w:divBdr>
        <w:top w:val="none" w:sz="0" w:space="0" w:color="auto"/>
        <w:left w:val="none" w:sz="0" w:space="0" w:color="auto"/>
        <w:bottom w:val="none" w:sz="0" w:space="0" w:color="auto"/>
        <w:right w:val="none" w:sz="0" w:space="0" w:color="auto"/>
      </w:divBdr>
    </w:div>
    <w:div w:id="1667975720">
      <w:bodyDiv w:val="1"/>
      <w:marLeft w:val="0"/>
      <w:marRight w:val="0"/>
      <w:marTop w:val="0"/>
      <w:marBottom w:val="0"/>
      <w:divBdr>
        <w:top w:val="none" w:sz="0" w:space="0" w:color="auto"/>
        <w:left w:val="none" w:sz="0" w:space="0" w:color="auto"/>
        <w:bottom w:val="none" w:sz="0" w:space="0" w:color="auto"/>
        <w:right w:val="none" w:sz="0" w:space="0" w:color="auto"/>
      </w:divBdr>
    </w:div>
    <w:div w:id="1690641904">
      <w:bodyDiv w:val="1"/>
      <w:marLeft w:val="0"/>
      <w:marRight w:val="0"/>
      <w:marTop w:val="0"/>
      <w:marBottom w:val="0"/>
      <w:divBdr>
        <w:top w:val="none" w:sz="0" w:space="0" w:color="auto"/>
        <w:left w:val="none" w:sz="0" w:space="0" w:color="auto"/>
        <w:bottom w:val="none" w:sz="0" w:space="0" w:color="auto"/>
        <w:right w:val="none" w:sz="0" w:space="0" w:color="auto"/>
      </w:divBdr>
    </w:div>
    <w:div w:id="1728451652">
      <w:bodyDiv w:val="1"/>
      <w:marLeft w:val="0"/>
      <w:marRight w:val="0"/>
      <w:marTop w:val="0"/>
      <w:marBottom w:val="0"/>
      <w:divBdr>
        <w:top w:val="none" w:sz="0" w:space="0" w:color="auto"/>
        <w:left w:val="none" w:sz="0" w:space="0" w:color="auto"/>
        <w:bottom w:val="none" w:sz="0" w:space="0" w:color="auto"/>
        <w:right w:val="none" w:sz="0" w:space="0" w:color="auto"/>
      </w:divBdr>
    </w:div>
    <w:div w:id="1732381627">
      <w:bodyDiv w:val="1"/>
      <w:marLeft w:val="0"/>
      <w:marRight w:val="0"/>
      <w:marTop w:val="0"/>
      <w:marBottom w:val="0"/>
      <w:divBdr>
        <w:top w:val="none" w:sz="0" w:space="0" w:color="auto"/>
        <w:left w:val="none" w:sz="0" w:space="0" w:color="auto"/>
        <w:bottom w:val="none" w:sz="0" w:space="0" w:color="auto"/>
        <w:right w:val="none" w:sz="0" w:space="0" w:color="auto"/>
      </w:divBdr>
    </w:div>
    <w:div w:id="1737360256">
      <w:bodyDiv w:val="1"/>
      <w:marLeft w:val="0"/>
      <w:marRight w:val="0"/>
      <w:marTop w:val="0"/>
      <w:marBottom w:val="0"/>
      <w:divBdr>
        <w:top w:val="none" w:sz="0" w:space="0" w:color="auto"/>
        <w:left w:val="none" w:sz="0" w:space="0" w:color="auto"/>
        <w:bottom w:val="none" w:sz="0" w:space="0" w:color="auto"/>
        <w:right w:val="none" w:sz="0" w:space="0" w:color="auto"/>
      </w:divBdr>
    </w:div>
    <w:div w:id="1745100104">
      <w:bodyDiv w:val="1"/>
      <w:marLeft w:val="0"/>
      <w:marRight w:val="0"/>
      <w:marTop w:val="0"/>
      <w:marBottom w:val="0"/>
      <w:divBdr>
        <w:top w:val="none" w:sz="0" w:space="0" w:color="auto"/>
        <w:left w:val="none" w:sz="0" w:space="0" w:color="auto"/>
        <w:bottom w:val="none" w:sz="0" w:space="0" w:color="auto"/>
        <w:right w:val="none" w:sz="0" w:space="0" w:color="auto"/>
      </w:divBdr>
    </w:div>
    <w:div w:id="1755129554">
      <w:bodyDiv w:val="1"/>
      <w:marLeft w:val="0"/>
      <w:marRight w:val="0"/>
      <w:marTop w:val="0"/>
      <w:marBottom w:val="0"/>
      <w:divBdr>
        <w:top w:val="none" w:sz="0" w:space="0" w:color="auto"/>
        <w:left w:val="none" w:sz="0" w:space="0" w:color="auto"/>
        <w:bottom w:val="none" w:sz="0" w:space="0" w:color="auto"/>
        <w:right w:val="none" w:sz="0" w:space="0" w:color="auto"/>
      </w:divBdr>
    </w:div>
    <w:div w:id="1784380675">
      <w:bodyDiv w:val="1"/>
      <w:marLeft w:val="0"/>
      <w:marRight w:val="0"/>
      <w:marTop w:val="0"/>
      <w:marBottom w:val="0"/>
      <w:divBdr>
        <w:top w:val="none" w:sz="0" w:space="0" w:color="auto"/>
        <w:left w:val="none" w:sz="0" w:space="0" w:color="auto"/>
        <w:bottom w:val="none" w:sz="0" w:space="0" w:color="auto"/>
        <w:right w:val="none" w:sz="0" w:space="0" w:color="auto"/>
      </w:divBdr>
    </w:div>
    <w:div w:id="1827478982">
      <w:bodyDiv w:val="1"/>
      <w:marLeft w:val="0"/>
      <w:marRight w:val="0"/>
      <w:marTop w:val="0"/>
      <w:marBottom w:val="0"/>
      <w:divBdr>
        <w:top w:val="none" w:sz="0" w:space="0" w:color="auto"/>
        <w:left w:val="none" w:sz="0" w:space="0" w:color="auto"/>
        <w:bottom w:val="none" w:sz="0" w:space="0" w:color="auto"/>
        <w:right w:val="none" w:sz="0" w:space="0" w:color="auto"/>
      </w:divBdr>
    </w:div>
    <w:div w:id="1832598924">
      <w:bodyDiv w:val="1"/>
      <w:marLeft w:val="0"/>
      <w:marRight w:val="0"/>
      <w:marTop w:val="0"/>
      <w:marBottom w:val="0"/>
      <w:divBdr>
        <w:top w:val="none" w:sz="0" w:space="0" w:color="auto"/>
        <w:left w:val="none" w:sz="0" w:space="0" w:color="auto"/>
        <w:bottom w:val="none" w:sz="0" w:space="0" w:color="auto"/>
        <w:right w:val="none" w:sz="0" w:space="0" w:color="auto"/>
      </w:divBdr>
    </w:div>
    <w:div w:id="1915820040">
      <w:bodyDiv w:val="1"/>
      <w:marLeft w:val="0"/>
      <w:marRight w:val="0"/>
      <w:marTop w:val="0"/>
      <w:marBottom w:val="0"/>
      <w:divBdr>
        <w:top w:val="none" w:sz="0" w:space="0" w:color="auto"/>
        <w:left w:val="none" w:sz="0" w:space="0" w:color="auto"/>
        <w:bottom w:val="none" w:sz="0" w:space="0" w:color="auto"/>
        <w:right w:val="none" w:sz="0" w:space="0" w:color="auto"/>
      </w:divBdr>
    </w:div>
    <w:div w:id="1917401052">
      <w:bodyDiv w:val="1"/>
      <w:marLeft w:val="0"/>
      <w:marRight w:val="0"/>
      <w:marTop w:val="0"/>
      <w:marBottom w:val="0"/>
      <w:divBdr>
        <w:top w:val="none" w:sz="0" w:space="0" w:color="auto"/>
        <w:left w:val="none" w:sz="0" w:space="0" w:color="auto"/>
        <w:bottom w:val="none" w:sz="0" w:space="0" w:color="auto"/>
        <w:right w:val="none" w:sz="0" w:space="0" w:color="auto"/>
      </w:divBdr>
    </w:div>
    <w:div w:id="1958019955">
      <w:bodyDiv w:val="1"/>
      <w:marLeft w:val="0"/>
      <w:marRight w:val="0"/>
      <w:marTop w:val="0"/>
      <w:marBottom w:val="0"/>
      <w:divBdr>
        <w:top w:val="none" w:sz="0" w:space="0" w:color="auto"/>
        <w:left w:val="none" w:sz="0" w:space="0" w:color="auto"/>
        <w:bottom w:val="none" w:sz="0" w:space="0" w:color="auto"/>
        <w:right w:val="none" w:sz="0" w:space="0" w:color="auto"/>
      </w:divBdr>
    </w:div>
    <w:div w:id="1972712625">
      <w:bodyDiv w:val="1"/>
      <w:marLeft w:val="0"/>
      <w:marRight w:val="0"/>
      <w:marTop w:val="0"/>
      <w:marBottom w:val="0"/>
      <w:divBdr>
        <w:top w:val="none" w:sz="0" w:space="0" w:color="auto"/>
        <w:left w:val="none" w:sz="0" w:space="0" w:color="auto"/>
        <w:bottom w:val="none" w:sz="0" w:space="0" w:color="auto"/>
        <w:right w:val="none" w:sz="0" w:space="0" w:color="auto"/>
      </w:divBdr>
    </w:div>
    <w:div w:id="1973554657">
      <w:bodyDiv w:val="1"/>
      <w:marLeft w:val="0"/>
      <w:marRight w:val="0"/>
      <w:marTop w:val="0"/>
      <w:marBottom w:val="0"/>
      <w:divBdr>
        <w:top w:val="none" w:sz="0" w:space="0" w:color="auto"/>
        <w:left w:val="none" w:sz="0" w:space="0" w:color="auto"/>
        <w:bottom w:val="none" w:sz="0" w:space="0" w:color="auto"/>
        <w:right w:val="none" w:sz="0" w:space="0" w:color="auto"/>
      </w:divBdr>
    </w:div>
    <w:div w:id="1990010165">
      <w:bodyDiv w:val="1"/>
      <w:marLeft w:val="0"/>
      <w:marRight w:val="0"/>
      <w:marTop w:val="0"/>
      <w:marBottom w:val="0"/>
      <w:divBdr>
        <w:top w:val="none" w:sz="0" w:space="0" w:color="auto"/>
        <w:left w:val="none" w:sz="0" w:space="0" w:color="auto"/>
        <w:bottom w:val="none" w:sz="0" w:space="0" w:color="auto"/>
        <w:right w:val="none" w:sz="0" w:space="0" w:color="auto"/>
      </w:divBdr>
    </w:div>
    <w:div w:id="2040930573">
      <w:bodyDiv w:val="1"/>
      <w:marLeft w:val="0"/>
      <w:marRight w:val="0"/>
      <w:marTop w:val="0"/>
      <w:marBottom w:val="0"/>
      <w:divBdr>
        <w:top w:val="none" w:sz="0" w:space="0" w:color="auto"/>
        <w:left w:val="none" w:sz="0" w:space="0" w:color="auto"/>
        <w:bottom w:val="none" w:sz="0" w:space="0" w:color="auto"/>
        <w:right w:val="none" w:sz="0" w:space="0" w:color="auto"/>
      </w:divBdr>
    </w:div>
    <w:div w:id="2050571011">
      <w:bodyDiv w:val="1"/>
      <w:marLeft w:val="0"/>
      <w:marRight w:val="0"/>
      <w:marTop w:val="0"/>
      <w:marBottom w:val="0"/>
      <w:divBdr>
        <w:top w:val="none" w:sz="0" w:space="0" w:color="auto"/>
        <w:left w:val="none" w:sz="0" w:space="0" w:color="auto"/>
        <w:bottom w:val="none" w:sz="0" w:space="0" w:color="auto"/>
        <w:right w:val="none" w:sz="0" w:space="0" w:color="auto"/>
      </w:divBdr>
    </w:div>
    <w:div w:id="20819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2237</Words>
  <Characters>12756</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47</cp:revision>
  <cp:lastPrinted>2020-06-11T22:03:00Z</cp:lastPrinted>
  <dcterms:created xsi:type="dcterms:W3CDTF">2019-02-15T12:25:00Z</dcterms:created>
  <dcterms:modified xsi:type="dcterms:W3CDTF">2020-06-11T22:04:00Z</dcterms:modified>
</cp:coreProperties>
</file>