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RPr="002651A4" w:rsidTr="006319F6">
        <w:tc>
          <w:tcPr>
            <w:tcW w:w="2508" w:type="dxa"/>
            <w:vMerge w:val="restart"/>
            <w:shd w:val="clear" w:color="auto" w:fill="F2F2F2" w:themeFill="background1" w:themeFillShade="F2"/>
            <w:vAlign w:val="center"/>
          </w:tcPr>
          <w:p w:rsidR="006319F6" w:rsidRPr="002651A4" w:rsidRDefault="006319F6" w:rsidP="006319F6">
            <w:pPr>
              <w:pStyle w:val="AralkYok"/>
              <w:jc w:val="right"/>
              <w:rPr>
                <w:rFonts w:ascii="Cambria" w:hAnsi="Cambria"/>
                <w:b/>
                <w:bCs/>
                <w:color w:val="002060"/>
              </w:rPr>
            </w:pPr>
            <w:r w:rsidRPr="002651A4">
              <w:rPr>
                <w:rFonts w:ascii="Cambria" w:hAnsi="Cambria"/>
                <w:b/>
                <w:bCs/>
                <w:color w:val="002060"/>
              </w:rPr>
              <w:t>Doküman Türü</w:t>
            </w:r>
          </w:p>
        </w:tc>
        <w:sdt>
          <w:sdtPr>
            <w:rPr>
              <w:rFonts w:ascii="Cambria" w:hAnsi="Cambria"/>
              <w:b/>
              <w:bCs/>
              <w:sz w:val="24"/>
            </w:rPr>
            <w:id w:val="-1119378844"/>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6319F6" w:rsidRPr="002651A4" w:rsidRDefault="006319F6" w:rsidP="006319F6">
                <w:pPr>
                  <w:pStyle w:val="AralkYok"/>
                  <w:rPr>
                    <w:rFonts w:ascii="Cambria" w:hAnsi="Cambria"/>
                    <w:b/>
                    <w:bCs/>
                    <w:sz w:val="24"/>
                  </w:rPr>
                </w:pPr>
                <w:r w:rsidRPr="002651A4">
                  <w:rPr>
                    <w:rFonts w:ascii="Segoe UI Symbol" w:eastAsia="MS Gothic" w:hAnsi="Segoe UI Symbol" w:cs="Segoe UI Symbol"/>
                    <w:b/>
                    <w:bCs/>
                    <w:sz w:val="24"/>
                  </w:rPr>
                  <w:t>☐</w:t>
                </w:r>
              </w:p>
            </w:tc>
          </w:sdtContent>
        </w:sdt>
        <w:tc>
          <w:tcPr>
            <w:tcW w:w="2532" w:type="dxa"/>
            <w:tcBorders>
              <w:left w:val="nil"/>
              <w:bottom w:val="nil"/>
              <w:right w:val="nil"/>
            </w:tcBorders>
            <w:vAlign w:val="center"/>
          </w:tcPr>
          <w:p w:rsidR="006319F6" w:rsidRPr="002651A4" w:rsidRDefault="006319F6" w:rsidP="006319F6">
            <w:pPr>
              <w:pStyle w:val="AralkYok"/>
              <w:rPr>
                <w:rFonts w:ascii="Cambria" w:hAnsi="Cambria"/>
                <w:b/>
                <w:bCs/>
              </w:rPr>
            </w:pPr>
            <w:r w:rsidRPr="002651A4">
              <w:rPr>
                <w:rFonts w:ascii="Cambria" w:hAnsi="Cambria"/>
                <w:b/>
                <w:bCs/>
              </w:rPr>
              <w:t>Kanun</w:t>
            </w:r>
          </w:p>
        </w:tc>
        <w:sdt>
          <w:sdtPr>
            <w:rPr>
              <w:rFonts w:ascii="Cambria" w:hAnsi="Cambria"/>
              <w:b/>
              <w:bCs/>
            </w:rPr>
            <w:id w:val="870265277"/>
            <w14:checkbox>
              <w14:checked w14:val="1"/>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2651A4" w:rsidRDefault="00E1281B" w:rsidP="006319F6">
                <w:pPr>
                  <w:pStyle w:val="AralkYok"/>
                  <w:rPr>
                    <w:rFonts w:ascii="Cambria" w:hAnsi="Cambria"/>
                    <w:b/>
                    <w:bCs/>
                  </w:rPr>
                </w:pPr>
                <w:r w:rsidRPr="002651A4">
                  <w:rPr>
                    <w:rFonts w:ascii="Segoe UI Symbol" w:eastAsia="MS Gothic" w:hAnsi="Segoe UI Symbol" w:cs="Segoe UI Symbol"/>
                    <w:b/>
                    <w:bCs/>
                  </w:rPr>
                  <w:t>☒</w:t>
                </w:r>
              </w:p>
            </w:tc>
          </w:sdtContent>
        </w:sdt>
        <w:tc>
          <w:tcPr>
            <w:tcW w:w="2519" w:type="dxa"/>
            <w:tcBorders>
              <w:left w:val="nil"/>
              <w:bottom w:val="nil"/>
              <w:right w:val="nil"/>
            </w:tcBorders>
            <w:vAlign w:val="center"/>
          </w:tcPr>
          <w:p w:rsidR="006319F6" w:rsidRPr="002651A4" w:rsidRDefault="006319F6" w:rsidP="006319F6">
            <w:pPr>
              <w:pStyle w:val="AralkYok"/>
              <w:rPr>
                <w:rFonts w:ascii="Cambria" w:hAnsi="Cambria"/>
                <w:b/>
                <w:bCs/>
              </w:rPr>
            </w:pPr>
            <w:r w:rsidRPr="002651A4">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2651A4" w:rsidRDefault="006319F6" w:rsidP="006319F6">
                <w:pPr>
                  <w:pStyle w:val="AralkYok"/>
                  <w:rPr>
                    <w:rFonts w:ascii="Cambria" w:hAnsi="Cambria"/>
                    <w:b/>
                    <w:bCs/>
                  </w:rPr>
                </w:pPr>
                <w:r w:rsidRPr="002651A4">
                  <w:rPr>
                    <w:rFonts w:ascii="Segoe UI Symbol" w:eastAsia="MS Gothic" w:hAnsi="Segoe UI Symbol" w:cs="Segoe UI Symbol"/>
                    <w:b/>
                    <w:bCs/>
                  </w:rPr>
                  <w:t>☐</w:t>
                </w:r>
              </w:p>
            </w:tc>
          </w:sdtContent>
        </w:sdt>
        <w:tc>
          <w:tcPr>
            <w:tcW w:w="2584" w:type="dxa"/>
            <w:tcBorders>
              <w:left w:val="nil"/>
              <w:bottom w:val="nil"/>
              <w:right w:val="nil"/>
            </w:tcBorders>
            <w:vAlign w:val="center"/>
          </w:tcPr>
          <w:p w:rsidR="006319F6" w:rsidRPr="002651A4" w:rsidRDefault="006319F6" w:rsidP="006319F6">
            <w:pPr>
              <w:pStyle w:val="AralkYok"/>
              <w:rPr>
                <w:rFonts w:ascii="Cambria" w:hAnsi="Cambria"/>
                <w:b/>
                <w:bCs/>
              </w:rPr>
            </w:pPr>
            <w:r w:rsidRPr="002651A4">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2651A4" w:rsidRDefault="006319F6" w:rsidP="006319F6">
                <w:pPr>
                  <w:pStyle w:val="AralkYok"/>
                  <w:rPr>
                    <w:rFonts w:ascii="Cambria" w:hAnsi="Cambria"/>
                    <w:b/>
                    <w:bCs/>
                  </w:rPr>
                </w:pPr>
                <w:r w:rsidRPr="002651A4">
                  <w:rPr>
                    <w:rFonts w:ascii="Segoe UI Symbol" w:eastAsia="MS Gothic" w:hAnsi="Segoe UI Symbol" w:cs="Segoe UI Symbol"/>
                    <w:b/>
                    <w:bCs/>
                  </w:rPr>
                  <w:t>☐</w:t>
                </w:r>
              </w:p>
            </w:tc>
          </w:sdtContent>
        </w:sdt>
        <w:tc>
          <w:tcPr>
            <w:tcW w:w="2649" w:type="dxa"/>
            <w:tcBorders>
              <w:left w:val="nil"/>
              <w:bottom w:val="nil"/>
            </w:tcBorders>
            <w:vAlign w:val="center"/>
          </w:tcPr>
          <w:p w:rsidR="006319F6" w:rsidRPr="002651A4" w:rsidRDefault="006319F6" w:rsidP="006319F6">
            <w:pPr>
              <w:pStyle w:val="AralkYok"/>
              <w:rPr>
                <w:rFonts w:ascii="Cambria" w:hAnsi="Cambria"/>
                <w:b/>
                <w:bCs/>
              </w:rPr>
            </w:pPr>
            <w:r w:rsidRPr="002651A4">
              <w:rPr>
                <w:rFonts w:ascii="Cambria" w:hAnsi="Cambria"/>
                <w:b/>
                <w:bCs/>
              </w:rPr>
              <w:t>Tebliğ</w:t>
            </w:r>
          </w:p>
        </w:tc>
      </w:tr>
      <w:tr w:rsidR="006319F6" w:rsidRPr="002651A4" w:rsidTr="006319F6">
        <w:tc>
          <w:tcPr>
            <w:tcW w:w="2508" w:type="dxa"/>
            <w:vMerge/>
            <w:shd w:val="clear" w:color="auto" w:fill="F2F2F2" w:themeFill="background1" w:themeFillShade="F2"/>
            <w:vAlign w:val="center"/>
          </w:tcPr>
          <w:p w:rsidR="006319F6" w:rsidRPr="002651A4" w:rsidRDefault="006319F6" w:rsidP="004232E9">
            <w:pPr>
              <w:pStyle w:val="AralkYok"/>
              <w:jc w:val="right"/>
              <w:rPr>
                <w:rFonts w:ascii="Cambria" w:hAnsi="Cambria"/>
                <w:b/>
                <w:bCs/>
                <w:color w:val="002060"/>
              </w:rPr>
            </w:pPr>
          </w:p>
        </w:tc>
        <w:sdt>
          <w:sdtPr>
            <w:rPr>
              <w:rFonts w:ascii="Cambria" w:hAnsi="Cambria"/>
              <w:b/>
              <w:bCs/>
              <w:sz w:val="24"/>
            </w:rPr>
            <w:id w:val="-1395648614"/>
            <w14:checkbox>
              <w14:checked w14:val="1"/>
              <w14:checkedState w14:val="2612" w14:font="MS Gothic"/>
              <w14:uncheckedState w14:val="2610" w14:font="MS Gothic"/>
            </w14:checkbox>
          </w:sdtPr>
          <w:sdtEndPr/>
          <w:sdtContent>
            <w:tc>
              <w:tcPr>
                <w:tcW w:w="457" w:type="dxa"/>
                <w:tcBorders>
                  <w:top w:val="nil"/>
                  <w:right w:val="nil"/>
                </w:tcBorders>
                <w:vAlign w:val="center"/>
              </w:tcPr>
              <w:p w:rsidR="006319F6" w:rsidRPr="002651A4" w:rsidRDefault="001F78F2" w:rsidP="005B0C52">
                <w:pPr>
                  <w:pStyle w:val="AralkYok"/>
                  <w:rPr>
                    <w:rFonts w:ascii="Cambria" w:hAnsi="Cambria"/>
                    <w:b/>
                    <w:bCs/>
                    <w:sz w:val="24"/>
                  </w:rPr>
                </w:pPr>
                <w:r w:rsidRPr="002651A4">
                  <w:rPr>
                    <w:rFonts w:ascii="Segoe UI Symbol" w:eastAsia="MS Gothic" w:hAnsi="Segoe UI Symbol" w:cs="Segoe UI Symbol"/>
                    <w:b/>
                    <w:bCs/>
                    <w:sz w:val="24"/>
                  </w:rPr>
                  <w:t>☒</w:t>
                </w:r>
              </w:p>
            </w:tc>
          </w:sdtContent>
        </w:sdt>
        <w:tc>
          <w:tcPr>
            <w:tcW w:w="2532" w:type="dxa"/>
            <w:tcBorders>
              <w:top w:val="nil"/>
              <w:left w:val="nil"/>
              <w:right w:val="nil"/>
            </w:tcBorders>
            <w:vAlign w:val="center"/>
          </w:tcPr>
          <w:p w:rsidR="006319F6" w:rsidRPr="002651A4" w:rsidRDefault="006319F6" w:rsidP="005B0C52">
            <w:pPr>
              <w:pStyle w:val="AralkYok"/>
              <w:rPr>
                <w:rFonts w:ascii="Cambria" w:hAnsi="Cambria"/>
                <w:b/>
                <w:bCs/>
              </w:rPr>
            </w:pPr>
            <w:r w:rsidRPr="002651A4">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2651A4" w:rsidRDefault="006319F6" w:rsidP="005B0C52">
                <w:pPr>
                  <w:pStyle w:val="AralkYok"/>
                  <w:rPr>
                    <w:rFonts w:ascii="Cambria" w:hAnsi="Cambria"/>
                    <w:b/>
                    <w:bCs/>
                  </w:rPr>
                </w:pPr>
                <w:r w:rsidRPr="002651A4">
                  <w:rPr>
                    <w:rFonts w:ascii="Segoe UI Symbol" w:eastAsia="MS Gothic" w:hAnsi="Segoe UI Symbol" w:cs="Segoe UI Symbol"/>
                    <w:b/>
                    <w:bCs/>
                  </w:rPr>
                  <w:t>☐</w:t>
                </w:r>
              </w:p>
            </w:tc>
          </w:sdtContent>
        </w:sdt>
        <w:tc>
          <w:tcPr>
            <w:tcW w:w="2519" w:type="dxa"/>
            <w:tcBorders>
              <w:top w:val="nil"/>
              <w:left w:val="nil"/>
              <w:right w:val="nil"/>
            </w:tcBorders>
            <w:vAlign w:val="center"/>
          </w:tcPr>
          <w:p w:rsidR="006319F6" w:rsidRPr="002651A4" w:rsidRDefault="006319F6" w:rsidP="005B0C52">
            <w:pPr>
              <w:pStyle w:val="AralkYok"/>
              <w:rPr>
                <w:rFonts w:ascii="Cambria" w:hAnsi="Cambria"/>
                <w:b/>
                <w:bCs/>
              </w:rPr>
            </w:pPr>
            <w:r w:rsidRPr="002651A4">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2651A4" w:rsidRDefault="006319F6" w:rsidP="005B0C52">
                <w:pPr>
                  <w:pStyle w:val="AralkYok"/>
                  <w:rPr>
                    <w:rFonts w:ascii="Cambria" w:hAnsi="Cambria"/>
                    <w:b/>
                    <w:bCs/>
                  </w:rPr>
                </w:pPr>
                <w:r w:rsidRPr="002651A4">
                  <w:rPr>
                    <w:rFonts w:ascii="Segoe UI Symbol" w:eastAsia="MS Gothic" w:hAnsi="Segoe UI Symbol" w:cs="Segoe UI Symbol"/>
                    <w:b/>
                    <w:bCs/>
                  </w:rPr>
                  <w:t>☐</w:t>
                </w:r>
              </w:p>
            </w:tc>
          </w:sdtContent>
        </w:sdt>
        <w:tc>
          <w:tcPr>
            <w:tcW w:w="2584" w:type="dxa"/>
            <w:tcBorders>
              <w:top w:val="nil"/>
              <w:left w:val="nil"/>
              <w:right w:val="nil"/>
            </w:tcBorders>
            <w:vAlign w:val="center"/>
          </w:tcPr>
          <w:p w:rsidR="006319F6" w:rsidRPr="002651A4" w:rsidRDefault="006319F6" w:rsidP="005B0C52">
            <w:pPr>
              <w:pStyle w:val="AralkYok"/>
              <w:rPr>
                <w:rFonts w:ascii="Cambria" w:hAnsi="Cambria"/>
                <w:b/>
                <w:bCs/>
              </w:rPr>
            </w:pPr>
            <w:r w:rsidRPr="002651A4">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2651A4" w:rsidRDefault="006319F6" w:rsidP="005B0C52">
                <w:pPr>
                  <w:pStyle w:val="AralkYok"/>
                  <w:rPr>
                    <w:rFonts w:ascii="Cambria" w:hAnsi="Cambria"/>
                    <w:b/>
                    <w:bCs/>
                  </w:rPr>
                </w:pPr>
                <w:r w:rsidRPr="002651A4">
                  <w:rPr>
                    <w:rFonts w:ascii="Segoe UI Symbol" w:eastAsia="MS Gothic" w:hAnsi="Segoe UI Symbol" w:cs="Segoe UI Symbol"/>
                    <w:b/>
                    <w:bCs/>
                  </w:rPr>
                  <w:t>☐</w:t>
                </w:r>
              </w:p>
            </w:tc>
          </w:sdtContent>
        </w:sdt>
        <w:tc>
          <w:tcPr>
            <w:tcW w:w="2649" w:type="dxa"/>
            <w:tcBorders>
              <w:top w:val="nil"/>
              <w:left w:val="nil"/>
            </w:tcBorders>
            <w:vAlign w:val="center"/>
          </w:tcPr>
          <w:p w:rsidR="006319F6" w:rsidRPr="002651A4" w:rsidRDefault="006319F6" w:rsidP="005B0C52">
            <w:pPr>
              <w:pStyle w:val="AralkYok"/>
              <w:rPr>
                <w:rFonts w:ascii="Cambria" w:hAnsi="Cambria"/>
                <w:b/>
                <w:bCs/>
              </w:rPr>
            </w:pPr>
            <w:r w:rsidRPr="002651A4">
              <w:rPr>
                <w:rFonts w:ascii="Cambria" w:hAnsi="Cambria"/>
                <w:b/>
                <w:bCs/>
              </w:rPr>
              <w:t>Sözleşme/Protokol</w:t>
            </w:r>
          </w:p>
        </w:tc>
      </w:tr>
      <w:tr w:rsidR="009A0B72" w:rsidRPr="002651A4" w:rsidTr="006319F6">
        <w:tc>
          <w:tcPr>
            <w:tcW w:w="2508" w:type="dxa"/>
            <w:shd w:val="clear" w:color="auto" w:fill="F2F2F2" w:themeFill="background1" w:themeFillShade="F2"/>
            <w:vAlign w:val="center"/>
          </w:tcPr>
          <w:p w:rsidR="009A0B72" w:rsidRPr="002651A4" w:rsidRDefault="009A0B72" w:rsidP="009A0B72">
            <w:pPr>
              <w:pStyle w:val="AralkYok"/>
              <w:jc w:val="right"/>
              <w:rPr>
                <w:rFonts w:ascii="Cambria" w:hAnsi="Cambria"/>
                <w:b/>
                <w:bCs/>
                <w:color w:val="002060"/>
              </w:rPr>
            </w:pPr>
            <w:r w:rsidRPr="002651A4">
              <w:rPr>
                <w:rFonts w:ascii="Cambria" w:hAnsi="Cambria"/>
                <w:b/>
                <w:bCs/>
                <w:color w:val="002060"/>
              </w:rPr>
              <w:t>Doküman Adı</w:t>
            </w:r>
          </w:p>
        </w:tc>
        <w:tc>
          <w:tcPr>
            <w:tcW w:w="12052" w:type="dxa"/>
            <w:gridSpan w:val="8"/>
            <w:vAlign w:val="center"/>
          </w:tcPr>
          <w:p w:rsidR="009A0B72" w:rsidRPr="002651A4" w:rsidRDefault="001F78F2" w:rsidP="005B0C52">
            <w:pPr>
              <w:pStyle w:val="AralkYok"/>
              <w:rPr>
                <w:rFonts w:ascii="Cambria" w:hAnsi="Cambria"/>
                <w:b/>
                <w:bCs/>
                <w:color w:val="002060"/>
                <w:sz w:val="24"/>
              </w:rPr>
            </w:pPr>
            <w:r w:rsidRPr="002651A4">
              <w:rPr>
                <w:rFonts w:ascii="Cambria" w:hAnsi="Cambria"/>
                <w:b/>
                <w:bCs/>
                <w:color w:val="002060"/>
                <w:sz w:val="24"/>
              </w:rPr>
              <w:t>Kamu Kurum ve Kuruluşları Personel Servis Hizmeti Yönetmeliği</w:t>
            </w:r>
          </w:p>
        </w:tc>
      </w:tr>
    </w:tbl>
    <w:p w:rsidR="00BE3E80" w:rsidRPr="002651A4"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7280"/>
        <w:gridCol w:w="7280"/>
      </w:tblGrid>
      <w:tr w:rsidR="009A0B72" w:rsidRPr="002651A4" w:rsidTr="009A0B72">
        <w:tc>
          <w:tcPr>
            <w:tcW w:w="7280" w:type="dxa"/>
            <w:shd w:val="clear" w:color="auto" w:fill="F2F2F2" w:themeFill="background1" w:themeFillShade="F2"/>
          </w:tcPr>
          <w:p w:rsidR="009A0B72" w:rsidRPr="002651A4" w:rsidRDefault="009A0B72" w:rsidP="009A0B72">
            <w:pPr>
              <w:pStyle w:val="AralkYok"/>
              <w:jc w:val="center"/>
              <w:rPr>
                <w:rFonts w:ascii="Cambria" w:hAnsi="Cambria"/>
                <w:b/>
                <w:bCs/>
                <w:color w:val="002060"/>
              </w:rPr>
            </w:pPr>
            <w:r w:rsidRPr="002651A4">
              <w:rPr>
                <w:rFonts w:ascii="Cambria" w:hAnsi="Cambria"/>
                <w:b/>
                <w:bCs/>
                <w:color w:val="002060"/>
              </w:rPr>
              <w:t>ESKİ ŞEKLİ</w:t>
            </w:r>
          </w:p>
        </w:tc>
        <w:tc>
          <w:tcPr>
            <w:tcW w:w="7280" w:type="dxa"/>
            <w:shd w:val="clear" w:color="auto" w:fill="F2F2F2" w:themeFill="background1" w:themeFillShade="F2"/>
          </w:tcPr>
          <w:p w:rsidR="009A0B72" w:rsidRPr="002651A4" w:rsidRDefault="009A0B72" w:rsidP="009A0B72">
            <w:pPr>
              <w:pStyle w:val="AralkYok"/>
              <w:jc w:val="center"/>
              <w:rPr>
                <w:rFonts w:ascii="Cambria" w:hAnsi="Cambria"/>
                <w:b/>
                <w:bCs/>
                <w:color w:val="002060"/>
              </w:rPr>
            </w:pPr>
            <w:r w:rsidRPr="002651A4">
              <w:rPr>
                <w:rFonts w:ascii="Cambria" w:hAnsi="Cambria"/>
                <w:b/>
                <w:bCs/>
                <w:color w:val="002060"/>
              </w:rPr>
              <w:t>YENİ ŞEKLİ</w:t>
            </w:r>
          </w:p>
        </w:tc>
      </w:tr>
      <w:tr w:rsidR="009A0B72" w:rsidRPr="002651A4" w:rsidTr="009A0B72">
        <w:tc>
          <w:tcPr>
            <w:tcW w:w="7280" w:type="dxa"/>
          </w:tcPr>
          <w:p w:rsidR="001F78F2" w:rsidRPr="002651A4" w:rsidRDefault="001F78F2" w:rsidP="001F78F2">
            <w:pPr>
              <w:pStyle w:val="NormalWeb"/>
              <w:spacing w:before="0" w:beforeAutospacing="0" w:after="0" w:afterAutospacing="0" w:line="240" w:lineRule="atLeast"/>
              <w:jc w:val="both"/>
              <w:rPr>
                <w:rFonts w:ascii="Cambria" w:hAnsi="Cambria"/>
                <w:iCs/>
                <w:color w:val="000000"/>
                <w:sz w:val="22"/>
                <w:szCs w:val="22"/>
              </w:rPr>
            </w:pPr>
            <w:r w:rsidRPr="002651A4">
              <w:rPr>
                <w:rFonts w:ascii="Cambria" w:hAnsi="Cambria"/>
                <w:iCs/>
                <w:color w:val="000000"/>
                <w:sz w:val="22"/>
                <w:szCs w:val="22"/>
              </w:rPr>
              <w:t>Dayanak</w:t>
            </w:r>
          </w:p>
          <w:p w:rsidR="009A0B72" w:rsidRPr="002651A4" w:rsidRDefault="001F78F2" w:rsidP="001F78F2">
            <w:pPr>
              <w:pStyle w:val="NormalWeb"/>
              <w:spacing w:before="0" w:beforeAutospacing="0" w:after="0" w:afterAutospacing="0" w:line="240" w:lineRule="atLeast"/>
              <w:jc w:val="both"/>
              <w:rPr>
                <w:rFonts w:ascii="Cambria" w:hAnsi="Cambria"/>
                <w:bCs/>
                <w:sz w:val="22"/>
                <w:szCs w:val="22"/>
              </w:rPr>
            </w:pPr>
            <w:r w:rsidRPr="002651A4">
              <w:rPr>
                <w:rFonts w:ascii="Cambria" w:hAnsi="Cambria"/>
                <w:b/>
                <w:bCs/>
                <w:color w:val="000000"/>
                <w:sz w:val="22"/>
                <w:szCs w:val="22"/>
              </w:rPr>
              <w:t>Madde 3 - </w:t>
            </w:r>
            <w:r w:rsidRPr="002651A4">
              <w:rPr>
                <w:rFonts w:ascii="Cambria" w:hAnsi="Cambria"/>
                <w:strike/>
                <w:color w:val="FF0000"/>
                <w:sz w:val="22"/>
                <w:szCs w:val="22"/>
              </w:rPr>
              <w:t>Bu Yönetmelik; 3348 sayılı Ulaştırma Bakanlığının Teşkilat ve Görevleri Hakkında Kanun ile 237 sayılı Taşıt Kanununa  dayanılarak hazırlanmıştır.</w:t>
            </w:r>
          </w:p>
        </w:tc>
        <w:tc>
          <w:tcPr>
            <w:tcW w:w="7280" w:type="dxa"/>
          </w:tcPr>
          <w:p w:rsidR="001F78F2" w:rsidRPr="002651A4" w:rsidRDefault="001F78F2" w:rsidP="001F78F2">
            <w:pPr>
              <w:pStyle w:val="NormalWeb"/>
              <w:spacing w:before="0" w:beforeAutospacing="0" w:after="0" w:afterAutospacing="0" w:line="240" w:lineRule="atLeast"/>
              <w:jc w:val="both"/>
              <w:rPr>
                <w:rFonts w:ascii="Cambria" w:hAnsi="Cambria"/>
                <w:iCs/>
                <w:color w:val="000000"/>
                <w:sz w:val="22"/>
                <w:szCs w:val="22"/>
              </w:rPr>
            </w:pPr>
            <w:r w:rsidRPr="002651A4">
              <w:rPr>
                <w:rFonts w:ascii="Cambria" w:hAnsi="Cambria"/>
                <w:iCs/>
                <w:color w:val="000000"/>
                <w:sz w:val="22"/>
                <w:szCs w:val="22"/>
              </w:rPr>
              <w:t>Dayanak</w:t>
            </w:r>
          </w:p>
          <w:p w:rsidR="009A0B72" w:rsidRPr="002651A4" w:rsidRDefault="001F78F2" w:rsidP="001F78F2">
            <w:pPr>
              <w:spacing w:after="0" w:line="305" w:lineRule="atLeast"/>
              <w:jc w:val="both"/>
              <w:rPr>
                <w:rFonts w:ascii="Cambria" w:hAnsi="Cambria"/>
                <w:bCs/>
              </w:rPr>
            </w:pPr>
            <w:r w:rsidRPr="002651A4">
              <w:rPr>
                <w:rFonts w:ascii="Cambria" w:hAnsi="Cambria"/>
                <w:b/>
                <w:bCs/>
                <w:color w:val="000000"/>
              </w:rPr>
              <w:t>MADDE 3</w:t>
            </w:r>
            <w:r w:rsidRPr="002651A4">
              <w:rPr>
                <w:rFonts w:ascii="Cambria" w:hAnsi="Cambria"/>
                <w:b/>
                <w:bCs/>
                <w:color w:val="000000"/>
              </w:rPr>
              <w:t xml:space="preserve"> </w:t>
            </w:r>
            <w:r w:rsidRPr="002651A4">
              <w:rPr>
                <w:rFonts w:ascii="Cambria" w:hAnsi="Cambria"/>
                <w:b/>
                <w:bCs/>
                <w:color w:val="000000"/>
              </w:rPr>
              <w:t>–</w:t>
            </w:r>
            <w:r w:rsidRPr="002651A4">
              <w:rPr>
                <w:rFonts w:ascii="Cambria" w:hAnsi="Cambria"/>
                <w:b/>
                <w:bCs/>
                <w:color w:val="000000"/>
              </w:rPr>
              <w:t> </w:t>
            </w:r>
            <w:r w:rsidRPr="002651A4">
              <w:rPr>
                <w:rFonts w:ascii="Cambria" w:hAnsi="Cambria"/>
                <w:b/>
                <w:bCs/>
                <w:color w:val="000000"/>
              </w:rPr>
              <w:t xml:space="preserve">(1) </w:t>
            </w:r>
            <w:r w:rsidRPr="002651A4">
              <w:rPr>
                <w:rFonts w:ascii="Cambria" w:hAnsi="Cambria" w:cs="Segoe UI"/>
                <w:b/>
                <w:color w:val="0070C0"/>
                <w:shd w:val="clear" w:color="auto" w:fill="FFFFFF"/>
              </w:rPr>
              <w:t>Bu Yönetmelik, 5/1/1961 tarihli ve 237 sayılı Taşıt Kanunu ile 1 sayılı Cumhurbaşkanlığı Teşkilatı Hakkında Cumhurbaşkanlığı Kararnamesinin 477 nci ve 537 nci maddelerine dayanılarak hazırlanmıştır</w:t>
            </w:r>
            <w:r w:rsidRPr="002651A4">
              <w:rPr>
                <w:rFonts w:ascii="Cambria" w:hAnsi="Cambria" w:cs="Segoe UI"/>
                <w:color w:val="0070C0"/>
                <w:shd w:val="clear" w:color="auto" w:fill="FFFFFF"/>
              </w:rPr>
              <w:t>.</w:t>
            </w:r>
          </w:p>
        </w:tc>
      </w:tr>
      <w:tr w:rsidR="00925B46" w:rsidRPr="002651A4" w:rsidTr="009A0B72">
        <w:tc>
          <w:tcPr>
            <w:tcW w:w="7280" w:type="dxa"/>
          </w:tcPr>
          <w:p w:rsidR="001F78F2" w:rsidRPr="002651A4" w:rsidRDefault="001F78F2" w:rsidP="001F78F2">
            <w:pPr>
              <w:pStyle w:val="NormalWeb"/>
              <w:spacing w:before="0" w:beforeAutospacing="0" w:after="0" w:afterAutospacing="0" w:line="240" w:lineRule="atLeast"/>
              <w:jc w:val="both"/>
              <w:rPr>
                <w:rFonts w:ascii="Cambria" w:hAnsi="Cambria"/>
                <w:color w:val="000000"/>
                <w:sz w:val="22"/>
                <w:szCs w:val="22"/>
              </w:rPr>
            </w:pPr>
            <w:r w:rsidRPr="002651A4">
              <w:rPr>
                <w:rFonts w:ascii="Cambria" w:hAnsi="Cambria"/>
                <w:iCs/>
                <w:color w:val="000000"/>
                <w:sz w:val="22"/>
                <w:szCs w:val="22"/>
              </w:rPr>
              <w:t>Tanımlar</w:t>
            </w:r>
          </w:p>
          <w:p w:rsidR="001F78F2" w:rsidRPr="002651A4" w:rsidRDefault="001F78F2" w:rsidP="001F78F2">
            <w:pPr>
              <w:pStyle w:val="NormalWeb"/>
              <w:spacing w:before="0" w:beforeAutospacing="0" w:after="0" w:afterAutospacing="0" w:line="240" w:lineRule="atLeast"/>
              <w:jc w:val="both"/>
              <w:rPr>
                <w:rFonts w:ascii="Cambria" w:hAnsi="Cambria"/>
                <w:color w:val="000000"/>
                <w:sz w:val="22"/>
                <w:szCs w:val="22"/>
              </w:rPr>
            </w:pPr>
            <w:r w:rsidRPr="002651A4">
              <w:rPr>
                <w:rFonts w:ascii="Cambria" w:hAnsi="Cambria"/>
                <w:b/>
                <w:bCs/>
                <w:color w:val="000000"/>
                <w:sz w:val="22"/>
                <w:szCs w:val="22"/>
              </w:rPr>
              <w:t>Madde 4 - </w:t>
            </w:r>
            <w:r w:rsidRPr="002651A4">
              <w:rPr>
                <w:rFonts w:ascii="Cambria" w:hAnsi="Cambria"/>
                <w:color w:val="000000"/>
                <w:sz w:val="22"/>
                <w:szCs w:val="22"/>
              </w:rPr>
              <w:t> Bu Yönetmelikte geçen;</w:t>
            </w:r>
          </w:p>
          <w:p w:rsidR="002F6418" w:rsidRPr="002651A4" w:rsidRDefault="001F78F2" w:rsidP="001F78F2">
            <w:pPr>
              <w:pStyle w:val="NormalWeb"/>
              <w:spacing w:before="0" w:beforeAutospacing="0" w:after="0" w:afterAutospacing="0" w:line="240" w:lineRule="atLeast"/>
              <w:jc w:val="both"/>
              <w:rPr>
                <w:rFonts w:ascii="Cambria" w:hAnsi="Cambria"/>
                <w:bCs/>
                <w:sz w:val="22"/>
                <w:szCs w:val="22"/>
              </w:rPr>
            </w:pPr>
            <w:r w:rsidRPr="002651A4">
              <w:rPr>
                <w:rFonts w:ascii="Cambria" w:hAnsi="Cambria"/>
                <w:b/>
                <w:bCs/>
                <w:color w:val="000000"/>
                <w:sz w:val="22"/>
                <w:szCs w:val="22"/>
              </w:rPr>
              <w:t>Bakanlık</w:t>
            </w:r>
            <w:r w:rsidRPr="002651A4">
              <w:rPr>
                <w:rFonts w:ascii="Cambria" w:hAnsi="Cambria"/>
                <w:color w:val="000000"/>
                <w:sz w:val="22"/>
                <w:szCs w:val="22"/>
              </w:rPr>
              <w:t>: Ulaştırma Bakanlığını,</w:t>
            </w:r>
          </w:p>
        </w:tc>
        <w:tc>
          <w:tcPr>
            <w:tcW w:w="7280" w:type="dxa"/>
          </w:tcPr>
          <w:p w:rsidR="001F78F2" w:rsidRPr="002651A4" w:rsidRDefault="001F78F2" w:rsidP="001F78F2">
            <w:pPr>
              <w:pStyle w:val="NormalWeb"/>
              <w:spacing w:before="0" w:beforeAutospacing="0" w:after="0" w:afterAutospacing="0" w:line="240" w:lineRule="atLeast"/>
              <w:jc w:val="both"/>
              <w:rPr>
                <w:rFonts w:ascii="Cambria" w:hAnsi="Cambria"/>
                <w:color w:val="000000"/>
                <w:sz w:val="22"/>
                <w:szCs w:val="22"/>
              </w:rPr>
            </w:pPr>
            <w:r w:rsidRPr="002651A4">
              <w:rPr>
                <w:rFonts w:ascii="Cambria" w:hAnsi="Cambria"/>
                <w:iCs/>
                <w:color w:val="000000"/>
                <w:sz w:val="22"/>
                <w:szCs w:val="22"/>
              </w:rPr>
              <w:t>Tanımlar</w:t>
            </w:r>
          </w:p>
          <w:p w:rsidR="001F78F2" w:rsidRPr="002651A4" w:rsidRDefault="001F78F2" w:rsidP="001F78F2">
            <w:pPr>
              <w:pStyle w:val="NormalWeb"/>
              <w:spacing w:before="0" w:beforeAutospacing="0" w:after="0" w:afterAutospacing="0" w:line="240" w:lineRule="atLeast"/>
              <w:jc w:val="both"/>
              <w:rPr>
                <w:rFonts w:ascii="Cambria" w:hAnsi="Cambria"/>
                <w:color w:val="000000"/>
                <w:sz w:val="22"/>
                <w:szCs w:val="22"/>
              </w:rPr>
            </w:pPr>
            <w:r w:rsidRPr="002651A4">
              <w:rPr>
                <w:rFonts w:ascii="Cambria" w:hAnsi="Cambria"/>
                <w:b/>
                <w:bCs/>
                <w:color w:val="000000"/>
                <w:sz w:val="22"/>
                <w:szCs w:val="22"/>
              </w:rPr>
              <w:t>MADDE 4</w:t>
            </w:r>
            <w:r w:rsidRPr="002651A4">
              <w:rPr>
                <w:rFonts w:ascii="Cambria" w:hAnsi="Cambria"/>
                <w:b/>
                <w:bCs/>
                <w:color w:val="000000"/>
                <w:sz w:val="22"/>
                <w:szCs w:val="22"/>
              </w:rPr>
              <w:t xml:space="preserve"> - </w:t>
            </w:r>
            <w:r w:rsidRPr="002651A4">
              <w:rPr>
                <w:rFonts w:ascii="Cambria" w:hAnsi="Cambria"/>
                <w:color w:val="000000"/>
                <w:sz w:val="22"/>
                <w:szCs w:val="22"/>
              </w:rPr>
              <w:t> </w:t>
            </w:r>
            <w:r w:rsidRPr="002651A4">
              <w:rPr>
                <w:rFonts w:ascii="Cambria" w:hAnsi="Cambria"/>
                <w:color w:val="000000"/>
                <w:sz w:val="22"/>
                <w:szCs w:val="22"/>
              </w:rPr>
              <w:t xml:space="preserve">(1) </w:t>
            </w:r>
            <w:r w:rsidRPr="002651A4">
              <w:rPr>
                <w:rFonts w:ascii="Cambria" w:hAnsi="Cambria"/>
                <w:color w:val="000000"/>
                <w:sz w:val="22"/>
                <w:szCs w:val="22"/>
              </w:rPr>
              <w:t>Bu Yönetmelikte geçen;</w:t>
            </w:r>
          </w:p>
          <w:p w:rsidR="002F6418" w:rsidRPr="002651A4" w:rsidRDefault="001F78F2" w:rsidP="001F78F2">
            <w:pPr>
              <w:spacing w:after="0" w:line="305" w:lineRule="atLeast"/>
              <w:jc w:val="both"/>
              <w:rPr>
                <w:rFonts w:ascii="Cambria" w:hAnsi="Cambria"/>
                <w:bCs/>
              </w:rPr>
            </w:pPr>
            <w:r w:rsidRPr="002651A4">
              <w:rPr>
                <w:rFonts w:ascii="Cambria" w:hAnsi="Cambria"/>
                <w:b/>
                <w:bCs/>
                <w:color w:val="000000"/>
              </w:rPr>
              <w:t>Bakanlık</w:t>
            </w:r>
            <w:r w:rsidRPr="002651A4">
              <w:rPr>
                <w:rFonts w:ascii="Cambria" w:hAnsi="Cambria"/>
                <w:color w:val="000000"/>
              </w:rPr>
              <w:t xml:space="preserve">: Ulaştırma </w:t>
            </w:r>
            <w:r w:rsidRPr="002651A4">
              <w:rPr>
                <w:rFonts w:ascii="Cambria" w:hAnsi="Cambria"/>
                <w:b/>
                <w:color w:val="0070C0"/>
              </w:rPr>
              <w:t>ve Altyapı</w:t>
            </w:r>
            <w:r w:rsidRPr="002651A4">
              <w:rPr>
                <w:rFonts w:ascii="Cambria" w:hAnsi="Cambria"/>
                <w:color w:val="0070C0"/>
              </w:rPr>
              <w:t xml:space="preserve"> </w:t>
            </w:r>
            <w:r w:rsidRPr="002651A4">
              <w:rPr>
                <w:rFonts w:ascii="Cambria" w:hAnsi="Cambria"/>
                <w:color w:val="000000"/>
              </w:rPr>
              <w:t>Bakanlığını,</w:t>
            </w:r>
          </w:p>
        </w:tc>
      </w:tr>
      <w:tr w:rsidR="00925B46" w:rsidRPr="002651A4" w:rsidTr="009A0B72">
        <w:tc>
          <w:tcPr>
            <w:tcW w:w="7280" w:type="dxa"/>
          </w:tcPr>
          <w:p w:rsidR="001F78F2" w:rsidRPr="002651A4" w:rsidRDefault="001F78F2" w:rsidP="001F78F2">
            <w:pPr>
              <w:pStyle w:val="NormalWeb"/>
              <w:spacing w:before="0" w:beforeAutospacing="0" w:after="0" w:afterAutospacing="0" w:line="240" w:lineRule="atLeast"/>
              <w:jc w:val="both"/>
              <w:rPr>
                <w:rFonts w:ascii="Cambria" w:hAnsi="Cambria"/>
                <w:color w:val="000000"/>
                <w:sz w:val="22"/>
                <w:szCs w:val="22"/>
              </w:rPr>
            </w:pPr>
            <w:r w:rsidRPr="002651A4">
              <w:rPr>
                <w:rFonts w:ascii="Cambria" w:hAnsi="Cambria"/>
                <w:iCs/>
                <w:color w:val="000000"/>
                <w:sz w:val="22"/>
                <w:szCs w:val="22"/>
              </w:rPr>
              <w:t>Taşımacılar tarafından sağlanan servis hizmetlerinin ücreti</w:t>
            </w:r>
          </w:p>
          <w:p w:rsidR="001F78F2" w:rsidRPr="002651A4" w:rsidRDefault="001F78F2" w:rsidP="001F78F2">
            <w:pPr>
              <w:pStyle w:val="NormalWeb"/>
              <w:spacing w:before="0" w:beforeAutospacing="0" w:after="0" w:afterAutospacing="0" w:line="240" w:lineRule="atLeast"/>
              <w:jc w:val="both"/>
              <w:rPr>
                <w:rFonts w:ascii="Cambria" w:hAnsi="Cambria"/>
                <w:color w:val="000000"/>
                <w:sz w:val="22"/>
                <w:szCs w:val="22"/>
              </w:rPr>
            </w:pPr>
            <w:r w:rsidRPr="002651A4">
              <w:rPr>
                <w:rFonts w:ascii="Cambria" w:hAnsi="Cambria"/>
                <w:b/>
                <w:bCs/>
                <w:color w:val="000000"/>
                <w:sz w:val="22"/>
                <w:szCs w:val="22"/>
              </w:rPr>
              <w:t>Madde 8 - </w:t>
            </w:r>
            <w:r w:rsidRPr="002651A4">
              <w:rPr>
                <w:rFonts w:ascii="Cambria" w:hAnsi="Cambria"/>
                <w:color w:val="000000"/>
                <w:sz w:val="22"/>
                <w:szCs w:val="22"/>
              </w:rPr>
              <w:t xml:space="preserve">Personel servis hizmetini kiralama yoluyla temin edecek kamu kurum ve kuruluşları yaklaşık maliyet tespitinde; </w:t>
            </w:r>
            <w:r w:rsidRPr="002651A4">
              <w:rPr>
                <w:rFonts w:ascii="Cambria" w:hAnsi="Cambria"/>
                <w:strike/>
                <w:color w:val="FF0000"/>
                <w:sz w:val="22"/>
                <w:szCs w:val="22"/>
              </w:rPr>
              <w:t xml:space="preserve">507 sayılı Esnaf ve </w:t>
            </w:r>
            <w:r w:rsidR="002651A4" w:rsidRPr="002651A4">
              <w:rPr>
                <w:rFonts w:ascii="Cambria" w:hAnsi="Cambria"/>
                <w:strike/>
                <w:color w:val="FF0000"/>
                <w:sz w:val="22"/>
                <w:szCs w:val="22"/>
              </w:rPr>
              <w:t>Sanatkârlar</w:t>
            </w:r>
            <w:r w:rsidRPr="002651A4">
              <w:rPr>
                <w:rFonts w:ascii="Cambria" w:hAnsi="Cambria"/>
                <w:strike/>
                <w:color w:val="FF0000"/>
                <w:sz w:val="22"/>
                <w:szCs w:val="22"/>
              </w:rPr>
              <w:t>  Kanununun l25 inci</w:t>
            </w:r>
            <w:r w:rsidRPr="002651A4">
              <w:rPr>
                <w:rFonts w:ascii="Cambria" w:hAnsi="Cambria"/>
                <w:color w:val="000000"/>
                <w:sz w:val="22"/>
                <w:szCs w:val="22"/>
              </w:rPr>
              <w:t xml:space="preserve"> maddesine göre ilgili odanın belirlediği ücret tarifelerini de dikkate alırlar.</w:t>
            </w:r>
          </w:p>
          <w:p w:rsidR="00E1281B" w:rsidRPr="002651A4" w:rsidRDefault="001F78F2" w:rsidP="001F78F2">
            <w:pPr>
              <w:pStyle w:val="NormalWeb"/>
              <w:spacing w:before="0" w:beforeAutospacing="0" w:after="0" w:afterAutospacing="0" w:line="240" w:lineRule="atLeast"/>
              <w:jc w:val="both"/>
              <w:rPr>
                <w:rFonts w:ascii="Cambria" w:hAnsi="Cambria"/>
                <w:bCs/>
                <w:sz w:val="22"/>
                <w:szCs w:val="22"/>
              </w:rPr>
            </w:pPr>
            <w:r w:rsidRPr="002651A4">
              <w:rPr>
                <w:rFonts w:ascii="Cambria" w:hAnsi="Cambria"/>
                <w:strike/>
                <w:color w:val="FF0000"/>
                <w:sz w:val="22"/>
                <w:szCs w:val="22"/>
              </w:rPr>
              <w:t>507 sayılı Kanunun 125 inci</w:t>
            </w:r>
            <w:r w:rsidRPr="002651A4">
              <w:rPr>
                <w:rFonts w:ascii="Cambria" w:hAnsi="Cambria"/>
                <w:color w:val="000000"/>
                <w:sz w:val="22"/>
                <w:szCs w:val="22"/>
              </w:rPr>
              <w:t xml:space="preserve"> maddesine göre ilgili esnaf odalarınca belirlenecek personel servis hizmet ücret tarifeleri, içinde bulunulan yılın eylül ayı sonuna kadar ilan olunur.</w:t>
            </w:r>
          </w:p>
        </w:tc>
        <w:tc>
          <w:tcPr>
            <w:tcW w:w="7280" w:type="dxa"/>
          </w:tcPr>
          <w:p w:rsidR="001F78F2" w:rsidRPr="002651A4" w:rsidRDefault="001F78F2" w:rsidP="001F78F2">
            <w:pPr>
              <w:pStyle w:val="NormalWeb"/>
              <w:spacing w:before="0" w:beforeAutospacing="0" w:after="0" w:afterAutospacing="0" w:line="240" w:lineRule="atLeast"/>
              <w:jc w:val="both"/>
              <w:rPr>
                <w:rFonts w:ascii="Cambria" w:hAnsi="Cambria"/>
                <w:color w:val="000000"/>
                <w:sz w:val="22"/>
                <w:szCs w:val="22"/>
              </w:rPr>
            </w:pPr>
            <w:r w:rsidRPr="002651A4">
              <w:rPr>
                <w:rFonts w:ascii="Cambria" w:hAnsi="Cambria"/>
                <w:iCs/>
                <w:color w:val="000000"/>
                <w:sz w:val="22"/>
                <w:szCs w:val="22"/>
              </w:rPr>
              <w:t>Taşımacılar tarafından sağlanan servis hizmetlerinin ücreti</w:t>
            </w:r>
          </w:p>
          <w:p w:rsidR="001F78F2" w:rsidRPr="002651A4" w:rsidRDefault="009F7DAA" w:rsidP="001F78F2">
            <w:pPr>
              <w:pStyle w:val="NormalWeb"/>
              <w:spacing w:before="0" w:beforeAutospacing="0" w:after="0" w:afterAutospacing="0" w:line="240" w:lineRule="atLeast"/>
              <w:jc w:val="both"/>
              <w:rPr>
                <w:rFonts w:ascii="Cambria" w:hAnsi="Cambria"/>
                <w:color w:val="000000"/>
                <w:sz w:val="22"/>
                <w:szCs w:val="22"/>
              </w:rPr>
            </w:pPr>
            <w:r w:rsidRPr="002651A4">
              <w:rPr>
                <w:rFonts w:ascii="Cambria" w:hAnsi="Cambria"/>
                <w:b/>
                <w:bCs/>
                <w:color w:val="000000"/>
                <w:sz w:val="22"/>
                <w:szCs w:val="22"/>
              </w:rPr>
              <w:t>MADDE 8</w:t>
            </w:r>
            <w:r w:rsidR="001F78F2" w:rsidRPr="002651A4">
              <w:rPr>
                <w:rFonts w:ascii="Cambria" w:hAnsi="Cambria"/>
                <w:b/>
                <w:bCs/>
                <w:color w:val="000000"/>
                <w:sz w:val="22"/>
                <w:szCs w:val="22"/>
              </w:rPr>
              <w:t xml:space="preserve"> - </w:t>
            </w:r>
            <w:r w:rsidR="001F78F2" w:rsidRPr="002651A4">
              <w:rPr>
                <w:rFonts w:ascii="Cambria" w:hAnsi="Cambria"/>
                <w:color w:val="000000"/>
                <w:sz w:val="22"/>
                <w:szCs w:val="22"/>
              </w:rPr>
              <w:t xml:space="preserve">Personel servis hizmetini kiralama yoluyla temin edecek kamu kurum ve kuruluşları yaklaşık maliyet tespitinde; </w:t>
            </w:r>
            <w:r w:rsidRPr="002651A4">
              <w:rPr>
                <w:rFonts w:ascii="Cambria" w:hAnsi="Cambria" w:cs="Segoe UI"/>
                <w:b/>
                <w:color w:val="0070C0"/>
                <w:sz w:val="22"/>
                <w:szCs w:val="22"/>
                <w:shd w:val="clear" w:color="auto" w:fill="FFFFFF"/>
              </w:rPr>
              <w:t xml:space="preserve">7/6/2005 tarihli ve 5362 sayılı Esnaf ve </w:t>
            </w:r>
            <w:r w:rsidR="002651A4" w:rsidRPr="002651A4">
              <w:rPr>
                <w:rFonts w:ascii="Cambria" w:hAnsi="Cambria" w:cs="Segoe UI"/>
                <w:b/>
                <w:color w:val="0070C0"/>
                <w:sz w:val="22"/>
                <w:szCs w:val="22"/>
                <w:shd w:val="clear" w:color="auto" w:fill="FFFFFF"/>
              </w:rPr>
              <w:t>Sanatkârlar</w:t>
            </w:r>
            <w:r w:rsidRPr="002651A4">
              <w:rPr>
                <w:rFonts w:ascii="Cambria" w:hAnsi="Cambria" w:cs="Segoe UI"/>
                <w:b/>
                <w:color w:val="0070C0"/>
                <w:sz w:val="22"/>
                <w:szCs w:val="22"/>
                <w:shd w:val="clear" w:color="auto" w:fill="FFFFFF"/>
              </w:rPr>
              <w:t xml:space="preserve"> Me</w:t>
            </w:r>
            <w:r w:rsidRPr="002651A4">
              <w:rPr>
                <w:rFonts w:ascii="Cambria" w:hAnsi="Cambria" w:cs="Segoe UI"/>
                <w:b/>
                <w:color w:val="0070C0"/>
                <w:sz w:val="22"/>
                <w:szCs w:val="22"/>
                <w:shd w:val="clear" w:color="auto" w:fill="FFFFFF"/>
              </w:rPr>
              <w:t>slek Kuruluşları</w:t>
            </w:r>
            <w:r w:rsidRPr="002651A4">
              <w:rPr>
                <w:rFonts w:ascii="Cambria" w:hAnsi="Cambria" w:cs="Segoe UI"/>
                <w:b/>
                <w:color w:val="0070C0"/>
                <w:sz w:val="22"/>
                <w:szCs w:val="22"/>
                <w:shd w:val="clear" w:color="auto" w:fill="FFFFFF"/>
              </w:rPr>
              <w:t xml:space="preserve"> Kanununun 62 nci</w:t>
            </w:r>
            <w:r w:rsidR="001F78F2" w:rsidRPr="002651A4">
              <w:rPr>
                <w:rFonts w:ascii="Cambria" w:hAnsi="Cambria"/>
                <w:color w:val="0070C0"/>
                <w:sz w:val="22"/>
                <w:szCs w:val="22"/>
              </w:rPr>
              <w:t xml:space="preserve"> </w:t>
            </w:r>
            <w:r w:rsidR="001F78F2" w:rsidRPr="002651A4">
              <w:rPr>
                <w:rFonts w:ascii="Cambria" w:hAnsi="Cambria"/>
                <w:color w:val="000000"/>
                <w:sz w:val="22"/>
                <w:szCs w:val="22"/>
              </w:rPr>
              <w:t>maddesine göre ilgili odanın belirlediği ücret tarifelerini de dikkate alırlar.</w:t>
            </w:r>
          </w:p>
          <w:p w:rsidR="00925B46" w:rsidRPr="002651A4" w:rsidRDefault="009F7DAA" w:rsidP="001F78F2">
            <w:pPr>
              <w:spacing w:after="0" w:line="305" w:lineRule="atLeast"/>
              <w:jc w:val="both"/>
              <w:rPr>
                <w:rFonts w:ascii="Cambria" w:hAnsi="Cambria"/>
                <w:bCs/>
              </w:rPr>
            </w:pPr>
            <w:r w:rsidRPr="002651A4">
              <w:rPr>
                <w:rFonts w:ascii="Cambria" w:hAnsi="Cambria" w:cs="Segoe UI"/>
                <w:b/>
                <w:color w:val="0070C0"/>
                <w:shd w:val="clear" w:color="auto" w:fill="FFFFFF"/>
              </w:rPr>
              <w:t>5362 sayılı Kanunun 62 nci</w:t>
            </w:r>
            <w:r w:rsidR="001F78F2" w:rsidRPr="002651A4">
              <w:rPr>
                <w:rFonts w:ascii="Cambria" w:hAnsi="Cambria"/>
                <w:color w:val="0070C0"/>
              </w:rPr>
              <w:t xml:space="preserve"> </w:t>
            </w:r>
            <w:r w:rsidR="001F78F2" w:rsidRPr="002651A4">
              <w:rPr>
                <w:rFonts w:ascii="Cambria" w:hAnsi="Cambria"/>
                <w:color w:val="000000"/>
              </w:rPr>
              <w:t>maddesine göre ilgili esnaf odalarınca belirlenecek personel servis hizmet ücret tarifeleri, içinde bulunulan yılın eylül ayı sonuna kadar ilan olunur.</w:t>
            </w:r>
          </w:p>
        </w:tc>
      </w:tr>
      <w:tr w:rsidR="00925B46" w:rsidRPr="002651A4" w:rsidTr="009A0B72">
        <w:tc>
          <w:tcPr>
            <w:tcW w:w="7280" w:type="dxa"/>
          </w:tcPr>
          <w:p w:rsidR="001F78F2" w:rsidRPr="002651A4" w:rsidRDefault="001F78F2" w:rsidP="001F78F2">
            <w:pPr>
              <w:pStyle w:val="NormalWeb"/>
              <w:spacing w:before="0" w:beforeAutospacing="0" w:after="0" w:afterAutospacing="0" w:line="240" w:lineRule="atLeast"/>
              <w:jc w:val="both"/>
              <w:rPr>
                <w:rFonts w:ascii="Cambria" w:hAnsi="Cambria"/>
                <w:strike/>
                <w:color w:val="FF0000"/>
                <w:sz w:val="22"/>
                <w:szCs w:val="22"/>
              </w:rPr>
            </w:pPr>
            <w:r w:rsidRPr="002651A4">
              <w:rPr>
                <w:rFonts w:ascii="Cambria" w:hAnsi="Cambria"/>
                <w:iCs/>
                <w:strike/>
                <w:color w:val="FF0000"/>
                <w:sz w:val="22"/>
                <w:szCs w:val="22"/>
              </w:rPr>
              <w:t>İlgili bakanlık iznine tabi servis hizmetleri</w:t>
            </w:r>
          </w:p>
          <w:p w:rsidR="001F78F2" w:rsidRPr="002651A4" w:rsidRDefault="001F78F2" w:rsidP="001F78F2">
            <w:pPr>
              <w:pStyle w:val="NormalWeb"/>
              <w:spacing w:before="0" w:beforeAutospacing="0" w:after="0" w:afterAutospacing="0" w:line="240" w:lineRule="atLeast"/>
              <w:jc w:val="both"/>
              <w:rPr>
                <w:rFonts w:ascii="Cambria" w:hAnsi="Cambria"/>
                <w:strike/>
                <w:color w:val="FF0000"/>
                <w:sz w:val="22"/>
                <w:szCs w:val="22"/>
              </w:rPr>
            </w:pPr>
            <w:r w:rsidRPr="002651A4">
              <w:rPr>
                <w:rFonts w:ascii="Cambria" w:hAnsi="Cambria"/>
                <w:b/>
                <w:bCs/>
                <w:strike/>
                <w:color w:val="FF0000"/>
                <w:sz w:val="22"/>
                <w:szCs w:val="22"/>
              </w:rPr>
              <w:t>Madde 9 - </w:t>
            </w:r>
            <w:r w:rsidRPr="002651A4">
              <w:rPr>
                <w:rFonts w:ascii="Cambria" w:hAnsi="Cambria"/>
                <w:strike/>
                <w:color w:val="FF0000"/>
                <w:sz w:val="22"/>
                <w:szCs w:val="22"/>
              </w:rPr>
              <w:t> Türk Silahlı Kuvvetleri, Emniyet Genel Müdürlüğü ve Milli İstihbarat Teşkilatı’nın personel servis hizmeti ihdas ve işletme izinleri, 5 inci maddenin ikinci fıkrasının (a) bendinde belirtilen belge hariç diğer belgelerin tamamlanması halinde; bu kurumların ilgili/bağlı olduğu bakanlıklar tarafından verilir.</w:t>
            </w:r>
          </w:p>
          <w:p w:rsidR="001F78F2" w:rsidRPr="002651A4" w:rsidRDefault="001F78F2" w:rsidP="001F78F2">
            <w:pPr>
              <w:pStyle w:val="NormalWeb"/>
              <w:spacing w:before="0" w:beforeAutospacing="0" w:after="0" w:afterAutospacing="0" w:line="240" w:lineRule="atLeast"/>
              <w:jc w:val="both"/>
              <w:rPr>
                <w:rFonts w:ascii="Cambria" w:hAnsi="Cambria"/>
                <w:strike/>
                <w:color w:val="FF0000"/>
                <w:sz w:val="22"/>
                <w:szCs w:val="22"/>
              </w:rPr>
            </w:pPr>
            <w:r w:rsidRPr="002651A4">
              <w:rPr>
                <w:rFonts w:ascii="Cambria" w:hAnsi="Cambria"/>
                <w:strike/>
                <w:color w:val="FF0000"/>
                <w:sz w:val="22"/>
                <w:szCs w:val="22"/>
              </w:rPr>
              <w:t xml:space="preserve">Belediyelerin mücavir alanları ile şehir ve kasabalardan uzak yerlerde bulunan kamu kurum ve kuruluşlarının; kendi araçları </w:t>
            </w:r>
            <w:proofErr w:type="gramStart"/>
            <w:r w:rsidRPr="002651A4">
              <w:rPr>
                <w:rFonts w:ascii="Cambria" w:hAnsi="Cambria"/>
                <w:strike/>
                <w:color w:val="FF0000"/>
                <w:sz w:val="22"/>
                <w:szCs w:val="22"/>
              </w:rPr>
              <w:t>ile,</w:t>
            </w:r>
            <w:proofErr w:type="gramEnd"/>
            <w:r w:rsidRPr="002651A4">
              <w:rPr>
                <w:rFonts w:ascii="Cambria" w:hAnsi="Cambria"/>
                <w:b/>
                <w:bCs/>
                <w:strike/>
                <w:color w:val="FF0000"/>
                <w:sz w:val="22"/>
                <w:szCs w:val="22"/>
              </w:rPr>
              <w:t> </w:t>
            </w:r>
            <w:r w:rsidRPr="002651A4">
              <w:rPr>
                <w:rFonts w:ascii="Cambria" w:hAnsi="Cambria"/>
                <w:strike/>
                <w:color w:val="FF0000"/>
                <w:sz w:val="22"/>
                <w:szCs w:val="22"/>
              </w:rPr>
              <w:t xml:space="preserve">kendi personeli ve bunların söz konusu yerlerde ikamet eden aile fertlerini, buralardan yakın veya uygun şehir ve kasabalara götürüp getirmek üzere ihdas edilen </w:t>
            </w:r>
            <w:r w:rsidRPr="002651A4">
              <w:rPr>
                <w:rFonts w:ascii="Cambria" w:hAnsi="Cambria"/>
                <w:strike/>
                <w:color w:val="FF0000"/>
                <w:sz w:val="22"/>
                <w:szCs w:val="22"/>
              </w:rPr>
              <w:lastRenderedPageBreak/>
              <w:t>personel servis hizmetleri, 5 inci maddenin ikinci fıkrasında sayılan belgeler aranmaksızın ilgili kamu kurum ve kuruluşunun bağlı veya ilgili olduğu Bakanlığın izni ile yapılabilir.</w:t>
            </w:r>
          </w:p>
          <w:p w:rsidR="00925B46" w:rsidRPr="002651A4" w:rsidRDefault="001F78F2" w:rsidP="009F7DAA">
            <w:pPr>
              <w:pStyle w:val="NormalWeb"/>
              <w:spacing w:before="0" w:beforeAutospacing="0" w:after="0" w:afterAutospacing="0" w:line="240" w:lineRule="atLeast"/>
              <w:jc w:val="both"/>
              <w:rPr>
                <w:rFonts w:ascii="Cambria" w:hAnsi="Cambria"/>
                <w:bCs/>
                <w:strike/>
                <w:color w:val="FF0000"/>
                <w:sz w:val="22"/>
                <w:szCs w:val="22"/>
              </w:rPr>
            </w:pPr>
            <w:r w:rsidRPr="002651A4">
              <w:rPr>
                <w:rFonts w:ascii="Cambria" w:hAnsi="Cambria"/>
                <w:b/>
                <w:bCs/>
                <w:strike/>
                <w:color w:val="FF0000"/>
                <w:sz w:val="22"/>
                <w:szCs w:val="22"/>
              </w:rPr>
              <w:t>(Ek fıkra: 15/3/2005 – 2005/8625 K.) </w:t>
            </w:r>
            <w:r w:rsidRPr="002651A4">
              <w:rPr>
                <w:rFonts w:ascii="Cambria" w:hAnsi="Cambria"/>
                <w:strike/>
                <w:color w:val="FF0000"/>
                <w:sz w:val="22"/>
                <w:szCs w:val="22"/>
              </w:rPr>
              <w:t>Türk Silahlı Kuvvetlerinin öz mal araçlarıyla servis ihdası ve işletilmesinde Türk Silahlı Kuvvetleri İç Hizmet Yönetmeliği hükümleri saklıdır.</w:t>
            </w:r>
          </w:p>
        </w:tc>
        <w:tc>
          <w:tcPr>
            <w:tcW w:w="7280" w:type="dxa"/>
          </w:tcPr>
          <w:p w:rsidR="009F7DAA" w:rsidRPr="002651A4" w:rsidRDefault="009F7DAA" w:rsidP="002651A4">
            <w:pPr>
              <w:pStyle w:val="AralkYok"/>
              <w:jc w:val="both"/>
              <w:rPr>
                <w:rFonts w:ascii="Cambria" w:hAnsi="Cambria" w:cs="Segoe UI"/>
                <w:b/>
                <w:color w:val="0070C0"/>
                <w:shd w:val="clear" w:color="auto" w:fill="FFFFFF"/>
              </w:rPr>
            </w:pPr>
            <w:r w:rsidRPr="002651A4">
              <w:rPr>
                <w:rFonts w:ascii="Cambria" w:hAnsi="Cambria" w:cs="Segoe UI"/>
                <w:b/>
                <w:color w:val="0070C0"/>
                <w:shd w:val="clear" w:color="auto" w:fill="FFFFFF"/>
              </w:rPr>
              <w:lastRenderedPageBreak/>
              <w:t>Personel servis hizmeti ihdas ve işletme için izin</w:t>
            </w:r>
          </w:p>
          <w:p w:rsidR="002651A4" w:rsidRPr="002651A4" w:rsidRDefault="009F7DAA" w:rsidP="002651A4">
            <w:pPr>
              <w:pStyle w:val="AralkYok"/>
              <w:jc w:val="both"/>
              <w:rPr>
                <w:rFonts w:ascii="Cambria" w:hAnsi="Cambria" w:cs="Segoe UI"/>
                <w:b/>
                <w:color w:val="0070C0"/>
                <w:shd w:val="clear" w:color="auto" w:fill="FFFFFF"/>
              </w:rPr>
            </w:pPr>
            <w:r w:rsidRPr="002651A4">
              <w:rPr>
                <w:rFonts w:ascii="Cambria" w:hAnsi="Cambria" w:cs="Segoe UI"/>
                <w:b/>
                <w:color w:val="0070C0"/>
                <w:shd w:val="clear" w:color="auto" w:fill="FFFFFF"/>
              </w:rPr>
              <w:t>MADDE 9- Kamu kurum ve kuruluşları</w:t>
            </w:r>
            <w:r w:rsidRPr="002651A4">
              <w:rPr>
                <w:rFonts w:ascii="Cambria" w:hAnsi="Cambria" w:cs="Segoe UI"/>
                <w:b/>
                <w:color w:val="0070C0"/>
                <w:shd w:val="clear" w:color="auto" w:fill="FFFFFF"/>
              </w:rPr>
              <w:t>, kiralama yoluy</w:t>
            </w:r>
            <w:r w:rsidRPr="002651A4">
              <w:rPr>
                <w:rFonts w:ascii="Cambria" w:hAnsi="Cambria" w:cs="Segoe UI"/>
                <w:b/>
                <w:color w:val="0070C0"/>
                <w:shd w:val="clear" w:color="auto" w:fill="FFFFFF"/>
              </w:rPr>
              <w:t>la veya kendi öz mal taşıtlarıyla</w:t>
            </w:r>
            <w:r w:rsidRPr="002651A4">
              <w:rPr>
                <w:rFonts w:ascii="Cambria" w:hAnsi="Cambria" w:cs="Segoe UI"/>
                <w:b/>
                <w:color w:val="0070C0"/>
                <w:shd w:val="clear" w:color="auto" w:fill="FFFFFF"/>
              </w:rPr>
              <w:t xml:space="preserve"> personel servis hizmeti ihdas ve işletebilmeleri için, 5 inci maddenin ikinci fıkrasında belirtilen bilgi ve belgelerle Bakanlığa başvurarak izin almak zorundadır.</w:t>
            </w:r>
            <w:r w:rsidRPr="002651A4">
              <w:rPr>
                <w:rFonts w:ascii="Cambria" w:hAnsi="Cambria" w:cs="Segoe UI"/>
                <w:b/>
                <w:color w:val="0070C0"/>
              </w:rPr>
              <w:br/>
            </w:r>
            <w:r w:rsidRPr="002651A4">
              <w:rPr>
                <w:rFonts w:ascii="Cambria" w:hAnsi="Cambria" w:cs="Segoe UI"/>
                <w:b/>
                <w:color w:val="0070C0"/>
                <w:shd w:val="clear" w:color="auto" w:fill="FFFFFF"/>
              </w:rPr>
              <w:t xml:space="preserve">Belediyelerin mücavir alanları ile şehir ve kasabalardan uzak yerlerde bulunan kamu kurum </w:t>
            </w:r>
            <w:r w:rsidRPr="002651A4">
              <w:rPr>
                <w:rFonts w:ascii="Cambria" w:hAnsi="Cambria" w:cs="Segoe UI"/>
                <w:b/>
                <w:color w:val="0070C0"/>
                <w:shd w:val="clear" w:color="auto" w:fill="FFFFFF"/>
              </w:rPr>
              <w:t>ve kuruluşlarının; kendi araçları</w:t>
            </w:r>
            <w:r w:rsidRPr="002651A4">
              <w:rPr>
                <w:rFonts w:ascii="Cambria" w:hAnsi="Cambria" w:cs="Segoe UI"/>
                <w:b/>
                <w:color w:val="0070C0"/>
                <w:shd w:val="clear" w:color="auto" w:fill="FFFFFF"/>
              </w:rPr>
              <w:t xml:space="preserve"> ile kendi personeli ve bunların söz konusu yerlerde ikamet eden aile fertlerini, buralardan yakın veya uygun şehir ve kasabalara götürüp getirmek üzere ihdas edilen personel servis hizmetleri, 5 inci maddenin ikinci </w:t>
            </w:r>
            <w:r w:rsidRPr="002651A4">
              <w:rPr>
                <w:rFonts w:ascii="Cambria" w:hAnsi="Cambria" w:cs="Segoe UI"/>
                <w:b/>
                <w:color w:val="0070C0"/>
                <w:shd w:val="clear" w:color="auto" w:fill="FFFFFF"/>
              </w:rPr>
              <w:lastRenderedPageBreak/>
              <w:t>fıkrasında sayılan belgeler aranmaksızın ilgili kamu kurum ve kuruluşunun bağlı veya ilgili olduğu Bakanlığın izni ile yapılabilir.</w:t>
            </w:r>
            <w:r w:rsidRPr="002651A4">
              <w:rPr>
                <w:rFonts w:ascii="Cambria" w:hAnsi="Cambria" w:cs="Segoe UI"/>
                <w:b/>
                <w:color w:val="0070C0"/>
              </w:rPr>
              <w:br/>
            </w:r>
            <w:r w:rsidRPr="002651A4">
              <w:rPr>
                <w:rFonts w:ascii="Cambria" w:hAnsi="Cambria" w:cs="Segoe UI"/>
                <w:b/>
                <w:color w:val="0070C0"/>
                <w:shd w:val="clear" w:color="auto" w:fill="FFFFFF"/>
              </w:rPr>
              <w:t>Türk Silahlı Kuvvetleri, Emniyet Genel Müdürlüğü, Jandarma Genel Komutanlığı ve Sahil Güvenlik Komutanlığının personel servis hizmeti ihdas ve işletme izinleri, 5 inci maddenin ikinci fıkrasının (a) bendinde belirtilen belge hariç diğer belgelerin tamamlanması halinde;</w:t>
            </w:r>
          </w:p>
          <w:p w:rsidR="00925B46" w:rsidRPr="002651A4" w:rsidRDefault="009F7DAA" w:rsidP="002651A4">
            <w:pPr>
              <w:pStyle w:val="AralkYok"/>
              <w:rPr>
                <w:rFonts w:ascii="Cambria" w:hAnsi="Cambria"/>
                <w:b/>
                <w:bCs/>
                <w:color w:val="0070C0"/>
              </w:rPr>
            </w:pPr>
            <w:r w:rsidRPr="002651A4">
              <w:rPr>
                <w:rFonts w:ascii="Cambria" w:hAnsi="Cambria" w:cs="Segoe UI"/>
                <w:b/>
                <w:color w:val="0070C0"/>
              </w:rPr>
              <w:br/>
            </w:r>
            <w:r w:rsidRPr="002651A4">
              <w:rPr>
                <w:rFonts w:ascii="Cambria" w:hAnsi="Cambria" w:cs="Segoe UI"/>
                <w:b/>
                <w:color w:val="0070C0"/>
                <w:shd w:val="clear" w:color="auto" w:fill="FFFFFF"/>
              </w:rPr>
              <w:t>a) Türk Silahlı Kuvvetleri için Milli Savunma Bakanı,</w:t>
            </w:r>
            <w:r w:rsidRPr="002651A4">
              <w:rPr>
                <w:rFonts w:ascii="Cambria" w:hAnsi="Cambria" w:cs="Segoe UI"/>
                <w:b/>
                <w:color w:val="0070C0"/>
              </w:rPr>
              <w:br/>
            </w:r>
            <w:r w:rsidRPr="002651A4">
              <w:rPr>
                <w:rFonts w:ascii="Cambria" w:hAnsi="Cambria" w:cs="Segoe UI"/>
                <w:b/>
                <w:color w:val="0070C0"/>
                <w:shd w:val="clear" w:color="auto" w:fill="FFFFFF"/>
              </w:rPr>
              <w:t>b) Emniyet Genel Müdürlüğü, Jandarma Genel Komutanlığı ve Sahil Güvenlik Komutanlığı için İçişleri Bakanı,</w:t>
            </w:r>
            <w:r w:rsidRPr="002651A4">
              <w:rPr>
                <w:rFonts w:ascii="Cambria" w:hAnsi="Cambria" w:cs="Segoe UI"/>
                <w:b/>
                <w:color w:val="0070C0"/>
              </w:rPr>
              <w:br/>
            </w:r>
            <w:r w:rsidRPr="002651A4">
              <w:rPr>
                <w:rFonts w:ascii="Cambria" w:hAnsi="Cambria" w:cs="Segoe UI"/>
                <w:b/>
                <w:color w:val="0070C0"/>
                <w:shd w:val="clear" w:color="auto" w:fill="FFFFFF"/>
              </w:rPr>
              <w:t>tarafından verilir.</w:t>
            </w:r>
            <w:r w:rsidRPr="002651A4">
              <w:rPr>
                <w:rFonts w:ascii="Cambria" w:hAnsi="Cambria" w:cs="Segoe UI"/>
                <w:b/>
                <w:color w:val="0070C0"/>
              </w:rPr>
              <w:br/>
            </w:r>
            <w:r w:rsidRPr="002651A4">
              <w:rPr>
                <w:rFonts w:ascii="Cambria" w:hAnsi="Cambria" w:cs="Segoe UI"/>
                <w:b/>
                <w:color w:val="0070C0"/>
                <w:shd w:val="clear" w:color="auto" w:fill="FFFFFF"/>
              </w:rPr>
              <w:t>Türk Silahlı Kuvvetlerinin öz mal araçlarıyla servis ihdası ve işletilmesinde Türk Silahlı Kuvvetleri İç Hizmet Yönetmeliği hükümleri saklıdır.</w:t>
            </w:r>
            <w:r w:rsidRPr="002651A4">
              <w:rPr>
                <w:rFonts w:ascii="Cambria" w:hAnsi="Cambria" w:cs="Segoe UI"/>
                <w:b/>
                <w:color w:val="0070C0"/>
              </w:rPr>
              <w:br/>
            </w:r>
            <w:r w:rsidRPr="002651A4">
              <w:rPr>
                <w:rFonts w:ascii="Cambria" w:hAnsi="Cambria" w:cs="Segoe UI"/>
                <w:b/>
                <w:color w:val="0070C0"/>
                <w:shd w:val="clear" w:color="auto" w:fill="FFFFFF"/>
              </w:rPr>
              <w:t>Milli İstihbarat Teşkilatında personel servis hizmeti ihdas ve işletme izni vermeye, 5 inci maddenin ikinci fıkrasının (a) bendinde belirtilen belge hariç diğer belgelerin tamamlanması halinde Milli İstihbarat Teşkilatı Başkanı yetkilidir.</w:t>
            </w:r>
          </w:p>
        </w:tc>
      </w:tr>
      <w:tr w:rsidR="00925B46" w:rsidRPr="002651A4" w:rsidTr="009A0B72">
        <w:tc>
          <w:tcPr>
            <w:tcW w:w="7280" w:type="dxa"/>
          </w:tcPr>
          <w:p w:rsidR="001F78F2" w:rsidRPr="002651A4" w:rsidRDefault="001F78F2" w:rsidP="001F78F2">
            <w:pPr>
              <w:pStyle w:val="NormalWeb"/>
              <w:spacing w:before="0" w:beforeAutospacing="0" w:after="0" w:afterAutospacing="0" w:line="240" w:lineRule="atLeast"/>
              <w:jc w:val="both"/>
              <w:rPr>
                <w:rFonts w:ascii="Cambria" w:hAnsi="Cambria"/>
                <w:color w:val="000000"/>
                <w:sz w:val="22"/>
                <w:szCs w:val="22"/>
              </w:rPr>
            </w:pPr>
            <w:r w:rsidRPr="002651A4">
              <w:rPr>
                <w:rFonts w:ascii="Cambria" w:hAnsi="Cambria"/>
                <w:iCs/>
                <w:color w:val="000000"/>
                <w:sz w:val="22"/>
                <w:szCs w:val="22"/>
              </w:rPr>
              <w:t>Personel servis araçlarında aranacak şartlar</w:t>
            </w:r>
          </w:p>
          <w:p w:rsidR="001F78F2" w:rsidRPr="002651A4" w:rsidRDefault="001F78F2" w:rsidP="001F78F2">
            <w:pPr>
              <w:pStyle w:val="NormalWeb"/>
              <w:spacing w:before="0" w:beforeAutospacing="0" w:after="0" w:afterAutospacing="0" w:line="240" w:lineRule="atLeast"/>
              <w:jc w:val="both"/>
              <w:rPr>
                <w:rFonts w:ascii="Cambria" w:hAnsi="Cambria"/>
                <w:color w:val="000000"/>
                <w:sz w:val="22"/>
                <w:szCs w:val="22"/>
              </w:rPr>
            </w:pPr>
            <w:r w:rsidRPr="002651A4">
              <w:rPr>
                <w:rFonts w:ascii="Cambria" w:hAnsi="Cambria"/>
                <w:b/>
                <w:bCs/>
                <w:color w:val="000000"/>
                <w:sz w:val="22"/>
                <w:szCs w:val="22"/>
              </w:rPr>
              <w:t>Madde 12- </w:t>
            </w:r>
            <w:r w:rsidRPr="002651A4">
              <w:rPr>
                <w:rFonts w:ascii="Cambria" w:hAnsi="Cambria"/>
                <w:color w:val="000000"/>
                <w:sz w:val="22"/>
                <w:szCs w:val="22"/>
              </w:rPr>
              <w:t>Personel servis aracı olarak kullanılacak taşıtların;</w:t>
            </w:r>
          </w:p>
          <w:p w:rsidR="00925B46" w:rsidRPr="002651A4" w:rsidRDefault="001F78F2" w:rsidP="001F78F2">
            <w:pPr>
              <w:pStyle w:val="AralkYok"/>
              <w:jc w:val="both"/>
              <w:rPr>
                <w:rFonts w:ascii="Cambria" w:hAnsi="Cambria"/>
                <w:color w:val="000000"/>
              </w:rPr>
            </w:pPr>
            <w:r w:rsidRPr="002651A4">
              <w:rPr>
                <w:rFonts w:ascii="Cambria" w:hAnsi="Cambria"/>
                <w:color w:val="000000"/>
              </w:rPr>
              <w:t xml:space="preserve">b) </w:t>
            </w:r>
            <w:r w:rsidRPr="002651A4">
              <w:rPr>
                <w:rFonts w:ascii="Cambria" w:hAnsi="Cambria"/>
                <w:strike/>
                <w:color w:val="FF0000"/>
              </w:rPr>
              <w:t>3/2/1993 tarihli ve 21485 sayılı Resmi Gazete’de</w:t>
            </w:r>
            <w:r w:rsidRPr="002651A4">
              <w:rPr>
                <w:rFonts w:ascii="Cambria" w:hAnsi="Cambria"/>
                <w:color w:val="000000"/>
              </w:rPr>
              <w:t xml:space="preserve"> yayımlanan Araçların İmal, Tadil ve Montajı Hakkındaki Yönetmelik ile Türk Standartları Enstitüsü’nün </w:t>
            </w:r>
            <w:r w:rsidRPr="002651A4">
              <w:rPr>
                <w:rFonts w:ascii="Cambria" w:hAnsi="Cambria"/>
                <w:strike/>
                <w:color w:val="FF0000"/>
              </w:rPr>
              <w:t>Kasım 2001</w:t>
            </w:r>
            <w:r w:rsidRPr="002651A4">
              <w:rPr>
                <w:rFonts w:ascii="Cambria" w:hAnsi="Cambria"/>
                <w:color w:val="FF0000"/>
              </w:rPr>
              <w:t xml:space="preserve"> </w:t>
            </w:r>
            <w:r w:rsidRPr="002651A4">
              <w:rPr>
                <w:rFonts w:ascii="Cambria" w:hAnsi="Cambria"/>
                <w:color w:val="000000"/>
              </w:rPr>
              <w:t xml:space="preserve">tarihli ve TS12257 </w:t>
            </w:r>
            <w:proofErr w:type="spellStart"/>
            <w:r w:rsidRPr="002651A4">
              <w:rPr>
                <w:rFonts w:ascii="Cambria" w:hAnsi="Cambria"/>
                <w:color w:val="000000"/>
              </w:rPr>
              <w:t>no’lu</w:t>
            </w:r>
            <w:proofErr w:type="spellEnd"/>
            <w:r w:rsidRPr="002651A4">
              <w:rPr>
                <w:rFonts w:ascii="Cambria" w:hAnsi="Cambria"/>
                <w:color w:val="000000"/>
              </w:rPr>
              <w:t xml:space="preserve"> Standardına göre;</w:t>
            </w:r>
          </w:p>
          <w:p w:rsidR="001F78F2" w:rsidRPr="002651A4" w:rsidRDefault="001F78F2" w:rsidP="001F78F2">
            <w:pPr>
              <w:pStyle w:val="AralkYok"/>
              <w:jc w:val="both"/>
              <w:rPr>
                <w:rFonts w:ascii="Cambria" w:hAnsi="Cambria"/>
                <w:color w:val="000000"/>
              </w:rPr>
            </w:pPr>
            <w:proofErr w:type="gramStart"/>
            <w:r w:rsidRPr="002651A4">
              <w:rPr>
                <w:rFonts w:ascii="Cambria" w:hAnsi="Cambria"/>
                <w:color w:val="000000"/>
              </w:rPr>
              <w:t>olması</w:t>
            </w:r>
            <w:proofErr w:type="gramEnd"/>
            <w:r w:rsidRPr="002651A4">
              <w:rPr>
                <w:rFonts w:ascii="Cambria" w:hAnsi="Cambria"/>
                <w:color w:val="000000"/>
              </w:rPr>
              <w:t xml:space="preserve"> zorunludur.</w:t>
            </w:r>
          </w:p>
          <w:p w:rsidR="009F7DAA" w:rsidRPr="002651A4" w:rsidRDefault="009F7DAA" w:rsidP="001F78F2">
            <w:pPr>
              <w:pStyle w:val="AralkYok"/>
              <w:jc w:val="both"/>
              <w:rPr>
                <w:rFonts w:ascii="Cambria" w:hAnsi="Cambria"/>
                <w:color w:val="000000"/>
              </w:rPr>
            </w:pPr>
            <w:r w:rsidRPr="002651A4">
              <w:rPr>
                <w:rFonts w:ascii="Cambria" w:hAnsi="Cambria"/>
                <w:color w:val="000000"/>
              </w:rPr>
              <w:t>d) 18/7/1997 tarihli ve 23053 sayılı Resmi Gazete’de yayımlanan Karayolları Trafik Yönetmeliği’nde belirtilen,</w:t>
            </w:r>
          </w:p>
          <w:p w:rsidR="009F7DAA" w:rsidRPr="002651A4" w:rsidRDefault="009F7DAA" w:rsidP="009F7DAA">
            <w:pPr>
              <w:pStyle w:val="NormalWeb"/>
              <w:spacing w:before="0" w:beforeAutospacing="0" w:after="0" w:afterAutospacing="0" w:line="240" w:lineRule="atLeast"/>
              <w:jc w:val="both"/>
              <w:rPr>
                <w:rFonts w:ascii="Cambria" w:hAnsi="Cambria"/>
                <w:color w:val="000000"/>
                <w:sz w:val="22"/>
                <w:szCs w:val="22"/>
              </w:rPr>
            </w:pPr>
            <w:r w:rsidRPr="002651A4">
              <w:rPr>
                <w:rFonts w:ascii="Cambria" w:hAnsi="Cambria"/>
                <w:color w:val="000000"/>
                <w:sz w:val="22"/>
                <w:szCs w:val="22"/>
              </w:rPr>
              <w:t xml:space="preserve">3) Periyodik </w:t>
            </w:r>
            <w:r w:rsidRPr="002651A4">
              <w:rPr>
                <w:rFonts w:ascii="Cambria" w:hAnsi="Cambria"/>
                <w:strike/>
                <w:color w:val="FF0000"/>
                <w:sz w:val="22"/>
                <w:szCs w:val="22"/>
              </w:rPr>
              <w:t>trafik</w:t>
            </w:r>
            <w:r w:rsidRPr="002651A4">
              <w:rPr>
                <w:rFonts w:ascii="Cambria" w:hAnsi="Cambria"/>
                <w:color w:val="000000"/>
                <w:sz w:val="22"/>
                <w:szCs w:val="22"/>
              </w:rPr>
              <w:t xml:space="preserve"> muayeneleri ile bir yıllık </w:t>
            </w:r>
            <w:proofErr w:type="spellStart"/>
            <w:r w:rsidRPr="002651A4">
              <w:rPr>
                <w:rFonts w:ascii="Cambria" w:hAnsi="Cambria"/>
                <w:color w:val="000000"/>
                <w:sz w:val="22"/>
                <w:szCs w:val="22"/>
              </w:rPr>
              <w:t>mutad</w:t>
            </w:r>
            <w:proofErr w:type="spellEnd"/>
            <w:r w:rsidRPr="002651A4">
              <w:rPr>
                <w:rFonts w:ascii="Cambria" w:hAnsi="Cambria"/>
                <w:color w:val="000000"/>
                <w:sz w:val="22"/>
                <w:szCs w:val="22"/>
              </w:rPr>
              <w:t xml:space="preserve"> bakım ve onarımlarının yapılmış ve (EK-1, EK-1/A) </w:t>
            </w:r>
            <w:proofErr w:type="spellStart"/>
            <w:r w:rsidRPr="002651A4">
              <w:rPr>
                <w:rFonts w:ascii="Cambria" w:hAnsi="Cambria"/>
                <w:color w:val="000000"/>
                <w:sz w:val="22"/>
                <w:szCs w:val="22"/>
              </w:rPr>
              <w:t>daki</w:t>
            </w:r>
            <w:proofErr w:type="spellEnd"/>
            <w:r w:rsidRPr="002651A4">
              <w:rPr>
                <w:rFonts w:ascii="Cambria" w:hAnsi="Cambria"/>
                <w:color w:val="000000"/>
                <w:sz w:val="22"/>
                <w:szCs w:val="22"/>
              </w:rPr>
              <w:t xml:space="preserve"> formların tanzim edilmiş,</w:t>
            </w:r>
          </w:p>
          <w:p w:rsidR="009F7DAA" w:rsidRPr="002651A4" w:rsidRDefault="009F7DAA" w:rsidP="009F7DAA">
            <w:pPr>
              <w:pStyle w:val="NormalWeb"/>
              <w:spacing w:before="0" w:beforeAutospacing="0" w:after="0" w:afterAutospacing="0" w:line="240" w:lineRule="atLeast"/>
              <w:jc w:val="both"/>
              <w:rPr>
                <w:rFonts w:ascii="Cambria" w:hAnsi="Cambria"/>
                <w:color w:val="000000"/>
                <w:sz w:val="22"/>
                <w:szCs w:val="22"/>
              </w:rPr>
            </w:pPr>
            <w:proofErr w:type="gramStart"/>
            <w:r w:rsidRPr="002651A4">
              <w:rPr>
                <w:rFonts w:ascii="Cambria" w:hAnsi="Cambria"/>
                <w:color w:val="000000"/>
                <w:sz w:val="22"/>
                <w:szCs w:val="22"/>
              </w:rPr>
              <w:t>olması</w:t>
            </w:r>
            <w:proofErr w:type="gramEnd"/>
            <w:r w:rsidRPr="002651A4">
              <w:rPr>
                <w:rFonts w:ascii="Cambria" w:hAnsi="Cambria"/>
                <w:color w:val="000000"/>
                <w:sz w:val="22"/>
                <w:szCs w:val="22"/>
              </w:rPr>
              <w:t xml:space="preserve"> zorunludur.</w:t>
            </w:r>
          </w:p>
          <w:p w:rsidR="009F7DAA" w:rsidRPr="002651A4" w:rsidRDefault="009F7DAA" w:rsidP="001F78F2">
            <w:pPr>
              <w:pStyle w:val="AralkYok"/>
              <w:jc w:val="both"/>
              <w:rPr>
                <w:rFonts w:ascii="Cambria" w:hAnsi="Cambria"/>
                <w:bCs/>
              </w:rPr>
            </w:pPr>
          </w:p>
        </w:tc>
        <w:tc>
          <w:tcPr>
            <w:tcW w:w="7280" w:type="dxa"/>
          </w:tcPr>
          <w:p w:rsidR="009F7DAA" w:rsidRPr="002651A4" w:rsidRDefault="009F7DAA" w:rsidP="009F7DAA">
            <w:pPr>
              <w:pStyle w:val="NormalWeb"/>
              <w:spacing w:before="0" w:beforeAutospacing="0" w:after="0" w:afterAutospacing="0" w:line="240" w:lineRule="atLeast"/>
              <w:jc w:val="both"/>
              <w:rPr>
                <w:rFonts w:ascii="Cambria" w:hAnsi="Cambria"/>
                <w:color w:val="000000"/>
                <w:sz w:val="22"/>
                <w:szCs w:val="22"/>
              </w:rPr>
            </w:pPr>
            <w:r w:rsidRPr="002651A4">
              <w:rPr>
                <w:rFonts w:ascii="Cambria" w:hAnsi="Cambria"/>
                <w:iCs/>
                <w:color w:val="000000"/>
                <w:sz w:val="22"/>
                <w:szCs w:val="22"/>
              </w:rPr>
              <w:t>Personel servis araçlarında aranacak şartlar</w:t>
            </w:r>
          </w:p>
          <w:p w:rsidR="009F7DAA" w:rsidRPr="002651A4" w:rsidRDefault="009F7DAA" w:rsidP="009F7DAA">
            <w:pPr>
              <w:pStyle w:val="NormalWeb"/>
              <w:spacing w:before="0" w:beforeAutospacing="0" w:after="0" w:afterAutospacing="0" w:line="240" w:lineRule="atLeast"/>
              <w:jc w:val="both"/>
              <w:rPr>
                <w:rFonts w:ascii="Cambria" w:hAnsi="Cambria"/>
                <w:color w:val="000000"/>
                <w:sz w:val="22"/>
                <w:szCs w:val="22"/>
              </w:rPr>
            </w:pPr>
            <w:r w:rsidRPr="002651A4">
              <w:rPr>
                <w:rFonts w:ascii="Cambria" w:hAnsi="Cambria"/>
                <w:b/>
                <w:bCs/>
                <w:color w:val="000000"/>
                <w:sz w:val="22"/>
                <w:szCs w:val="22"/>
              </w:rPr>
              <w:t>MADDE 12</w:t>
            </w:r>
            <w:r w:rsidRPr="002651A4">
              <w:rPr>
                <w:rFonts w:ascii="Cambria" w:hAnsi="Cambria"/>
                <w:b/>
                <w:bCs/>
                <w:color w:val="000000"/>
                <w:sz w:val="22"/>
                <w:szCs w:val="22"/>
              </w:rPr>
              <w:t>- </w:t>
            </w:r>
            <w:r w:rsidRPr="002651A4">
              <w:rPr>
                <w:rFonts w:ascii="Cambria" w:hAnsi="Cambria"/>
                <w:color w:val="000000"/>
                <w:sz w:val="22"/>
                <w:szCs w:val="22"/>
              </w:rPr>
              <w:t>Personel servis aracı olarak kullanılacak taşıtların;</w:t>
            </w:r>
          </w:p>
          <w:p w:rsidR="009F7DAA" w:rsidRPr="002651A4" w:rsidRDefault="009F7DAA" w:rsidP="009F7DAA">
            <w:pPr>
              <w:pStyle w:val="AralkYok"/>
              <w:jc w:val="both"/>
              <w:rPr>
                <w:rFonts w:ascii="Cambria" w:hAnsi="Cambria"/>
                <w:color w:val="000000"/>
              </w:rPr>
            </w:pPr>
            <w:r w:rsidRPr="002651A4">
              <w:rPr>
                <w:rFonts w:ascii="Cambria" w:hAnsi="Cambria"/>
                <w:color w:val="000000"/>
              </w:rPr>
              <w:t xml:space="preserve">b) </w:t>
            </w:r>
            <w:r w:rsidRPr="002651A4">
              <w:rPr>
                <w:rFonts w:ascii="Cambria" w:hAnsi="Cambria" w:cs="Segoe UI"/>
                <w:b/>
                <w:color w:val="0070C0"/>
                <w:shd w:val="clear" w:color="auto" w:fill="FFFFFF"/>
              </w:rPr>
              <w:t>26/10/2016 tarihli ve 29869 sayılı Resmi Gazete'de</w:t>
            </w:r>
            <w:r w:rsidRPr="002651A4">
              <w:rPr>
                <w:rFonts w:ascii="Cambria" w:hAnsi="Cambria" w:cs="Segoe UI"/>
                <w:color w:val="0070C0"/>
                <w:shd w:val="clear" w:color="auto" w:fill="FFFFFF"/>
              </w:rPr>
              <w:t xml:space="preserve"> </w:t>
            </w:r>
            <w:r w:rsidRPr="002651A4">
              <w:rPr>
                <w:rFonts w:ascii="Cambria" w:hAnsi="Cambria"/>
                <w:color w:val="000000"/>
              </w:rPr>
              <w:t xml:space="preserve">yayımlanan Araçların İmal, Tadil ve Montajı Hakkındaki Yönetmelik ile Türk Standartları Enstitüsü’nün </w:t>
            </w:r>
            <w:r w:rsidRPr="002651A4">
              <w:rPr>
                <w:rFonts w:ascii="Cambria" w:hAnsi="Cambria"/>
                <w:b/>
                <w:color w:val="0070C0"/>
              </w:rPr>
              <w:t>2018</w:t>
            </w:r>
            <w:r w:rsidRPr="002651A4">
              <w:rPr>
                <w:rFonts w:ascii="Cambria" w:hAnsi="Cambria"/>
                <w:color w:val="000000"/>
              </w:rPr>
              <w:t xml:space="preserve"> tarihli ve TS12257 </w:t>
            </w:r>
            <w:proofErr w:type="spellStart"/>
            <w:r w:rsidRPr="002651A4">
              <w:rPr>
                <w:rFonts w:ascii="Cambria" w:hAnsi="Cambria"/>
                <w:color w:val="000000"/>
              </w:rPr>
              <w:t>no’lu</w:t>
            </w:r>
            <w:proofErr w:type="spellEnd"/>
            <w:r w:rsidRPr="002651A4">
              <w:rPr>
                <w:rFonts w:ascii="Cambria" w:hAnsi="Cambria"/>
                <w:color w:val="000000"/>
              </w:rPr>
              <w:t xml:space="preserve"> Standardına göre;</w:t>
            </w:r>
          </w:p>
          <w:p w:rsidR="00925B46" w:rsidRPr="002651A4" w:rsidRDefault="009F7DAA" w:rsidP="009F7DAA">
            <w:pPr>
              <w:pStyle w:val="AralkYok"/>
              <w:jc w:val="both"/>
              <w:rPr>
                <w:rFonts w:ascii="Cambria" w:hAnsi="Cambria"/>
                <w:color w:val="000000"/>
              </w:rPr>
            </w:pPr>
            <w:proofErr w:type="gramStart"/>
            <w:r w:rsidRPr="002651A4">
              <w:rPr>
                <w:rFonts w:ascii="Cambria" w:hAnsi="Cambria"/>
                <w:color w:val="000000"/>
              </w:rPr>
              <w:t>olması</w:t>
            </w:r>
            <w:proofErr w:type="gramEnd"/>
            <w:r w:rsidRPr="002651A4">
              <w:rPr>
                <w:rFonts w:ascii="Cambria" w:hAnsi="Cambria"/>
                <w:color w:val="000000"/>
              </w:rPr>
              <w:t xml:space="preserve"> zorunludur.</w:t>
            </w:r>
          </w:p>
          <w:p w:rsidR="009F7DAA" w:rsidRPr="002651A4" w:rsidRDefault="009F7DAA" w:rsidP="009F7DAA">
            <w:pPr>
              <w:pStyle w:val="AralkYok"/>
              <w:jc w:val="both"/>
              <w:rPr>
                <w:rFonts w:ascii="Cambria" w:hAnsi="Cambria"/>
                <w:color w:val="000000"/>
              </w:rPr>
            </w:pPr>
            <w:r w:rsidRPr="002651A4">
              <w:rPr>
                <w:rFonts w:ascii="Cambria" w:hAnsi="Cambria"/>
                <w:color w:val="000000"/>
              </w:rPr>
              <w:t>d) 18/7/1997 tarihli ve 23053 sayılı Resmi Gazete’de yayımlanan Karayolları Trafik Yönetmeliği’nde belirtilen,</w:t>
            </w:r>
          </w:p>
          <w:p w:rsidR="009F7DAA" w:rsidRPr="002651A4" w:rsidRDefault="009F7DAA" w:rsidP="009F7DAA">
            <w:pPr>
              <w:pStyle w:val="NormalWeb"/>
              <w:spacing w:before="0" w:beforeAutospacing="0" w:after="0" w:afterAutospacing="0" w:line="240" w:lineRule="atLeast"/>
              <w:jc w:val="both"/>
              <w:rPr>
                <w:rFonts w:ascii="Cambria" w:hAnsi="Cambria"/>
                <w:color w:val="000000"/>
                <w:sz w:val="22"/>
                <w:szCs w:val="22"/>
              </w:rPr>
            </w:pPr>
            <w:r w:rsidRPr="002651A4">
              <w:rPr>
                <w:rFonts w:ascii="Cambria" w:hAnsi="Cambria"/>
                <w:color w:val="000000"/>
                <w:sz w:val="22"/>
                <w:szCs w:val="22"/>
              </w:rPr>
              <w:t xml:space="preserve">3) Periyodik </w:t>
            </w:r>
            <w:r w:rsidRPr="002651A4">
              <w:rPr>
                <w:rFonts w:ascii="Cambria" w:hAnsi="Cambria"/>
                <w:b/>
                <w:color w:val="0070C0"/>
                <w:sz w:val="22"/>
                <w:szCs w:val="22"/>
              </w:rPr>
              <w:t>araç</w:t>
            </w:r>
            <w:r w:rsidRPr="002651A4">
              <w:rPr>
                <w:rFonts w:ascii="Cambria" w:hAnsi="Cambria"/>
                <w:color w:val="000000"/>
                <w:sz w:val="22"/>
                <w:szCs w:val="22"/>
              </w:rPr>
              <w:t xml:space="preserve"> muayeneleri ile bir yıllık </w:t>
            </w:r>
            <w:proofErr w:type="spellStart"/>
            <w:r w:rsidRPr="002651A4">
              <w:rPr>
                <w:rFonts w:ascii="Cambria" w:hAnsi="Cambria"/>
                <w:color w:val="000000"/>
                <w:sz w:val="22"/>
                <w:szCs w:val="22"/>
              </w:rPr>
              <w:t>mutad</w:t>
            </w:r>
            <w:proofErr w:type="spellEnd"/>
            <w:r w:rsidRPr="002651A4">
              <w:rPr>
                <w:rFonts w:ascii="Cambria" w:hAnsi="Cambria"/>
                <w:color w:val="000000"/>
                <w:sz w:val="22"/>
                <w:szCs w:val="22"/>
              </w:rPr>
              <w:t xml:space="preserve"> bakım ve onarımlarının yapılmış ve (EK-1, EK-1/A) </w:t>
            </w:r>
            <w:proofErr w:type="spellStart"/>
            <w:r w:rsidRPr="002651A4">
              <w:rPr>
                <w:rFonts w:ascii="Cambria" w:hAnsi="Cambria"/>
                <w:color w:val="000000"/>
                <w:sz w:val="22"/>
                <w:szCs w:val="22"/>
              </w:rPr>
              <w:t>daki</w:t>
            </w:r>
            <w:proofErr w:type="spellEnd"/>
            <w:r w:rsidRPr="002651A4">
              <w:rPr>
                <w:rFonts w:ascii="Cambria" w:hAnsi="Cambria"/>
                <w:color w:val="000000"/>
                <w:sz w:val="22"/>
                <w:szCs w:val="22"/>
              </w:rPr>
              <w:t xml:space="preserve"> formların tanzim edilmiş,</w:t>
            </w:r>
          </w:p>
          <w:p w:rsidR="009F7DAA" w:rsidRPr="002651A4" w:rsidRDefault="009F7DAA" w:rsidP="009F7DAA">
            <w:pPr>
              <w:pStyle w:val="NormalWeb"/>
              <w:spacing w:before="0" w:beforeAutospacing="0" w:after="0" w:afterAutospacing="0" w:line="240" w:lineRule="atLeast"/>
              <w:jc w:val="both"/>
              <w:rPr>
                <w:rFonts w:ascii="Cambria" w:hAnsi="Cambria"/>
                <w:color w:val="000000"/>
                <w:sz w:val="22"/>
                <w:szCs w:val="22"/>
              </w:rPr>
            </w:pPr>
            <w:proofErr w:type="gramStart"/>
            <w:r w:rsidRPr="002651A4">
              <w:rPr>
                <w:rFonts w:ascii="Cambria" w:hAnsi="Cambria"/>
                <w:color w:val="000000"/>
                <w:sz w:val="22"/>
                <w:szCs w:val="22"/>
              </w:rPr>
              <w:t>olması</w:t>
            </w:r>
            <w:proofErr w:type="gramEnd"/>
            <w:r w:rsidRPr="002651A4">
              <w:rPr>
                <w:rFonts w:ascii="Cambria" w:hAnsi="Cambria"/>
                <w:color w:val="000000"/>
                <w:sz w:val="22"/>
                <w:szCs w:val="22"/>
              </w:rPr>
              <w:t xml:space="preserve"> zorunludur.</w:t>
            </w:r>
          </w:p>
          <w:p w:rsidR="009F7DAA" w:rsidRPr="002651A4" w:rsidRDefault="009F7DAA" w:rsidP="009F7DAA">
            <w:pPr>
              <w:pStyle w:val="NormalWeb"/>
              <w:spacing w:before="0" w:beforeAutospacing="0" w:after="0" w:afterAutospacing="0" w:line="240" w:lineRule="atLeast"/>
              <w:jc w:val="both"/>
              <w:rPr>
                <w:rFonts w:ascii="Cambria" w:hAnsi="Cambria"/>
                <w:color w:val="000000"/>
                <w:sz w:val="22"/>
                <w:szCs w:val="22"/>
              </w:rPr>
            </w:pPr>
          </w:p>
          <w:p w:rsidR="009F7DAA" w:rsidRPr="002651A4" w:rsidRDefault="009F7DAA" w:rsidP="009F7DAA">
            <w:pPr>
              <w:pStyle w:val="NormalWeb"/>
              <w:spacing w:before="0" w:beforeAutospacing="0" w:after="0" w:afterAutospacing="0" w:line="240" w:lineRule="atLeast"/>
              <w:jc w:val="both"/>
              <w:rPr>
                <w:rFonts w:ascii="Cambria" w:hAnsi="Cambria"/>
                <w:color w:val="000000"/>
                <w:sz w:val="22"/>
                <w:szCs w:val="22"/>
              </w:rPr>
            </w:pPr>
          </w:p>
          <w:p w:rsidR="009F7DAA" w:rsidRPr="002651A4" w:rsidRDefault="009F7DAA" w:rsidP="009F7DAA">
            <w:pPr>
              <w:pStyle w:val="NormalWeb"/>
              <w:spacing w:before="0" w:beforeAutospacing="0" w:after="0" w:afterAutospacing="0" w:line="240" w:lineRule="atLeast"/>
              <w:jc w:val="both"/>
              <w:rPr>
                <w:rFonts w:ascii="Cambria" w:hAnsi="Cambria"/>
                <w:color w:val="000000"/>
                <w:sz w:val="22"/>
                <w:szCs w:val="22"/>
              </w:rPr>
            </w:pPr>
          </w:p>
          <w:p w:rsidR="009F7DAA" w:rsidRPr="002651A4" w:rsidRDefault="009F7DAA" w:rsidP="009F7DAA">
            <w:pPr>
              <w:pStyle w:val="NormalWeb"/>
              <w:spacing w:before="0" w:beforeAutospacing="0" w:after="0" w:afterAutospacing="0" w:line="240" w:lineRule="atLeast"/>
              <w:jc w:val="both"/>
              <w:rPr>
                <w:rFonts w:ascii="Cambria" w:hAnsi="Cambria"/>
                <w:color w:val="000000"/>
                <w:sz w:val="22"/>
                <w:szCs w:val="22"/>
              </w:rPr>
            </w:pPr>
          </w:p>
          <w:p w:rsidR="009F7DAA" w:rsidRPr="002651A4" w:rsidRDefault="009F7DAA" w:rsidP="009F7DAA">
            <w:pPr>
              <w:pStyle w:val="AralkYok"/>
              <w:jc w:val="both"/>
              <w:rPr>
                <w:rFonts w:ascii="Cambria" w:hAnsi="Cambria"/>
                <w:bCs/>
              </w:rPr>
            </w:pPr>
          </w:p>
        </w:tc>
      </w:tr>
      <w:tr w:rsidR="001F78F2" w:rsidRPr="002651A4" w:rsidTr="009A0B72">
        <w:tc>
          <w:tcPr>
            <w:tcW w:w="7280" w:type="dxa"/>
          </w:tcPr>
          <w:p w:rsidR="001F78F2" w:rsidRPr="002651A4" w:rsidRDefault="001F78F2" w:rsidP="001F78F2">
            <w:pPr>
              <w:pStyle w:val="NormalWeb"/>
              <w:spacing w:before="0" w:beforeAutospacing="0" w:after="0" w:afterAutospacing="0" w:line="240" w:lineRule="atLeast"/>
              <w:jc w:val="both"/>
              <w:rPr>
                <w:rFonts w:ascii="Cambria" w:hAnsi="Cambria"/>
                <w:color w:val="000000"/>
                <w:sz w:val="22"/>
                <w:szCs w:val="22"/>
              </w:rPr>
            </w:pPr>
            <w:r w:rsidRPr="002651A4">
              <w:rPr>
                <w:rFonts w:ascii="Cambria" w:hAnsi="Cambria"/>
                <w:iCs/>
                <w:color w:val="000000"/>
                <w:sz w:val="22"/>
                <w:szCs w:val="22"/>
              </w:rPr>
              <w:lastRenderedPageBreak/>
              <w:t>Taşımacının yükümlülüğü</w:t>
            </w:r>
          </w:p>
          <w:p w:rsidR="001F78F2" w:rsidRPr="002651A4" w:rsidRDefault="001F78F2" w:rsidP="001F78F2">
            <w:pPr>
              <w:pStyle w:val="NormalWeb"/>
              <w:spacing w:before="0" w:beforeAutospacing="0" w:after="0" w:afterAutospacing="0" w:line="240" w:lineRule="atLeast"/>
              <w:jc w:val="both"/>
              <w:rPr>
                <w:rFonts w:ascii="Cambria" w:hAnsi="Cambria"/>
                <w:color w:val="000000"/>
                <w:sz w:val="22"/>
                <w:szCs w:val="22"/>
              </w:rPr>
            </w:pPr>
            <w:r w:rsidRPr="002651A4">
              <w:rPr>
                <w:rFonts w:ascii="Cambria" w:hAnsi="Cambria"/>
                <w:b/>
                <w:bCs/>
                <w:color w:val="000000"/>
                <w:sz w:val="22"/>
                <w:szCs w:val="22"/>
              </w:rPr>
              <w:t>Madde 13 -</w:t>
            </w:r>
            <w:r w:rsidRPr="002651A4">
              <w:rPr>
                <w:rFonts w:ascii="Cambria" w:hAnsi="Cambria"/>
                <w:color w:val="000000"/>
                <w:sz w:val="22"/>
                <w:szCs w:val="22"/>
              </w:rPr>
              <w:t> Taşımacılar;</w:t>
            </w:r>
          </w:p>
          <w:p w:rsidR="001F78F2" w:rsidRPr="002651A4" w:rsidRDefault="001F78F2" w:rsidP="001F78F2">
            <w:pPr>
              <w:pStyle w:val="NormalWeb"/>
              <w:spacing w:before="0" w:beforeAutospacing="0" w:after="0" w:afterAutospacing="0" w:line="240" w:lineRule="atLeast"/>
              <w:jc w:val="both"/>
              <w:rPr>
                <w:rFonts w:ascii="Cambria" w:hAnsi="Cambria"/>
                <w:color w:val="000000"/>
                <w:sz w:val="22"/>
                <w:szCs w:val="22"/>
              </w:rPr>
            </w:pPr>
            <w:r w:rsidRPr="002651A4">
              <w:rPr>
                <w:rFonts w:ascii="Cambria" w:hAnsi="Cambria"/>
                <w:color w:val="000000"/>
                <w:sz w:val="22"/>
                <w:szCs w:val="22"/>
              </w:rPr>
              <w:t xml:space="preserve">f) Gerçek kişi ise, </w:t>
            </w:r>
            <w:r w:rsidRPr="002651A4">
              <w:rPr>
                <w:rFonts w:ascii="Cambria" w:hAnsi="Cambria"/>
                <w:strike/>
                <w:color w:val="FF0000"/>
                <w:sz w:val="22"/>
                <w:szCs w:val="22"/>
              </w:rPr>
              <w:t xml:space="preserve">507 sayılı Esnaf ve </w:t>
            </w:r>
            <w:proofErr w:type="gramStart"/>
            <w:r w:rsidRPr="002651A4">
              <w:rPr>
                <w:rFonts w:ascii="Cambria" w:hAnsi="Cambria"/>
                <w:strike/>
                <w:color w:val="FF0000"/>
                <w:sz w:val="22"/>
                <w:szCs w:val="22"/>
              </w:rPr>
              <w:t>Sanatkarlar</w:t>
            </w:r>
            <w:proofErr w:type="gramEnd"/>
            <w:r w:rsidRPr="002651A4">
              <w:rPr>
                <w:rFonts w:ascii="Cambria" w:hAnsi="Cambria"/>
                <w:strike/>
                <w:color w:val="FF0000"/>
                <w:sz w:val="22"/>
                <w:szCs w:val="22"/>
              </w:rPr>
              <w:t xml:space="preserve"> Kanununa</w:t>
            </w:r>
            <w:r w:rsidRPr="002651A4">
              <w:rPr>
                <w:rFonts w:ascii="Cambria" w:hAnsi="Cambria"/>
                <w:color w:val="FF0000"/>
                <w:sz w:val="22"/>
                <w:szCs w:val="22"/>
              </w:rPr>
              <w:t xml:space="preserve"> </w:t>
            </w:r>
            <w:r w:rsidRPr="002651A4">
              <w:rPr>
                <w:rFonts w:ascii="Cambria" w:hAnsi="Cambria"/>
                <w:color w:val="000000"/>
                <w:sz w:val="22"/>
                <w:szCs w:val="22"/>
              </w:rPr>
              <w:t>tabi meslek odalarına, özel hukuk tüzel kişisi ise, ilgili ticaret veya sanayi odaları ile ticaret ve sanayi odalarına kayıtlı olmakla,</w:t>
            </w:r>
          </w:p>
          <w:p w:rsidR="001F78F2" w:rsidRPr="002651A4" w:rsidRDefault="001F78F2" w:rsidP="001F78F2">
            <w:pPr>
              <w:pStyle w:val="NormalWeb"/>
              <w:spacing w:before="0" w:beforeAutospacing="0" w:after="0" w:afterAutospacing="0" w:line="240" w:lineRule="atLeast"/>
              <w:jc w:val="both"/>
              <w:rPr>
                <w:rFonts w:ascii="Cambria" w:hAnsi="Cambria"/>
                <w:iCs/>
                <w:color w:val="000000"/>
                <w:sz w:val="22"/>
                <w:szCs w:val="22"/>
              </w:rPr>
            </w:pPr>
            <w:proofErr w:type="gramStart"/>
            <w:r w:rsidRPr="002651A4">
              <w:rPr>
                <w:rFonts w:ascii="Cambria" w:hAnsi="Cambria"/>
                <w:color w:val="000000"/>
                <w:sz w:val="22"/>
                <w:szCs w:val="22"/>
              </w:rPr>
              <w:t>yükümlüdürler</w:t>
            </w:r>
            <w:proofErr w:type="gramEnd"/>
            <w:r w:rsidRPr="002651A4">
              <w:rPr>
                <w:rFonts w:ascii="Cambria" w:hAnsi="Cambria"/>
                <w:color w:val="000000"/>
                <w:sz w:val="22"/>
                <w:szCs w:val="22"/>
              </w:rPr>
              <w:t>.</w:t>
            </w:r>
          </w:p>
        </w:tc>
        <w:tc>
          <w:tcPr>
            <w:tcW w:w="7280" w:type="dxa"/>
          </w:tcPr>
          <w:p w:rsidR="009F7DAA" w:rsidRPr="002651A4" w:rsidRDefault="009F7DAA" w:rsidP="009F7DAA">
            <w:pPr>
              <w:pStyle w:val="NormalWeb"/>
              <w:spacing w:before="0" w:beforeAutospacing="0" w:after="0" w:afterAutospacing="0" w:line="240" w:lineRule="atLeast"/>
              <w:jc w:val="both"/>
              <w:rPr>
                <w:rFonts w:ascii="Cambria" w:hAnsi="Cambria"/>
                <w:color w:val="000000"/>
                <w:sz w:val="22"/>
                <w:szCs w:val="22"/>
              </w:rPr>
            </w:pPr>
            <w:r w:rsidRPr="002651A4">
              <w:rPr>
                <w:rFonts w:ascii="Cambria" w:hAnsi="Cambria"/>
                <w:iCs/>
                <w:color w:val="000000"/>
                <w:sz w:val="22"/>
                <w:szCs w:val="22"/>
              </w:rPr>
              <w:t>Taşımacının yükümlülüğü</w:t>
            </w:r>
          </w:p>
          <w:p w:rsidR="009F7DAA" w:rsidRPr="002651A4" w:rsidRDefault="002651A4" w:rsidP="009F7DAA">
            <w:pPr>
              <w:pStyle w:val="NormalWeb"/>
              <w:spacing w:before="0" w:beforeAutospacing="0" w:after="0" w:afterAutospacing="0" w:line="240" w:lineRule="atLeast"/>
              <w:jc w:val="both"/>
              <w:rPr>
                <w:rFonts w:ascii="Cambria" w:hAnsi="Cambria"/>
                <w:color w:val="000000"/>
                <w:sz w:val="22"/>
                <w:szCs w:val="22"/>
              </w:rPr>
            </w:pPr>
            <w:r w:rsidRPr="002651A4">
              <w:rPr>
                <w:rFonts w:ascii="Cambria" w:hAnsi="Cambria"/>
                <w:b/>
                <w:bCs/>
                <w:color w:val="000000"/>
                <w:sz w:val="22"/>
                <w:szCs w:val="22"/>
              </w:rPr>
              <w:t xml:space="preserve">MADDE 13 </w:t>
            </w:r>
            <w:r w:rsidR="009F7DAA" w:rsidRPr="002651A4">
              <w:rPr>
                <w:rFonts w:ascii="Cambria" w:hAnsi="Cambria"/>
                <w:b/>
                <w:bCs/>
                <w:color w:val="000000"/>
                <w:sz w:val="22"/>
                <w:szCs w:val="22"/>
              </w:rPr>
              <w:t>-</w:t>
            </w:r>
            <w:r w:rsidR="009F7DAA" w:rsidRPr="002651A4">
              <w:rPr>
                <w:rFonts w:ascii="Cambria" w:hAnsi="Cambria"/>
                <w:color w:val="000000"/>
                <w:sz w:val="22"/>
                <w:szCs w:val="22"/>
              </w:rPr>
              <w:t> Taşımacılar;</w:t>
            </w:r>
          </w:p>
          <w:p w:rsidR="009F7DAA" w:rsidRPr="002651A4" w:rsidRDefault="009F7DAA" w:rsidP="009F7DAA">
            <w:pPr>
              <w:pStyle w:val="NormalWeb"/>
              <w:spacing w:before="0" w:beforeAutospacing="0" w:after="0" w:afterAutospacing="0" w:line="240" w:lineRule="atLeast"/>
              <w:jc w:val="both"/>
              <w:rPr>
                <w:rFonts w:ascii="Cambria" w:hAnsi="Cambria"/>
                <w:color w:val="000000"/>
                <w:sz w:val="22"/>
                <w:szCs w:val="22"/>
              </w:rPr>
            </w:pPr>
            <w:r w:rsidRPr="002651A4">
              <w:rPr>
                <w:rFonts w:ascii="Cambria" w:hAnsi="Cambria"/>
                <w:color w:val="000000"/>
                <w:sz w:val="22"/>
                <w:szCs w:val="22"/>
              </w:rPr>
              <w:t xml:space="preserve">f) Gerçek kişi ise, </w:t>
            </w:r>
            <w:r w:rsidRPr="002651A4">
              <w:rPr>
                <w:rFonts w:ascii="Cambria" w:hAnsi="Cambria" w:cs="Segoe UI"/>
                <w:b/>
                <w:color w:val="0070C0"/>
                <w:sz w:val="22"/>
                <w:szCs w:val="22"/>
                <w:shd w:val="clear" w:color="auto" w:fill="FFFFFF"/>
              </w:rPr>
              <w:t>5362 sayılı Kanuna</w:t>
            </w:r>
            <w:r w:rsidRPr="002651A4">
              <w:rPr>
                <w:rFonts w:ascii="Cambria" w:hAnsi="Cambria" w:cs="Segoe UI"/>
                <w:color w:val="0070C0"/>
                <w:sz w:val="22"/>
                <w:szCs w:val="22"/>
                <w:shd w:val="clear" w:color="auto" w:fill="FFFFFF"/>
              </w:rPr>
              <w:t xml:space="preserve"> </w:t>
            </w:r>
            <w:r w:rsidRPr="002651A4">
              <w:rPr>
                <w:rFonts w:ascii="Cambria" w:hAnsi="Cambria"/>
                <w:color w:val="000000"/>
                <w:sz w:val="22"/>
                <w:szCs w:val="22"/>
              </w:rPr>
              <w:t>tabi meslek odalarına, özel hukuk tüzel kişisi ise, ilgili ticaret veya sanayi odaları ile ticaret ve sanayi odalarına kayıtlı olmakla,</w:t>
            </w:r>
          </w:p>
          <w:p w:rsidR="001F78F2" w:rsidRPr="002651A4" w:rsidRDefault="009F7DAA" w:rsidP="009F7DAA">
            <w:pPr>
              <w:pStyle w:val="AralkYok"/>
              <w:rPr>
                <w:rFonts w:ascii="Cambria" w:hAnsi="Cambria"/>
                <w:bCs/>
              </w:rPr>
            </w:pPr>
            <w:proofErr w:type="gramStart"/>
            <w:r w:rsidRPr="002651A4">
              <w:rPr>
                <w:rFonts w:ascii="Cambria" w:hAnsi="Cambria"/>
                <w:color w:val="000000"/>
              </w:rPr>
              <w:t>yükümlüdürler</w:t>
            </w:r>
            <w:proofErr w:type="gramEnd"/>
            <w:r w:rsidRPr="002651A4">
              <w:rPr>
                <w:rFonts w:ascii="Cambria" w:hAnsi="Cambria"/>
                <w:color w:val="000000"/>
              </w:rPr>
              <w:t>.</w:t>
            </w:r>
          </w:p>
        </w:tc>
      </w:tr>
      <w:tr w:rsidR="001F78F2" w:rsidRPr="002651A4" w:rsidTr="009A0B72">
        <w:tc>
          <w:tcPr>
            <w:tcW w:w="7280" w:type="dxa"/>
          </w:tcPr>
          <w:p w:rsidR="001F78F2" w:rsidRPr="002651A4" w:rsidRDefault="001F78F2" w:rsidP="001F78F2">
            <w:pPr>
              <w:pStyle w:val="NormalWeb"/>
              <w:spacing w:before="0" w:beforeAutospacing="0" w:after="0" w:afterAutospacing="0" w:line="240" w:lineRule="atLeast"/>
              <w:rPr>
                <w:rFonts w:ascii="Cambria" w:hAnsi="Cambria"/>
                <w:color w:val="000000"/>
                <w:sz w:val="22"/>
                <w:szCs w:val="22"/>
              </w:rPr>
            </w:pPr>
            <w:r w:rsidRPr="002651A4">
              <w:rPr>
                <w:rFonts w:ascii="Cambria" w:hAnsi="Cambria"/>
                <w:iCs/>
                <w:color w:val="000000"/>
                <w:sz w:val="22"/>
                <w:szCs w:val="22"/>
              </w:rPr>
              <w:t>Taşıma işlerinde çalışanlar</w:t>
            </w:r>
          </w:p>
          <w:p w:rsidR="001F78F2" w:rsidRPr="002651A4" w:rsidRDefault="001F78F2" w:rsidP="001F78F2">
            <w:pPr>
              <w:pStyle w:val="NormalWeb"/>
              <w:spacing w:before="0" w:beforeAutospacing="0" w:after="0" w:afterAutospacing="0" w:line="240" w:lineRule="atLeast"/>
              <w:jc w:val="both"/>
              <w:rPr>
                <w:rFonts w:ascii="Cambria" w:hAnsi="Cambria"/>
                <w:color w:val="000000"/>
                <w:sz w:val="22"/>
                <w:szCs w:val="22"/>
              </w:rPr>
            </w:pPr>
            <w:r w:rsidRPr="002651A4">
              <w:rPr>
                <w:rFonts w:ascii="Cambria" w:hAnsi="Cambria"/>
                <w:b/>
                <w:bCs/>
                <w:color w:val="000000"/>
                <w:sz w:val="22"/>
                <w:szCs w:val="22"/>
              </w:rPr>
              <w:t>Madde 14 -</w:t>
            </w:r>
            <w:r w:rsidRPr="002651A4">
              <w:rPr>
                <w:rFonts w:ascii="Cambria" w:hAnsi="Cambria"/>
                <w:color w:val="000000"/>
                <w:sz w:val="22"/>
                <w:szCs w:val="22"/>
              </w:rPr>
              <w:t> Personel servis araçlarını kullanan sürücülerin;</w:t>
            </w:r>
          </w:p>
          <w:p w:rsidR="001F78F2" w:rsidRPr="002651A4" w:rsidRDefault="001F78F2" w:rsidP="009F7DAA">
            <w:pPr>
              <w:pStyle w:val="NormalWeb"/>
              <w:spacing w:before="0" w:beforeAutospacing="0" w:after="0" w:afterAutospacing="0" w:line="240" w:lineRule="atLeast"/>
              <w:jc w:val="both"/>
              <w:rPr>
                <w:rFonts w:ascii="Cambria" w:hAnsi="Cambria"/>
                <w:iCs/>
                <w:strike/>
                <w:color w:val="000000"/>
                <w:sz w:val="22"/>
                <w:szCs w:val="22"/>
              </w:rPr>
            </w:pPr>
            <w:r w:rsidRPr="002651A4">
              <w:rPr>
                <w:rFonts w:ascii="Cambria" w:hAnsi="Cambria"/>
                <w:strike/>
                <w:color w:val="FF0000"/>
                <w:sz w:val="22"/>
                <w:szCs w:val="22"/>
              </w:rPr>
              <w:t>a) Türk Ceza Kanununun 403, 404, 414, 415, 416, 418, 429, 430, 431, 432, 435, 436  ve 572 nci maddelerinde belirtilen suçlardan hürriyeti bağlayıcı hüküm giymemiş olması,</w:t>
            </w:r>
          </w:p>
        </w:tc>
        <w:tc>
          <w:tcPr>
            <w:tcW w:w="7280" w:type="dxa"/>
          </w:tcPr>
          <w:p w:rsidR="002651A4" w:rsidRPr="002651A4" w:rsidRDefault="002651A4" w:rsidP="002651A4">
            <w:pPr>
              <w:pStyle w:val="NormalWeb"/>
              <w:spacing w:before="0" w:beforeAutospacing="0" w:after="0" w:afterAutospacing="0" w:line="240" w:lineRule="atLeast"/>
              <w:rPr>
                <w:rFonts w:ascii="Cambria" w:hAnsi="Cambria"/>
                <w:color w:val="000000"/>
                <w:sz w:val="22"/>
                <w:szCs w:val="22"/>
              </w:rPr>
            </w:pPr>
            <w:r w:rsidRPr="002651A4">
              <w:rPr>
                <w:rFonts w:ascii="Cambria" w:hAnsi="Cambria"/>
                <w:iCs/>
                <w:color w:val="000000"/>
                <w:sz w:val="22"/>
                <w:szCs w:val="22"/>
              </w:rPr>
              <w:t>Taşıma işlerinde çalışanlar</w:t>
            </w:r>
          </w:p>
          <w:p w:rsidR="001F78F2" w:rsidRPr="002651A4" w:rsidRDefault="002651A4" w:rsidP="002651A4">
            <w:pPr>
              <w:pStyle w:val="AralkYok"/>
              <w:rPr>
                <w:rFonts w:ascii="Cambria" w:hAnsi="Cambria"/>
                <w:color w:val="000000"/>
              </w:rPr>
            </w:pPr>
            <w:r w:rsidRPr="002651A4">
              <w:rPr>
                <w:rFonts w:ascii="Cambria" w:hAnsi="Cambria"/>
                <w:b/>
                <w:bCs/>
                <w:color w:val="000000"/>
              </w:rPr>
              <w:t>Madde 14 -</w:t>
            </w:r>
            <w:r w:rsidRPr="002651A4">
              <w:rPr>
                <w:rFonts w:ascii="Cambria" w:hAnsi="Cambria"/>
                <w:color w:val="000000"/>
              </w:rPr>
              <w:t> Personel servis araçlarını kullanan sürücülerin;</w:t>
            </w:r>
          </w:p>
          <w:p w:rsidR="002651A4" w:rsidRPr="002651A4" w:rsidRDefault="002651A4" w:rsidP="002651A4">
            <w:pPr>
              <w:pStyle w:val="AralkYok"/>
              <w:rPr>
                <w:rFonts w:ascii="Cambria" w:hAnsi="Cambria"/>
                <w:b/>
                <w:bCs/>
              </w:rPr>
            </w:pPr>
            <w:r w:rsidRPr="002651A4">
              <w:rPr>
                <w:rFonts w:ascii="Cambria" w:hAnsi="Cambria" w:cs="Segoe UI"/>
                <w:b/>
                <w:color w:val="0070C0"/>
                <w:shd w:val="clear" w:color="auto" w:fill="FFFFFF"/>
              </w:rPr>
              <w:t>a) 26/9/2004 tarihli ve 5237 sayılı Türk Ceza Kanununun 53 üncü maddesinde belirtilen süreler geçmiş ve affa uğramış olsa bile;</w:t>
            </w:r>
            <w:r w:rsidRPr="002651A4">
              <w:rPr>
                <w:rFonts w:ascii="Cambria" w:hAnsi="Cambria" w:cs="Segoe UI"/>
                <w:b/>
                <w:color w:val="0070C0"/>
              </w:rPr>
              <w:br/>
            </w:r>
            <w:r w:rsidRPr="002651A4">
              <w:rPr>
                <w:rFonts w:ascii="Cambria" w:hAnsi="Cambria" w:cs="Segoe UI"/>
                <w:b/>
                <w:color w:val="0070C0"/>
                <w:shd w:val="clear" w:color="auto" w:fill="FFFFFF"/>
              </w:rPr>
              <w:t xml:space="preserve">1) Devletin güvenliğine karşı suçlar, anayasal düzene ve bu düzenin işleyişine karşı suçlar, zimmet, </w:t>
            </w:r>
            <w:r w:rsidRPr="002651A4">
              <w:rPr>
                <w:rFonts w:ascii="Cambria" w:hAnsi="Cambria" w:cs="Segoe UI"/>
                <w:b/>
                <w:color w:val="0070C0"/>
                <w:shd w:val="clear" w:color="auto" w:fill="FFFFFF"/>
              </w:rPr>
              <w:t>irtikâp</w:t>
            </w:r>
            <w:r w:rsidRPr="002651A4">
              <w:rPr>
                <w:rFonts w:ascii="Cambria" w:hAnsi="Cambria" w:cs="Segoe UI"/>
                <w:b/>
                <w:color w:val="0070C0"/>
                <w:shd w:val="clear" w:color="auto" w:fill="FFFFFF"/>
              </w:rPr>
              <w:t xml:space="preserve">, rüşvet, hırsızlık, dolandırıcılık, sahtecilik, güveni kötüye kullanma, hileli iflas, ihaleye fesat karıştırma, edimin ifasına fesat karıştırma, suçtan kaynaklanan mal varlığı değerlerini aklama veya kaçakçılık suçlarından </w:t>
            </w:r>
            <w:proofErr w:type="gramStart"/>
            <w:r w:rsidRPr="002651A4">
              <w:rPr>
                <w:rFonts w:ascii="Cambria" w:hAnsi="Cambria" w:cs="Segoe UI"/>
                <w:b/>
                <w:color w:val="0070C0"/>
                <w:shd w:val="clear" w:color="auto" w:fill="FFFFFF"/>
              </w:rPr>
              <w:t>mahkum</w:t>
            </w:r>
            <w:proofErr w:type="gramEnd"/>
            <w:r w:rsidRPr="002651A4">
              <w:rPr>
                <w:rFonts w:ascii="Cambria" w:hAnsi="Cambria" w:cs="Segoe UI"/>
                <w:b/>
                <w:color w:val="0070C0"/>
                <w:shd w:val="clear" w:color="auto" w:fill="FFFFFF"/>
              </w:rPr>
              <w:t xml:space="preserve"> olmaması,</w:t>
            </w:r>
            <w:r w:rsidRPr="002651A4">
              <w:rPr>
                <w:rFonts w:ascii="Cambria" w:hAnsi="Cambria" w:cs="Segoe UI"/>
                <w:b/>
                <w:color w:val="0070C0"/>
              </w:rPr>
              <w:br/>
            </w:r>
            <w:r w:rsidRPr="002651A4">
              <w:rPr>
                <w:rFonts w:ascii="Cambria" w:hAnsi="Cambria" w:cs="Segoe UI"/>
                <w:b/>
                <w:color w:val="0070C0"/>
                <w:shd w:val="clear" w:color="auto" w:fill="FFFFFF"/>
              </w:rPr>
              <w:t>2) 5237 sayılı Kanunun 81,102,103,104,105,109,179, 188,190,191,226 ve 227 nci maddelerindeki suçlardan mahkum olmaması</w:t>
            </w:r>
          </w:p>
        </w:tc>
      </w:tr>
      <w:tr w:rsidR="001F78F2" w:rsidRPr="002651A4" w:rsidTr="009A0B72">
        <w:tc>
          <w:tcPr>
            <w:tcW w:w="7280" w:type="dxa"/>
          </w:tcPr>
          <w:p w:rsidR="001F78F2" w:rsidRPr="002651A4" w:rsidRDefault="001F78F2" w:rsidP="001F78F2">
            <w:pPr>
              <w:pStyle w:val="NormalWeb"/>
              <w:spacing w:before="0" w:beforeAutospacing="0" w:after="0" w:afterAutospacing="0" w:line="240" w:lineRule="atLeast"/>
              <w:rPr>
                <w:rFonts w:ascii="Cambria" w:hAnsi="Cambria"/>
                <w:color w:val="000000"/>
                <w:sz w:val="22"/>
                <w:szCs w:val="22"/>
              </w:rPr>
            </w:pPr>
            <w:r w:rsidRPr="002651A4">
              <w:rPr>
                <w:rFonts w:ascii="Cambria" w:hAnsi="Cambria"/>
                <w:iCs/>
                <w:color w:val="000000"/>
                <w:sz w:val="22"/>
                <w:szCs w:val="22"/>
              </w:rPr>
              <w:t>Denetim</w:t>
            </w:r>
          </w:p>
          <w:p w:rsidR="001F78F2" w:rsidRPr="002651A4" w:rsidRDefault="001F78F2" w:rsidP="001F78F2">
            <w:pPr>
              <w:pStyle w:val="NormalWeb"/>
              <w:spacing w:before="0" w:beforeAutospacing="0" w:after="0" w:afterAutospacing="0" w:line="240" w:lineRule="atLeast"/>
              <w:jc w:val="both"/>
              <w:rPr>
                <w:rFonts w:ascii="Cambria" w:hAnsi="Cambria"/>
                <w:color w:val="000000"/>
                <w:sz w:val="22"/>
                <w:szCs w:val="22"/>
              </w:rPr>
            </w:pPr>
            <w:r w:rsidRPr="002651A4">
              <w:rPr>
                <w:rFonts w:ascii="Cambria" w:hAnsi="Cambria"/>
                <w:b/>
                <w:bCs/>
                <w:color w:val="000000"/>
                <w:sz w:val="22"/>
                <w:szCs w:val="22"/>
              </w:rPr>
              <w:t>Madde 16 -</w:t>
            </w:r>
            <w:r w:rsidRPr="002651A4">
              <w:rPr>
                <w:rFonts w:ascii="Cambria" w:hAnsi="Cambria"/>
                <w:color w:val="000000"/>
                <w:sz w:val="22"/>
                <w:szCs w:val="22"/>
              </w:rPr>
              <w:t>  Ulaştırma Bakanlığı, İçişleri Bakanlığı, valilikler, belediyeler, ilgili diğer kurum ve kuruluşlar mevzuatı çerçevesinde servis hizmetleriyle ilgili her türlü denetimi yaparlar.</w:t>
            </w:r>
          </w:p>
          <w:p w:rsidR="001F78F2" w:rsidRPr="002651A4" w:rsidRDefault="001F78F2" w:rsidP="001F78F2">
            <w:pPr>
              <w:pStyle w:val="NormalWeb"/>
              <w:spacing w:before="0" w:beforeAutospacing="0" w:after="0" w:afterAutospacing="0" w:line="240" w:lineRule="atLeast"/>
              <w:rPr>
                <w:rFonts w:ascii="Cambria" w:hAnsi="Cambria"/>
                <w:iCs/>
                <w:color w:val="000000"/>
                <w:sz w:val="22"/>
                <w:szCs w:val="22"/>
              </w:rPr>
            </w:pPr>
          </w:p>
        </w:tc>
        <w:tc>
          <w:tcPr>
            <w:tcW w:w="7280" w:type="dxa"/>
          </w:tcPr>
          <w:p w:rsidR="002651A4" w:rsidRPr="002651A4" w:rsidRDefault="002651A4" w:rsidP="002651A4">
            <w:pPr>
              <w:pStyle w:val="NormalWeb"/>
              <w:spacing w:before="0" w:beforeAutospacing="0" w:after="0" w:afterAutospacing="0" w:line="240" w:lineRule="atLeast"/>
              <w:rPr>
                <w:rFonts w:ascii="Cambria" w:hAnsi="Cambria"/>
                <w:color w:val="000000"/>
                <w:sz w:val="22"/>
                <w:szCs w:val="22"/>
              </w:rPr>
            </w:pPr>
            <w:r w:rsidRPr="002651A4">
              <w:rPr>
                <w:rFonts w:ascii="Cambria" w:hAnsi="Cambria"/>
                <w:iCs/>
                <w:color w:val="000000"/>
                <w:sz w:val="22"/>
                <w:szCs w:val="22"/>
              </w:rPr>
              <w:t>Denetim</w:t>
            </w:r>
          </w:p>
          <w:p w:rsidR="002651A4" w:rsidRPr="002651A4" w:rsidRDefault="002651A4" w:rsidP="002651A4">
            <w:pPr>
              <w:pStyle w:val="NormalWeb"/>
              <w:spacing w:before="0" w:beforeAutospacing="0" w:after="0" w:afterAutospacing="0" w:line="240" w:lineRule="atLeast"/>
              <w:jc w:val="both"/>
              <w:rPr>
                <w:rFonts w:ascii="Cambria" w:hAnsi="Cambria"/>
                <w:color w:val="000000"/>
                <w:sz w:val="22"/>
                <w:szCs w:val="22"/>
              </w:rPr>
            </w:pPr>
            <w:r w:rsidRPr="002651A4">
              <w:rPr>
                <w:rFonts w:ascii="Cambria" w:hAnsi="Cambria"/>
                <w:b/>
                <w:bCs/>
                <w:color w:val="000000"/>
                <w:sz w:val="22"/>
                <w:szCs w:val="22"/>
              </w:rPr>
              <w:t xml:space="preserve">MADDE 16 </w:t>
            </w:r>
            <w:r w:rsidRPr="002651A4">
              <w:rPr>
                <w:rFonts w:ascii="Cambria" w:hAnsi="Cambria"/>
                <w:b/>
                <w:bCs/>
                <w:color w:val="000000"/>
                <w:sz w:val="22"/>
                <w:szCs w:val="22"/>
              </w:rPr>
              <w:t>-</w:t>
            </w:r>
            <w:r w:rsidRPr="002651A4">
              <w:rPr>
                <w:rFonts w:ascii="Cambria" w:hAnsi="Cambria"/>
                <w:color w:val="000000"/>
                <w:sz w:val="22"/>
                <w:szCs w:val="22"/>
              </w:rPr>
              <w:t xml:space="preserve">  Ulaştırma </w:t>
            </w:r>
            <w:r w:rsidRPr="002651A4">
              <w:rPr>
                <w:rFonts w:ascii="Cambria" w:hAnsi="Cambria"/>
                <w:b/>
                <w:color w:val="0070C0"/>
                <w:sz w:val="22"/>
                <w:szCs w:val="22"/>
              </w:rPr>
              <w:t>ve Altyapı</w:t>
            </w:r>
            <w:r w:rsidRPr="002651A4">
              <w:rPr>
                <w:rFonts w:ascii="Cambria" w:hAnsi="Cambria"/>
                <w:color w:val="0070C0"/>
                <w:sz w:val="22"/>
                <w:szCs w:val="22"/>
              </w:rPr>
              <w:t xml:space="preserve"> </w:t>
            </w:r>
            <w:r w:rsidRPr="002651A4">
              <w:rPr>
                <w:rFonts w:ascii="Cambria" w:hAnsi="Cambria"/>
                <w:color w:val="000000"/>
                <w:sz w:val="22"/>
                <w:szCs w:val="22"/>
              </w:rPr>
              <w:t>Bakanlığı, İçişleri Bakanlığı, valilikler, belediyeler, ilgili diğer kurum ve kuruluşlar mevzuatı çerçevesinde servis hizmetleriyle ilgili her türlü denetimi yaparlar.</w:t>
            </w:r>
          </w:p>
          <w:p w:rsidR="001F78F2" w:rsidRPr="002651A4" w:rsidRDefault="001F78F2" w:rsidP="001F78F2">
            <w:pPr>
              <w:pStyle w:val="AralkYok"/>
              <w:jc w:val="center"/>
              <w:rPr>
                <w:rFonts w:ascii="Cambria" w:hAnsi="Cambria"/>
                <w:bCs/>
              </w:rPr>
            </w:pPr>
          </w:p>
        </w:tc>
      </w:tr>
      <w:tr w:rsidR="001F78F2" w:rsidRPr="002651A4" w:rsidTr="009A0B72">
        <w:tc>
          <w:tcPr>
            <w:tcW w:w="7280" w:type="dxa"/>
          </w:tcPr>
          <w:p w:rsidR="002651A4" w:rsidRPr="002651A4" w:rsidRDefault="002651A4" w:rsidP="001F78F2">
            <w:pPr>
              <w:pStyle w:val="NormalWeb"/>
              <w:spacing w:before="0" w:beforeAutospacing="0" w:after="0" w:afterAutospacing="0" w:line="240" w:lineRule="atLeast"/>
              <w:rPr>
                <w:rFonts w:ascii="Cambria" w:hAnsi="Cambria"/>
                <w:iCs/>
                <w:color w:val="000000"/>
                <w:sz w:val="22"/>
                <w:szCs w:val="22"/>
              </w:rPr>
            </w:pPr>
          </w:p>
          <w:p w:rsidR="002651A4" w:rsidRPr="002651A4" w:rsidRDefault="002651A4" w:rsidP="001F78F2">
            <w:pPr>
              <w:pStyle w:val="NormalWeb"/>
              <w:spacing w:before="0" w:beforeAutospacing="0" w:after="0" w:afterAutospacing="0" w:line="240" w:lineRule="atLeast"/>
              <w:rPr>
                <w:rFonts w:ascii="Cambria" w:hAnsi="Cambria"/>
                <w:iCs/>
                <w:color w:val="000000"/>
                <w:sz w:val="22"/>
                <w:szCs w:val="22"/>
              </w:rPr>
            </w:pPr>
          </w:p>
          <w:p w:rsidR="002651A4" w:rsidRPr="002651A4" w:rsidRDefault="002651A4" w:rsidP="001F78F2">
            <w:pPr>
              <w:pStyle w:val="NormalWeb"/>
              <w:spacing w:before="0" w:beforeAutospacing="0" w:after="0" w:afterAutospacing="0" w:line="240" w:lineRule="atLeast"/>
              <w:rPr>
                <w:rFonts w:ascii="Cambria" w:hAnsi="Cambria"/>
                <w:iCs/>
                <w:color w:val="000000"/>
                <w:sz w:val="22"/>
                <w:szCs w:val="22"/>
              </w:rPr>
            </w:pPr>
          </w:p>
          <w:p w:rsidR="001F78F2" w:rsidRPr="002651A4" w:rsidRDefault="001F78F2" w:rsidP="001F78F2">
            <w:pPr>
              <w:pStyle w:val="NormalWeb"/>
              <w:spacing w:before="0" w:beforeAutospacing="0" w:after="0" w:afterAutospacing="0" w:line="240" w:lineRule="atLeast"/>
              <w:rPr>
                <w:rFonts w:ascii="Cambria" w:hAnsi="Cambria"/>
                <w:iCs/>
                <w:color w:val="000000"/>
                <w:sz w:val="22"/>
                <w:szCs w:val="22"/>
              </w:rPr>
            </w:pPr>
            <w:r w:rsidRPr="002651A4">
              <w:rPr>
                <w:rFonts w:ascii="Cambria" w:hAnsi="Cambria"/>
                <w:iCs/>
                <w:color w:val="000000"/>
                <w:sz w:val="22"/>
                <w:szCs w:val="22"/>
              </w:rPr>
              <w:t>Geçici Madde Eklenmesi</w:t>
            </w:r>
          </w:p>
        </w:tc>
        <w:tc>
          <w:tcPr>
            <w:tcW w:w="7280" w:type="dxa"/>
          </w:tcPr>
          <w:p w:rsidR="001F78F2" w:rsidRPr="002651A4" w:rsidRDefault="001F78F2" w:rsidP="001F78F2">
            <w:pPr>
              <w:pStyle w:val="AralkYok"/>
              <w:jc w:val="both"/>
              <w:rPr>
                <w:rFonts w:ascii="Cambria" w:hAnsi="Cambria"/>
                <w:bCs/>
              </w:rPr>
            </w:pPr>
            <w:r w:rsidRPr="002651A4">
              <w:rPr>
                <w:rFonts w:ascii="Cambria" w:hAnsi="Cambria" w:cs="Segoe UI"/>
                <w:b/>
                <w:color w:val="0070C0"/>
                <w:shd w:val="clear" w:color="auto" w:fill="FFFFFF"/>
              </w:rPr>
              <w:t xml:space="preserve">GEÇİCİ MADDE 2- Dünya Sağlık Örgütü tarafından </w:t>
            </w:r>
            <w:proofErr w:type="spellStart"/>
            <w:r w:rsidRPr="002651A4">
              <w:rPr>
                <w:rFonts w:ascii="Cambria" w:hAnsi="Cambria" w:cs="Segoe UI"/>
                <w:b/>
                <w:color w:val="0070C0"/>
                <w:shd w:val="clear" w:color="auto" w:fill="FFFFFF"/>
              </w:rPr>
              <w:t>pandemi</w:t>
            </w:r>
            <w:proofErr w:type="spellEnd"/>
            <w:r w:rsidRPr="002651A4">
              <w:rPr>
                <w:rFonts w:ascii="Cambria" w:hAnsi="Cambria" w:cs="Segoe UI"/>
                <w:b/>
                <w:color w:val="0070C0"/>
                <w:shd w:val="clear" w:color="auto" w:fill="FFFFFF"/>
              </w:rPr>
              <w:t xml:space="preserve"> ilan edilen Covid-19 salgını nedeniyle, personel servis aracı olarak kullanılacak taşıtların, 12 nci maddenin birinci fıkrasının (a) bendinde belirtilen, fabrikasından imal edildiği tarihten sonra gelen ilk takvim yılı esas alınmak kaydıyla ondokuz yaşından küçük olması zorunluluğu, bu maddeyi ihdas eden Yönetmelik değişikliğinin yürürlüğe girdiği tarihten 31/12/2022 tarihine kadar </w:t>
            </w:r>
            <w:proofErr w:type="spellStart"/>
            <w:r w:rsidRPr="002651A4">
              <w:rPr>
                <w:rFonts w:ascii="Cambria" w:hAnsi="Cambria" w:cs="Segoe UI"/>
                <w:b/>
                <w:color w:val="0070C0"/>
                <w:shd w:val="clear" w:color="auto" w:fill="FFFFFF"/>
              </w:rPr>
              <w:t>yirmibir</w:t>
            </w:r>
            <w:proofErr w:type="spellEnd"/>
            <w:r w:rsidRPr="002651A4">
              <w:rPr>
                <w:rFonts w:ascii="Cambria" w:hAnsi="Cambria" w:cs="Segoe UI"/>
                <w:b/>
                <w:color w:val="0070C0"/>
                <w:shd w:val="clear" w:color="auto" w:fill="FFFFFF"/>
              </w:rPr>
              <w:t xml:space="preserve"> yaşından küçük olması şeklinde uygulanır</w:t>
            </w:r>
            <w:r w:rsidRPr="002651A4">
              <w:rPr>
                <w:rFonts w:ascii="Cambria" w:hAnsi="Cambria" w:cs="Segoe UI"/>
                <w:color w:val="0070C0"/>
                <w:shd w:val="clear" w:color="auto" w:fill="FFFFFF"/>
              </w:rPr>
              <w:t>.</w:t>
            </w:r>
          </w:p>
        </w:tc>
      </w:tr>
    </w:tbl>
    <w:p w:rsidR="00BE3E80" w:rsidRPr="002651A4" w:rsidRDefault="00BE3E80" w:rsidP="005B0C52">
      <w:pPr>
        <w:pStyle w:val="AralkYok"/>
        <w:rPr>
          <w:rFonts w:ascii="Cambria" w:hAnsi="Cambria"/>
          <w:b/>
          <w:bCs/>
          <w:color w:val="002060"/>
        </w:rPr>
      </w:pPr>
    </w:p>
    <w:p w:rsidR="009C5DC8" w:rsidRPr="002651A4" w:rsidRDefault="009C5DC8" w:rsidP="005B0C52">
      <w:pPr>
        <w:pStyle w:val="AralkYok"/>
        <w:rPr>
          <w:rFonts w:ascii="Cambria" w:hAnsi="Cambria"/>
        </w:rPr>
      </w:pPr>
      <w:r w:rsidRPr="002651A4">
        <w:rPr>
          <w:rFonts w:ascii="Cambria" w:hAnsi="Cambria"/>
        </w:rPr>
        <w:t xml:space="preserve">   Not: </w:t>
      </w:r>
    </w:p>
    <w:p w:rsidR="009C5DC8" w:rsidRPr="002651A4" w:rsidRDefault="009C5DC8" w:rsidP="005B0C52">
      <w:pPr>
        <w:pStyle w:val="AralkYok"/>
        <w:rPr>
          <w:rFonts w:ascii="Cambria" w:hAnsi="Cambria"/>
        </w:rPr>
      </w:pPr>
      <w:r w:rsidRPr="002651A4">
        <w:rPr>
          <w:rFonts w:ascii="Cambria" w:hAnsi="Cambria"/>
        </w:rPr>
        <w:t xml:space="preserve"> -Hazırlanan tabloda hata veya eksiklik varsa </w:t>
      </w:r>
      <w:r w:rsidRPr="002651A4">
        <w:rPr>
          <w:rFonts w:ascii="Cambria" w:hAnsi="Cambria"/>
          <w:b/>
        </w:rPr>
        <w:t>turgayd@bartin.edu.tr</w:t>
      </w:r>
      <w:r w:rsidRPr="002651A4">
        <w:rPr>
          <w:rFonts w:ascii="Cambria" w:hAnsi="Cambria"/>
        </w:rPr>
        <w:t xml:space="preserve"> adresine elektronik posta olarak bildirebilirsiniz.</w:t>
      </w:r>
    </w:p>
    <w:p w:rsidR="009C5DC8" w:rsidRPr="002651A4" w:rsidRDefault="009C5DC8" w:rsidP="005B0C52">
      <w:pPr>
        <w:pStyle w:val="AralkYok"/>
        <w:rPr>
          <w:rFonts w:ascii="Cambria" w:hAnsi="Cambria"/>
        </w:rPr>
      </w:pPr>
      <w:r w:rsidRPr="002651A4">
        <w:rPr>
          <w:rFonts w:ascii="Cambria" w:hAnsi="Cambria"/>
        </w:rPr>
        <w:t xml:space="preserve"> -</w:t>
      </w:r>
      <w:r w:rsidR="002651A4" w:rsidRPr="002651A4">
        <w:rPr>
          <w:rFonts w:ascii="Cambria" w:hAnsi="Cambria"/>
          <w:b/>
          <w:color w:val="0070C0"/>
        </w:rPr>
        <w:t>Mavi</w:t>
      </w:r>
      <w:r w:rsidRPr="002651A4">
        <w:rPr>
          <w:rFonts w:ascii="Cambria" w:hAnsi="Cambria"/>
        </w:rPr>
        <w:t xml:space="preserve"> olarak belirtilen yerler yapılan değişiklikleri veya eklenen maddeleri göstermektedir.</w:t>
      </w:r>
    </w:p>
    <w:p w:rsidR="00BE3E80" w:rsidRPr="002651A4" w:rsidRDefault="009C5DC8" w:rsidP="005B0C52">
      <w:pPr>
        <w:pStyle w:val="AralkYok"/>
        <w:rPr>
          <w:rFonts w:ascii="Cambria" w:hAnsi="Cambria"/>
          <w:b/>
          <w:bCs/>
          <w:color w:val="002060"/>
        </w:rPr>
      </w:pPr>
      <w:r w:rsidRPr="002651A4">
        <w:rPr>
          <w:rFonts w:ascii="Cambria" w:hAnsi="Cambria"/>
        </w:rPr>
        <w:t xml:space="preserve"> -</w:t>
      </w:r>
      <w:r w:rsidRPr="002651A4">
        <w:rPr>
          <w:rFonts w:ascii="Cambria" w:hAnsi="Cambria"/>
          <w:b/>
          <w:strike/>
          <w:color w:val="FF0000"/>
        </w:rPr>
        <w:t>Kırmızı Çizili</w:t>
      </w:r>
      <w:r w:rsidRPr="002651A4">
        <w:rPr>
          <w:rFonts w:ascii="Cambria" w:hAnsi="Cambria"/>
          <w:color w:val="FF0000"/>
        </w:rPr>
        <w:t xml:space="preserve"> </w:t>
      </w:r>
      <w:r w:rsidR="002651A4">
        <w:rPr>
          <w:rFonts w:ascii="Cambria" w:hAnsi="Cambria"/>
        </w:rPr>
        <w:t xml:space="preserve">olarak belirtilen yerler yönetmelikten </w:t>
      </w:r>
      <w:r w:rsidRPr="002651A4">
        <w:rPr>
          <w:rFonts w:ascii="Cambria" w:hAnsi="Cambria"/>
        </w:rPr>
        <w:t>çıkartılmıştır.</w:t>
      </w:r>
    </w:p>
    <w:p w:rsidR="00BE3E80" w:rsidRPr="002651A4" w:rsidRDefault="00BE3E80" w:rsidP="005B0C52">
      <w:pPr>
        <w:pStyle w:val="AralkYok"/>
        <w:rPr>
          <w:rFonts w:ascii="Cambria" w:hAnsi="Cambria"/>
          <w:b/>
          <w:bCs/>
          <w:color w:val="002060"/>
        </w:rPr>
      </w:pPr>
    </w:p>
    <w:p w:rsidR="005B0C52" w:rsidRPr="002651A4" w:rsidRDefault="005B0C52" w:rsidP="00F478AB">
      <w:pPr>
        <w:tabs>
          <w:tab w:val="left" w:pos="10320"/>
        </w:tabs>
        <w:rPr>
          <w:rFonts w:ascii="Cambria" w:hAnsi="Cambria"/>
        </w:rPr>
      </w:pPr>
      <w:bookmarkStart w:id="0" w:name="_GoBack"/>
      <w:bookmarkEnd w:id="0"/>
    </w:p>
    <w:sectPr w:rsidR="005B0C52" w:rsidRPr="002651A4"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71C" w:rsidRDefault="00F3771C" w:rsidP="00534F7F">
      <w:pPr>
        <w:spacing w:after="0" w:line="240" w:lineRule="auto"/>
      </w:pPr>
      <w:r>
        <w:separator/>
      </w:r>
    </w:p>
  </w:endnote>
  <w:endnote w:type="continuationSeparator" w:id="0">
    <w:p w:rsidR="00F3771C" w:rsidRDefault="00F3771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9A7940">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9A7940">
            <w:rPr>
              <w:rFonts w:ascii="Cambria" w:hAnsi="Cambria"/>
              <w:b/>
              <w:bCs/>
              <w:noProof/>
              <w:color w:val="002060"/>
              <w:sz w:val="16"/>
              <w:szCs w:val="16"/>
            </w:rPr>
            <w:t>4</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71C" w:rsidRDefault="00F3771C" w:rsidP="00534F7F">
      <w:pPr>
        <w:spacing w:after="0" w:line="240" w:lineRule="auto"/>
      </w:pPr>
      <w:r>
        <w:separator/>
      </w:r>
    </w:p>
  </w:footnote>
  <w:footnote w:type="continuationSeparator" w:id="0">
    <w:p w:rsidR="00F3771C" w:rsidRDefault="00F3771C"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9A0B7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23B84">
            <w:rPr>
              <w:rFonts w:ascii="Cambria" w:hAnsi="Cambria"/>
              <w:color w:val="002060"/>
              <w:sz w:val="16"/>
              <w:szCs w:val="16"/>
            </w:rPr>
            <w:t>376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r>
            <w:rPr>
              <w:rFonts w:ascii="Cambria" w:hAnsi="Cambria"/>
              <w:color w:val="002060"/>
              <w:sz w:val="16"/>
              <w:szCs w:val="16"/>
            </w:rPr>
            <w:t>15.04.2020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B5CD3"/>
    <w:rsid w:val="00116355"/>
    <w:rsid w:val="001368C2"/>
    <w:rsid w:val="00153851"/>
    <w:rsid w:val="0015666B"/>
    <w:rsid w:val="00164950"/>
    <w:rsid w:val="001F16FF"/>
    <w:rsid w:val="001F78F2"/>
    <w:rsid w:val="0020508C"/>
    <w:rsid w:val="002651A4"/>
    <w:rsid w:val="00271BDB"/>
    <w:rsid w:val="002F0FD6"/>
    <w:rsid w:val="002F6418"/>
    <w:rsid w:val="00322432"/>
    <w:rsid w:val="003230A8"/>
    <w:rsid w:val="003C0F72"/>
    <w:rsid w:val="003D72D5"/>
    <w:rsid w:val="00406E3A"/>
    <w:rsid w:val="004232E9"/>
    <w:rsid w:val="00437CF7"/>
    <w:rsid w:val="004B24B6"/>
    <w:rsid w:val="00534F7F"/>
    <w:rsid w:val="00561AEB"/>
    <w:rsid w:val="00587671"/>
    <w:rsid w:val="005B0C52"/>
    <w:rsid w:val="005B25C0"/>
    <w:rsid w:val="006319F6"/>
    <w:rsid w:val="00634E90"/>
    <w:rsid w:val="0064705C"/>
    <w:rsid w:val="006C4F52"/>
    <w:rsid w:val="00781850"/>
    <w:rsid w:val="00846AD8"/>
    <w:rsid w:val="00880CF3"/>
    <w:rsid w:val="008B1B67"/>
    <w:rsid w:val="00900183"/>
    <w:rsid w:val="00925B46"/>
    <w:rsid w:val="00930C6C"/>
    <w:rsid w:val="009A0B72"/>
    <w:rsid w:val="009A7940"/>
    <w:rsid w:val="009C5DC8"/>
    <w:rsid w:val="009F7DAA"/>
    <w:rsid w:val="00A5214F"/>
    <w:rsid w:val="00BE3E80"/>
    <w:rsid w:val="00CC3E17"/>
    <w:rsid w:val="00CF5DBC"/>
    <w:rsid w:val="00CF7D11"/>
    <w:rsid w:val="00D00CA5"/>
    <w:rsid w:val="00D04D2D"/>
    <w:rsid w:val="00D23B84"/>
    <w:rsid w:val="00DE4446"/>
    <w:rsid w:val="00E1281B"/>
    <w:rsid w:val="00E63D92"/>
    <w:rsid w:val="00EB72A7"/>
    <w:rsid w:val="00ED0DBE"/>
    <w:rsid w:val="00F3771C"/>
    <w:rsid w:val="00F478AB"/>
    <w:rsid w:val="00F66833"/>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A223"/>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1F78F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1664">
      <w:bodyDiv w:val="1"/>
      <w:marLeft w:val="0"/>
      <w:marRight w:val="0"/>
      <w:marTop w:val="0"/>
      <w:marBottom w:val="0"/>
      <w:divBdr>
        <w:top w:val="none" w:sz="0" w:space="0" w:color="auto"/>
        <w:left w:val="none" w:sz="0" w:space="0" w:color="auto"/>
        <w:bottom w:val="none" w:sz="0" w:space="0" w:color="auto"/>
        <w:right w:val="none" w:sz="0" w:space="0" w:color="auto"/>
      </w:divBdr>
    </w:div>
    <w:div w:id="164168409">
      <w:bodyDiv w:val="1"/>
      <w:marLeft w:val="0"/>
      <w:marRight w:val="0"/>
      <w:marTop w:val="0"/>
      <w:marBottom w:val="0"/>
      <w:divBdr>
        <w:top w:val="none" w:sz="0" w:space="0" w:color="auto"/>
        <w:left w:val="none" w:sz="0" w:space="0" w:color="auto"/>
        <w:bottom w:val="none" w:sz="0" w:space="0" w:color="auto"/>
        <w:right w:val="none" w:sz="0" w:space="0" w:color="auto"/>
      </w:divBdr>
    </w:div>
    <w:div w:id="170873382">
      <w:bodyDiv w:val="1"/>
      <w:marLeft w:val="0"/>
      <w:marRight w:val="0"/>
      <w:marTop w:val="0"/>
      <w:marBottom w:val="0"/>
      <w:divBdr>
        <w:top w:val="none" w:sz="0" w:space="0" w:color="auto"/>
        <w:left w:val="none" w:sz="0" w:space="0" w:color="auto"/>
        <w:bottom w:val="none" w:sz="0" w:space="0" w:color="auto"/>
        <w:right w:val="none" w:sz="0" w:space="0" w:color="auto"/>
      </w:divBdr>
    </w:div>
    <w:div w:id="277107969">
      <w:bodyDiv w:val="1"/>
      <w:marLeft w:val="0"/>
      <w:marRight w:val="0"/>
      <w:marTop w:val="0"/>
      <w:marBottom w:val="0"/>
      <w:divBdr>
        <w:top w:val="none" w:sz="0" w:space="0" w:color="auto"/>
        <w:left w:val="none" w:sz="0" w:space="0" w:color="auto"/>
        <w:bottom w:val="none" w:sz="0" w:space="0" w:color="auto"/>
        <w:right w:val="none" w:sz="0" w:space="0" w:color="auto"/>
      </w:divBdr>
    </w:div>
    <w:div w:id="299382931">
      <w:bodyDiv w:val="1"/>
      <w:marLeft w:val="0"/>
      <w:marRight w:val="0"/>
      <w:marTop w:val="0"/>
      <w:marBottom w:val="0"/>
      <w:divBdr>
        <w:top w:val="none" w:sz="0" w:space="0" w:color="auto"/>
        <w:left w:val="none" w:sz="0" w:space="0" w:color="auto"/>
        <w:bottom w:val="none" w:sz="0" w:space="0" w:color="auto"/>
        <w:right w:val="none" w:sz="0" w:space="0" w:color="auto"/>
      </w:divBdr>
    </w:div>
    <w:div w:id="337929984">
      <w:bodyDiv w:val="1"/>
      <w:marLeft w:val="0"/>
      <w:marRight w:val="0"/>
      <w:marTop w:val="0"/>
      <w:marBottom w:val="0"/>
      <w:divBdr>
        <w:top w:val="none" w:sz="0" w:space="0" w:color="auto"/>
        <w:left w:val="none" w:sz="0" w:space="0" w:color="auto"/>
        <w:bottom w:val="none" w:sz="0" w:space="0" w:color="auto"/>
        <w:right w:val="none" w:sz="0" w:space="0" w:color="auto"/>
      </w:divBdr>
    </w:div>
    <w:div w:id="466240029">
      <w:bodyDiv w:val="1"/>
      <w:marLeft w:val="0"/>
      <w:marRight w:val="0"/>
      <w:marTop w:val="0"/>
      <w:marBottom w:val="0"/>
      <w:divBdr>
        <w:top w:val="none" w:sz="0" w:space="0" w:color="auto"/>
        <w:left w:val="none" w:sz="0" w:space="0" w:color="auto"/>
        <w:bottom w:val="none" w:sz="0" w:space="0" w:color="auto"/>
        <w:right w:val="none" w:sz="0" w:space="0" w:color="auto"/>
      </w:divBdr>
    </w:div>
    <w:div w:id="599681150">
      <w:bodyDiv w:val="1"/>
      <w:marLeft w:val="0"/>
      <w:marRight w:val="0"/>
      <w:marTop w:val="0"/>
      <w:marBottom w:val="0"/>
      <w:divBdr>
        <w:top w:val="none" w:sz="0" w:space="0" w:color="auto"/>
        <w:left w:val="none" w:sz="0" w:space="0" w:color="auto"/>
        <w:bottom w:val="none" w:sz="0" w:space="0" w:color="auto"/>
        <w:right w:val="none" w:sz="0" w:space="0" w:color="auto"/>
      </w:divBdr>
    </w:div>
    <w:div w:id="772285967">
      <w:bodyDiv w:val="1"/>
      <w:marLeft w:val="0"/>
      <w:marRight w:val="0"/>
      <w:marTop w:val="0"/>
      <w:marBottom w:val="0"/>
      <w:divBdr>
        <w:top w:val="none" w:sz="0" w:space="0" w:color="auto"/>
        <w:left w:val="none" w:sz="0" w:space="0" w:color="auto"/>
        <w:bottom w:val="none" w:sz="0" w:space="0" w:color="auto"/>
        <w:right w:val="none" w:sz="0" w:space="0" w:color="auto"/>
      </w:divBdr>
    </w:div>
    <w:div w:id="1027296742">
      <w:bodyDiv w:val="1"/>
      <w:marLeft w:val="0"/>
      <w:marRight w:val="0"/>
      <w:marTop w:val="0"/>
      <w:marBottom w:val="0"/>
      <w:divBdr>
        <w:top w:val="none" w:sz="0" w:space="0" w:color="auto"/>
        <w:left w:val="none" w:sz="0" w:space="0" w:color="auto"/>
        <w:bottom w:val="none" w:sz="0" w:space="0" w:color="auto"/>
        <w:right w:val="none" w:sz="0" w:space="0" w:color="auto"/>
      </w:divBdr>
    </w:div>
    <w:div w:id="1178882937">
      <w:bodyDiv w:val="1"/>
      <w:marLeft w:val="0"/>
      <w:marRight w:val="0"/>
      <w:marTop w:val="0"/>
      <w:marBottom w:val="0"/>
      <w:divBdr>
        <w:top w:val="none" w:sz="0" w:space="0" w:color="auto"/>
        <w:left w:val="none" w:sz="0" w:space="0" w:color="auto"/>
        <w:bottom w:val="none" w:sz="0" w:space="0" w:color="auto"/>
        <w:right w:val="none" w:sz="0" w:space="0" w:color="auto"/>
      </w:divBdr>
    </w:div>
    <w:div w:id="1201279204">
      <w:bodyDiv w:val="1"/>
      <w:marLeft w:val="0"/>
      <w:marRight w:val="0"/>
      <w:marTop w:val="0"/>
      <w:marBottom w:val="0"/>
      <w:divBdr>
        <w:top w:val="none" w:sz="0" w:space="0" w:color="auto"/>
        <w:left w:val="none" w:sz="0" w:space="0" w:color="auto"/>
        <w:bottom w:val="none" w:sz="0" w:space="0" w:color="auto"/>
        <w:right w:val="none" w:sz="0" w:space="0" w:color="auto"/>
      </w:divBdr>
    </w:div>
    <w:div w:id="1373460116">
      <w:bodyDiv w:val="1"/>
      <w:marLeft w:val="0"/>
      <w:marRight w:val="0"/>
      <w:marTop w:val="0"/>
      <w:marBottom w:val="0"/>
      <w:divBdr>
        <w:top w:val="none" w:sz="0" w:space="0" w:color="auto"/>
        <w:left w:val="none" w:sz="0" w:space="0" w:color="auto"/>
        <w:bottom w:val="none" w:sz="0" w:space="0" w:color="auto"/>
        <w:right w:val="none" w:sz="0" w:space="0" w:color="auto"/>
      </w:divBdr>
    </w:div>
    <w:div w:id="1389649959">
      <w:bodyDiv w:val="1"/>
      <w:marLeft w:val="0"/>
      <w:marRight w:val="0"/>
      <w:marTop w:val="0"/>
      <w:marBottom w:val="0"/>
      <w:divBdr>
        <w:top w:val="none" w:sz="0" w:space="0" w:color="auto"/>
        <w:left w:val="none" w:sz="0" w:space="0" w:color="auto"/>
        <w:bottom w:val="none" w:sz="0" w:space="0" w:color="auto"/>
        <w:right w:val="none" w:sz="0" w:space="0" w:color="auto"/>
      </w:divBdr>
    </w:div>
    <w:div w:id="1393576110">
      <w:bodyDiv w:val="1"/>
      <w:marLeft w:val="0"/>
      <w:marRight w:val="0"/>
      <w:marTop w:val="0"/>
      <w:marBottom w:val="0"/>
      <w:divBdr>
        <w:top w:val="none" w:sz="0" w:space="0" w:color="auto"/>
        <w:left w:val="none" w:sz="0" w:space="0" w:color="auto"/>
        <w:bottom w:val="none" w:sz="0" w:space="0" w:color="auto"/>
        <w:right w:val="none" w:sz="0" w:space="0" w:color="auto"/>
      </w:divBdr>
    </w:div>
    <w:div w:id="1422410131">
      <w:bodyDiv w:val="1"/>
      <w:marLeft w:val="0"/>
      <w:marRight w:val="0"/>
      <w:marTop w:val="0"/>
      <w:marBottom w:val="0"/>
      <w:divBdr>
        <w:top w:val="none" w:sz="0" w:space="0" w:color="auto"/>
        <w:left w:val="none" w:sz="0" w:space="0" w:color="auto"/>
        <w:bottom w:val="none" w:sz="0" w:space="0" w:color="auto"/>
        <w:right w:val="none" w:sz="0" w:space="0" w:color="auto"/>
      </w:divBdr>
    </w:div>
    <w:div w:id="1423720331">
      <w:bodyDiv w:val="1"/>
      <w:marLeft w:val="0"/>
      <w:marRight w:val="0"/>
      <w:marTop w:val="0"/>
      <w:marBottom w:val="0"/>
      <w:divBdr>
        <w:top w:val="none" w:sz="0" w:space="0" w:color="auto"/>
        <w:left w:val="none" w:sz="0" w:space="0" w:color="auto"/>
        <w:bottom w:val="none" w:sz="0" w:space="0" w:color="auto"/>
        <w:right w:val="none" w:sz="0" w:space="0" w:color="auto"/>
      </w:divBdr>
    </w:div>
    <w:div w:id="17766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3</cp:revision>
  <cp:lastPrinted>2021-05-07T01:21:00Z</cp:lastPrinted>
  <dcterms:created xsi:type="dcterms:W3CDTF">2021-05-07T01:21:00Z</dcterms:created>
  <dcterms:modified xsi:type="dcterms:W3CDTF">2021-05-07T01:21:00Z</dcterms:modified>
</cp:coreProperties>
</file>