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4678" w14:textId="479E2A16" w:rsidR="00665DBB" w:rsidRPr="00704814" w:rsidRDefault="00A760AC" w:rsidP="00EB2EB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BARTIN</w:t>
      </w:r>
      <w:r w:rsidR="00665DBB"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ÜNİVERSİTESİ</w:t>
      </w:r>
    </w:p>
    <w:p w14:paraId="259C18BA" w14:textId="6DAE0DD0" w:rsidR="00665DBB" w:rsidRPr="00704814" w:rsidRDefault="00A760AC" w:rsidP="00EB2EB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İDARİ </w:t>
      </w:r>
      <w:r w:rsidR="00665DBB"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İNSAN KAYNAKLARI YÖNERGESİ</w:t>
      </w: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TASLAĞI</w:t>
      </w:r>
    </w:p>
    <w:p w14:paraId="4954CCCA" w14:textId="77777777" w:rsidR="00BC2348" w:rsidRPr="00704814" w:rsidRDefault="00BC2348" w:rsidP="00EB2EB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06D54B6" w14:textId="77777777" w:rsidR="00665DBB" w:rsidRPr="00704814" w:rsidRDefault="00665DBB" w:rsidP="00EB2EB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BİRİNCİ BÖLÜM</w:t>
      </w:r>
    </w:p>
    <w:p w14:paraId="2D57BA23" w14:textId="2CEEDB31" w:rsidR="00665DBB" w:rsidRPr="00704814" w:rsidRDefault="00CA4002" w:rsidP="00EB2EB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Amaç, Kapsam, Dayanak, Tanımlar</w:t>
      </w:r>
    </w:p>
    <w:p w14:paraId="409B61A0" w14:textId="77777777" w:rsidR="00BC2348" w:rsidRPr="00704814" w:rsidRDefault="00BC2348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98C9979" w14:textId="77777777" w:rsidR="00665DBB" w:rsidRPr="00704814" w:rsidRDefault="00665DBB" w:rsidP="00E6324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Amaç</w:t>
      </w:r>
    </w:p>
    <w:p w14:paraId="14CD3501" w14:textId="67E43762" w:rsidR="00333E98" w:rsidRPr="00E63246" w:rsidRDefault="00665DBB" w:rsidP="00E6324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MADDE 1-</w:t>
      </w:r>
      <w:r w:rsidRPr="00704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CA4002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 Yönerge, Bartın Üniversitesinin </w:t>
      </w:r>
      <w:r w:rsidR="005266C1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idari 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insan kaynakları politikası</w:t>
      </w:r>
      <w:r w:rsidR="005266C1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 belirlemek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idari insan kaynağının seçimi ve atanmasını, adaylık sürecini, hizmet içi eğitimlerle yetiştirilmesini ve kariyer gelişimi esaslarını belirlemek amacıyla hazırlanmıştır.</w:t>
      </w:r>
    </w:p>
    <w:p w14:paraId="3B6D08D7" w14:textId="77777777" w:rsidR="00BC2348" w:rsidRPr="00E63246" w:rsidRDefault="00BC2348" w:rsidP="00E6324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E6CFD4C" w14:textId="77777777" w:rsidR="00665DBB" w:rsidRPr="00E63246" w:rsidRDefault="00665DBB" w:rsidP="00E6324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Kapsam</w:t>
      </w:r>
    </w:p>
    <w:p w14:paraId="063E1226" w14:textId="392DA1E3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MADDE 2-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Bu </w:t>
      </w:r>
      <w:r w:rsidR="001528A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Yönerge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1528A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Bartın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Üniversitesi</w:t>
      </w:r>
      <w:r w:rsidR="001528A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nde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657 sayılı Devlet Memurları Kanunun</w:t>
      </w:r>
      <w:r w:rsidR="001528A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528A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4/A, 4/B ve 4/D maddeleri uyarınca istihdam edilen 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memur</w:t>
      </w:r>
      <w:r w:rsidR="00E25475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sözleşmeli personel</w:t>
      </w:r>
      <w:r w:rsidR="00E25475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işçileri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kapsar.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</w:p>
    <w:p w14:paraId="4746B0DE" w14:textId="77777777" w:rsidR="00BC2348" w:rsidRPr="00E63246" w:rsidRDefault="00BC2348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64ADE80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Dayanak</w:t>
      </w:r>
    </w:p>
    <w:p w14:paraId="51468BCC" w14:textId="6C4577DF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MADDE 3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-(1) Bu 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Yönerge 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2547 sayılı Yükseköğretim Kanununun 14 üncü maddesi uyarınca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hazırlanmıştır.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</w:p>
    <w:p w14:paraId="4888714F" w14:textId="77777777" w:rsidR="00BC2348" w:rsidRPr="00E63246" w:rsidRDefault="00BC2348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A6DECE6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Tanımlar</w:t>
      </w:r>
    </w:p>
    <w:p w14:paraId="0625FA97" w14:textId="00C06F56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MADDE 4-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Bu 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Yönergede 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geçen;</w:t>
      </w:r>
    </w:p>
    <w:p w14:paraId="7A0B2DD2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a) Başkanlık: Personel Daire Başkanlığını,</w:t>
      </w:r>
    </w:p>
    <w:p w14:paraId="19E9CF9F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b) Birim: Üniversitenin tüm akademik ve idari birimlerini,</w:t>
      </w:r>
    </w:p>
    <w:p w14:paraId="6D9494BA" w14:textId="710BA0BB" w:rsidR="00665DBB" w:rsidRPr="00E63246" w:rsidRDefault="00F27BB1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KPSS: Üniversite kadrolarına ilk defa atanacakları belirlemek amacıyla Ölçme, Seçme ve Yerleştirme Merkezi Başkanlığınca yapılan Kamu Personel Seçme Sınavını,</w:t>
      </w:r>
    </w:p>
    <w:p w14:paraId="781A9F93" w14:textId="43845FED" w:rsidR="00665DBB" w:rsidRPr="00E63246" w:rsidRDefault="00F27BB1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Personel: Üniversitenin asli ve sürekli hizmetlerini yerine getirmek üzere 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657 sayılı Devlet Memurları Kanununun 4/A, 4/B, 4/D maddeleri uyarınca 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istihdam edile</w:t>
      </w:r>
      <w:r w:rsidR="00333E9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personeli,</w:t>
      </w:r>
    </w:p>
    <w:p w14:paraId="3068BBEC" w14:textId="57984055" w:rsidR="00665DBB" w:rsidRPr="00E63246" w:rsidRDefault="00F27BB1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Rektör: </w:t>
      </w:r>
      <w:r w:rsidR="00A760AC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Bartın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D65A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Üniversitesi 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Rektörünü,</w:t>
      </w:r>
    </w:p>
    <w:p w14:paraId="3CFE0767" w14:textId="34546211" w:rsidR="00665DBB" w:rsidRPr="00E63246" w:rsidRDefault="00F27BB1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Senato: </w:t>
      </w:r>
      <w:r w:rsidR="00A760AC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Bartın Üniversitesi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Senatosunu,</w:t>
      </w:r>
    </w:p>
    <w:p w14:paraId="686D8031" w14:textId="36C0E984" w:rsidR="00665DBB" w:rsidRPr="00E63246" w:rsidRDefault="00F27BB1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Üniversite: </w:t>
      </w:r>
      <w:r w:rsidR="00FD0D6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Bartın </w:t>
      </w:r>
      <w:r w:rsidR="00665DBB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Üniversitesini,</w:t>
      </w:r>
    </w:p>
    <w:p w14:paraId="4BDBD814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ifade</w:t>
      </w:r>
      <w:proofErr w:type="gramEnd"/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eder.</w:t>
      </w:r>
    </w:p>
    <w:p w14:paraId="11FA7245" w14:textId="77777777" w:rsidR="00FD0D69" w:rsidRPr="00E63246" w:rsidRDefault="00FD0D69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BFD4FE8" w14:textId="628E8E6A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İKİNCİ BÖLÜM</w:t>
      </w:r>
    </w:p>
    <w:p w14:paraId="4FEF4C8D" w14:textId="6AFA7E66" w:rsidR="00665DBB" w:rsidRPr="00E63246" w:rsidRDefault="00665DBB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İnsan Kaynakları Politikası</w:t>
      </w:r>
    </w:p>
    <w:p w14:paraId="2A588BD3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İnsan kaynakları politikası</w:t>
      </w:r>
    </w:p>
    <w:p w14:paraId="21F8E5E3" w14:textId="4860E19C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MADDE 5-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BC234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İnsan Kaynakları Politikası;</w:t>
      </w:r>
    </w:p>
    <w:p w14:paraId="3365B080" w14:textId="47BC07B2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a)</w:t>
      </w:r>
      <w:r w:rsidR="00BC2348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“Önce İnsan” 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odaklı bir anlayışla Üniversite çalışanlarının personel işlemlerini mevzuata 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etik değerlere 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uygun şekilde yürütmek</w:t>
      </w:r>
      <w:r w:rsidR="00C6446E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F30E169" w14:textId="13801255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b) 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ersonelin 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mesleki, kişisel ve bilgi teknolojileri başta olmak üzere gelişimi 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 hizmet içi eğitimler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düzenlemek</w:t>
      </w:r>
      <w:r w:rsidR="00C6446E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71445AD9" w14:textId="334BF21D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c) 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Kariyer ilkesine uygun olarak periyodik bir şekilde görevde yükselme ve unvan değişikliği sınavları açmak</w:t>
      </w:r>
      <w:r w:rsidR="00C6446E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65E31A3" w14:textId="039414F6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ç)</w:t>
      </w:r>
      <w:r w:rsidR="00093ADA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Atamalarda 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liyakati esas alarak personelin kurum içinde yükselmesine </w:t>
      </w:r>
      <w:proofErr w:type="gramStart"/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imkan</w:t>
      </w:r>
      <w:proofErr w:type="gramEnd"/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verecek çalışmaları yürütmek</w:t>
      </w:r>
      <w:r w:rsidR="00C6446E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46A32F54" w14:textId="4A348C0B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d) Personelin</w:t>
      </w:r>
      <w:r w:rsidR="008B62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kurumsal aidiyetini sağlayacak çalışmalar ve etkinlikler yapmak.</w:t>
      </w:r>
    </w:p>
    <w:p w14:paraId="1DFD14DF" w14:textId="77777777" w:rsidR="00FD0D69" w:rsidRPr="00E63246" w:rsidRDefault="00FD0D69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F1399C1" w14:textId="26A861E6" w:rsidR="00665DBB" w:rsidRPr="00E63246" w:rsidRDefault="00EB2EB1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ÜÇÜNCÜ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665DB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BÖLÜM</w:t>
      </w:r>
    </w:p>
    <w:p w14:paraId="2DFE6A50" w14:textId="145C85F4" w:rsidR="00665DBB" w:rsidRPr="00E63246" w:rsidRDefault="00E01E32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İdari İnsan Kaynağına Yönelik </w:t>
      </w:r>
      <w:r w:rsidR="00795F7D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Temel İlkeler</w:t>
      </w:r>
    </w:p>
    <w:p w14:paraId="2AE927C3" w14:textId="77777777" w:rsidR="008B628D" w:rsidRPr="00E63246" w:rsidRDefault="008B628D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65CC12B" w14:textId="77777777" w:rsidR="00CD3D3B" w:rsidRPr="00E63246" w:rsidRDefault="00665DBB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      </w:t>
      </w:r>
    </w:p>
    <w:p w14:paraId="71C8835C" w14:textId="1C04DA25" w:rsidR="00CD3D3B" w:rsidRPr="00E63246" w:rsidRDefault="00CB2783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İdari i</w:t>
      </w:r>
      <w:r w:rsidR="00CD3D3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nsan kaynağının </w:t>
      </w:r>
      <w:r w:rsidR="00E2401D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seçimi</w:t>
      </w:r>
    </w:p>
    <w:p w14:paraId="2ACA6501" w14:textId="08D33980" w:rsidR="008F15D9" w:rsidRPr="00E63246" w:rsidRDefault="00CD3D3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6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8F15D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02284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Üniversite birimlerinde yürütülen hizmetler</w:t>
      </w:r>
      <w:r w:rsidR="00E80741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olarak</w:t>
      </w:r>
      <w:r w:rsidR="00502284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yönetim, </w:t>
      </w:r>
      <w:r w:rsidR="00E80741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yazışma, satın alma</w:t>
      </w:r>
      <w:r w:rsidR="00502284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0F5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gibi</w:t>
      </w:r>
      <w:r w:rsidR="00502284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idari hizmetler ile </w:t>
      </w:r>
      <w:r w:rsidR="00E80741" w:rsidRPr="00E6324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t</w:t>
      </w:r>
      <w:r w:rsidR="00E80741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emizlik, basit bakım, ısıtma, koruma ve güvenlik gibi </w:t>
      </w:r>
      <w:r w:rsidR="00502284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destek hizmetlerinden oluşur. </w:t>
      </w:r>
      <w:r w:rsidR="008D3002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Bu hizmetlerin</w:t>
      </w:r>
      <w:r w:rsidR="008F15D9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002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hangi statüdeki personel eliyle yürütüleceğin</w:t>
      </w:r>
      <w:r w:rsidR="00795F7D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i belirlemed</w:t>
      </w:r>
      <w:r w:rsidR="008D3002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e pers</w:t>
      </w:r>
      <w:r w:rsidR="008F15D9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onelin unvanı esas alınır.</w:t>
      </w:r>
    </w:p>
    <w:p w14:paraId="311B9EAF" w14:textId="5D481BFC" w:rsidR="002777DC" w:rsidRPr="00E63246" w:rsidRDefault="005266C1" w:rsidP="00BC3E65">
      <w:pPr>
        <w:shd w:val="clear" w:color="auto" w:fill="FFFFFF"/>
        <w:spacing w:after="0" w:line="345" w:lineRule="atLeast"/>
        <w:ind w:firstLine="567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(2) </w:t>
      </w:r>
      <w:r w:rsidR="0016769C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Açıktan ya da naklen atama yoluyla yapılacak </w:t>
      </w:r>
      <w:r w:rsidR="0016769C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alımlar</w:t>
      </w:r>
      <w:r w:rsidR="00BD6A2D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ile </w:t>
      </w:r>
      <w:r w:rsidR="00CA4002" w:rsidRPr="00E63246">
        <w:rPr>
          <w:rFonts w:ascii="Times New Roman" w:hAnsi="Times New Roman" w:cs="Times New Roman"/>
          <w:sz w:val="24"/>
          <w:szCs w:val="24"/>
        </w:rPr>
        <w:t>görevde yükselme ve unvan</w:t>
      </w:r>
      <w:bookmarkStart w:id="0" w:name="_GoBack"/>
      <w:bookmarkEnd w:id="0"/>
      <w:r w:rsidR="00CA4002" w:rsidRPr="00E63246">
        <w:rPr>
          <w:rFonts w:ascii="Times New Roman" w:hAnsi="Times New Roman" w:cs="Times New Roman"/>
          <w:sz w:val="24"/>
          <w:szCs w:val="24"/>
        </w:rPr>
        <w:t xml:space="preserve"> değişikliği sınavına</w:t>
      </w:r>
      <w:r w:rsidR="0016769C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göre yapılacak kadro değişiklikleri</w:t>
      </w:r>
      <w:r w:rsidR="00BD6A2D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nde</w:t>
      </w:r>
      <w:r w:rsidR="008F15D9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BD6A2D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kadro ya da pozisyonun hangi nitelik ve yetkinlikte olacağının tespiti,</w:t>
      </w:r>
      <w:r w:rsidR="00BD6A2D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D6A2D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birimlerden gelen talepler doğrultusunda</w:t>
      </w:r>
      <w:r w:rsidR="00BD6A2D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Personel </w:t>
      </w:r>
      <w:r w:rsidR="001C2813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BD6A2D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aire Başkanlığı</w:t>
      </w:r>
      <w:r w:rsidR="00000571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nın görüşü üzerine </w:t>
      </w:r>
      <w:r w:rsidR="001C2813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Rektör </w:t>
      </w:r>
      <w:r w:rsidR="00000571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tarafından belirlenir. </w:t>
      </w:r>
      <w:r w:rsidR="001C2813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D6A2D" w:rsidRPr="00E6324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26681F7" w14:textId="77777777" w:rsidR="005266C1" w:rsidRPr="00E63246" w:rsidRDefault="005266C1" w:rsidP="00E63246">
      <w:pPr>
        <w:shd w:val="clear" w:color="auto" w:fill="FFFFFF"/>
        <w:spacing w:after="0" w:line="345" w:lineRule="atLeast"/>
        <w:ind w:left="360"/>
        <w:jc w:val="both"/>
        <w:rPr>
          <w:rStyle w:val="Kpr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14:paraId="144159CE" w14:textId="09D9D26B" w:rsidR="00665DBB" w:rsidRPr="00E63246" w:rsidRDefault="00CD3D3B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 </w:t>
      </w:r>
      <w:r w:rsidR="00665DB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Yıl</w:t>
      </w:r>
      <w:r w:rsidR="000A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l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ık </w:t>
      </w:r>
      <w:r w:rsidR="00E01E32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kadro çalışmaları</w:t>
      </w:r>
    </w:p>
    <w:p w14:paraId="579F565C" w14:textId="1CF183AD" w:rsidR="00E01E32" w:rsidRPr="00E63246" w:rsidRDefault="00665DBB" w:rsidP="00E6324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       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7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(1)</w:t>
      </w:r>
      <w:r w:rsidR="007962BD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E32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Üniversitenin idari insan kaynağına yönelik</w:t>
      </w:r>
      <w:r w:rsidR="00E01E32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yıllık kadro çalışmaları</w:t>
      </w:r>
      <w:r w:rsidR="00795F7D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,</w:t>
      </w:r>
      <w:r w:rsidR="00E01E32" w:rsidRPr="00E63246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Başkanlık tarafından yapılır. Bu çalışmada</w:t>
      </w:r>
      <w:r w:rsidR="00E01E32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mevcut memur, sözleşmeli ve işçi personel sayısı, ilgili yılda ayrılan personel sayısı, dolu-boş kadro sayısı gibi hususlar dikkate alınır. Yapılan değerlendirmeye göre teklif edilecek kadro ihdası ile kadro değişiklikleri en geç aralık ayı sonuna kadar Cumhurbaşkanlığına gönderilir. </w:t>
      </w:r>
    </w:p>
    <w:p w14:paraId="6887B33C" w14:textId="7855403D" w:rsidR="00665DBB" w:rsidRPr="00E63246" w:rsidRDefault="00665DBB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8F40167" w14:textId="28D3963D" w:rsidR="00665DBB" w:rsidRPr="00E63246" w:rsidRDefault="001C32B9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Açıktan atama izni</w:t>
      </w:r>
    </w:p>
    <w:p w14:paraId="7E6E7518" w14:textId="06164523" w:rsidR="001C32B9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8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1C32B9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Her yıl Üniversiteye Cumhurbaşkanlığı tarafından tahsis edilen memur atama izinlerinin en çok %60’ı KPSS yerleştirmelerine ayrılır. Bu oranı arttırmaya veya azaltmaya Personel Daire Başkanlığının teklifi üzerine Rektörlük Makamınca karar verilir.</w:t>
      </w:r>
    </w:p>
    <w:p w14:paraId="5FF859D9" w14:textId="1AC8642C" w:rsidR="008B628D" w:rsidRPr="00E63246" w:rsidRDefault="008B628D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5530DAE" w14:textId="5F7C70CA" w:rsidR="00DE298D" w:rsidRPr="00E63246" w:rsidRDefault="00DE298D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Adaylık </w:t>
      </w:r>
      <w:r w:rsidR="001E32F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süreci</w:t>
      </w:r>
    </w:p>
    <w:p w14:paraId="3E40C60B" w14:textId="1F66F4CF" w:rsidR="00DE298D" w:rsidRPr="00E63246" w:rsidRDefault="00DE298D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9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(1) Üniversiteye aday memur olarak atananlar</w:t>
      </w:r>
      <w:r w:rsidR="00205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azami adaylık süresi </w:t>
      </w:r>
      <w:r w:rsidR="001C32B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iki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 olarak uygulanır.</w:t>
      </w:r>
    </w:p>
    <w:p w14:paraId="336B5178" w14:textId="77777777" w:rsidR="00DE298D" w:rsidRPr="00E63246" w:rsidRDefault="00DE298D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E066EDC" w14:textId="5BDFE965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Muvafakat </w:t>
      </w:r>
      <w:r w:rsidR="001C32B9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işlemleri</w:t>
      </w:r>
    </w:p>
    <w:p w14:paraId="00FEC339" w14:textId="4BCA594E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0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="00E25475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DE29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Üniversitede 657 sayılı Devlet Memurları Kanununa tabi olarak görev yapan memurların muvafakat işlemleri</w:t>
      </w:r>
      <w:r w:rsidR="001C32B9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DE29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“Bartın Üniversitesi İdari Personel Naklen Tayin Yönergesi”ne uygun olarak yürütülür. </w:t>
      </w:r>
    </w:p>
    <w:p w14:paraId="26D690E3" w14:textId="77777777" w:rsidR="00BC2348" w:rsidRPr="00E63246" w:rsidRDefault="00BC2348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2196543" w14:textId="77777777" w:rsidR="00FD0D69" w:rsidRPr="00E63246" w:rsidRDefault="00FD0D69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69223A44" w14:textId="2CD0D057" w:rsidR="00665DBB" w:rsidRPr="00E63246" w:rsidRDefault="00D93501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DÖRD</w:t>
      </w:r>
      <w:r w:rsidR="00543C97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ÜNCÜ </w:t>
      </w:r>
      <w:r w:rsidR="00665DB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BÖLÜM</w:t>
      </w:r>
    </w:p>
    <w:p w14:paraId="6122217C" w14:textId="61D56CA0" w:rsidR="00665DBB" w:rsidRPr="00E63246" w:rsidRDefault="00BC2348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Hizmet İçi Eğitim ve </w:t>
      </w:r>
      <w:r w:rsidR="001C32B9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Kariyer 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Geliştirme</w:t>
      </w:r>
    </w:p>
    <w:p w14:paraId="51671103" w14:textId="77777777" w:rsidR="00E7777C" w:rsidRPr="00E63246" w:rsidRDefault="00E7777C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56B89A1" w14:textId="52DC44B3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Hizmet</w:t>
      </w:r>
      <w:r w:rsidR="00FD0D69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913280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içi 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eğitim</w:t>
      </w:r>
    </w:p>
    <w:p w14:paraId="36359C38" w14:textId="53B519DB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</w:t>
      </w:r>
      <w:r w:rsidR="00DE29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Üniversitede görev yapanların hizmet içi eğitim süreçleri</w:t>
      </w:r>
      <w:r w:rsidR="00543C9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DE298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“Bartın Üniversitesi Hizmet İçi Eğitim Yönergesi”ne göre yürütülür. </w:t>
      </w:r>
    </w:p>
    <w:p w14:paraId="575F0DD4" w14:textId="74A2554E" w:rsidR="003059A7" w:rsidRPr="00E63246" w:rsidRDefault="003059A7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A05DA76" w14:textId="4433E29B" w:rsidR="003059A7" w:rsidRPr="00E63246" w:rsidRDefault="003059A7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Yönetici </w:t>
      </w:r>
      <w:r w:rsidR="00913280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eğitimleri</w:t>
      </w:r>
    </w:p>
    <w:p w14:paraId="5D9AD049" w14:textId="65ADB754" w:rsidR="003059A7" w:rsidRPr="00E63246" w:rsidRDefault="003059A7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(1) Üniversitede görev yapan</w:t>
      </w:r>
      <w:r w:rsidR="007D7BA1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yöneticilerin eğitimleri</w:t>
      </w:r>
      <w:r w:rsidR="00543C9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“Bartın Üniversitesi </w:t>
      </w:r>
      <w:r w:rsidR="001A57B6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Yönetici Uyum Eğitimi Programları ile Yönetici Yetkinliklerinin Geliştirilmesi Eğitimlerine Dair Usul ve Esaslar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  <w:r w:rsidR="001A57B6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göre yürütülür. </w:t>
      </w:r>
    </w:p>
    <w:p w14:paraId="0C5CF029" w14:textId="5730C9E2" w:rsidR="00BC2348" w:rsidRPr="00E63246" w:rsidRDefault="001C32B9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14:paraId="4427A6DE" w14:textId="77777777" w:rsidR="00FD0D69" w:rsidRPr="00E63246" w:rsidRDefault="00FD0D69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A5B9706" w14:textId="05BDD66C" w:rsidR="00665DBB" w:rsidRPr="00E63246" w:rsidRDefault="00E7777C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Görevde </w:t>
      </w:r>
      <w:r w:rsidR="0020276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yükselme ve unvan değişikliği</w:t>
      </w:r>
    </w:p>
    <w:p w14:paraId="5EB5C217" w14:textId="5DE1C50E" w:rsidR="00C304B6" w:rsidRDefault="0020276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</w:t>
      </w:r>
      <w:r w:rsidR="00CA4002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CA4002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</w:t>
      </w:r>
      <w:r w:rsidR="000D1800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1) </w:t>
      </w:r>
      <w:r w:rsidR="006B28B0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Üniversitenin yapacağı ihtiyaç analizine göre memurlara her üç yılda bir görevde yükselme ve unvan değişikliği sınavı </w:t>
      </w:r>
      <w:r w:rsidR="000D1800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</w:t>
      </w:r>
      <w:r w:rsidR="00795F7D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lması esastır</w:t>
      </w:r>
      <w:r w:rsidR="00CA4002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4B7F4A8" w14:textId="3951A053" w:rsidR="00C304B6" w:rsidRDefault="00C304B6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0D1800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İhtiyaç görülmesi halinde üç yıl dolmadan da sınav açılabilir.</w:t>
      </w:r>
    </w:p>
    <w:p w14:paraId="47947F8D" w14:textId="563856D2" w:rsidR="003059A7" w:rsidRPr="00E63246" w:rsidRDefault="00C304B6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0D1800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>İhtiyaç analizine göre sınav,</w:t>
      </w:r>
      <w:r w:rsidR="006B28B0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8B0" w:rsidRPr="00E63246">
        <w:rPr>
          <w:rFonts w:ascii="Times New Roman" w:hAnsi="Times New Roman" w:cs="Times New Roman"/>
          <w:sz w:val="24"/>
          <w:szCs w:val="24"/>
        </w:rPr>
        <w:t>sadece görevde yükselme ya da sadece unvan değişikliği sınavı</w:t>
      </w:r>
      <w:r w:rsidR="0020276B" w:rsidRPr="00E63246">
        <w:rPr>
          <w:rFonts w:ascii="Times New Roman" w:hAnsi="Times New Roman" w:cs="Times New Roman"/>
          <w:sz w:val="24"/>
          <w:szCs w:val="24"/>
        </w:rPr>
        <w:t xml:space="preserve"> olarak da uygulanabilir.</w:t>
      </w:r>
      <w:r w:rsidR="006B28B0" w:rsidRPr="00E6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E9BFB6" w14:textId="47FDAFF5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28DF407" w14:textId="0B805BC2" w:rsidR="00665DBB" w:rsidRPr="00E63246" w:rsidRDefault="002E3323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BEŞİNCİ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665DBB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BÖLÜM</w:t>
      </w:r>
    </w:p>
    <w:p w14:paraId="1AD75E2D" w14:textId="256F09B8" w:rsidR="00665DBB" w:rsidRPr="00E63246" w:rsidRDefault="003059A7" w:rsidP="00E6324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Çeşitli ve Son Hükümler</w:t>
      </w:r>
    </w:p>
    <w:p w14:paraId="2FD4AD6A" w14:textId="77777777" w:rsidR="003059A7" w:rsidRPr="00E63246" w:rsidRDefault="003059A7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7728495A" w14:textId="6AB17DA7" w:rsidR="003059A7" w:rsidRPr="00E63246" w:rsidRDefault="003059A7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Hüküm </w:t>
      </w:r>
      <w:r w:rsidR="00E13621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bulunmayan haller</w:t>
      </w:r>
    </w:p>
    <w:p w14:paraId="5F92FFDF" w14:textId="564CDF84" w:rsidR="003059A7" w:rsidRPr="00E63246" w:rsidRDefault="003059A7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Bu </w:t>
      </w:r>
      <w:r w:rsidR="00543C9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Yönergede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 bulunmayan hallerde ilgili mevzuat hükümleri uygulanır.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</w:p>
    <w:p w14:paraId="7A51B404" w14:textId="2B74024D" w:rsidR="003059A7" w:rsidRPr="00E63246" w:rsidRDefault="003059A7" w:rsidP="00E632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5344AF94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Yürürlük</w:t>
      </w:r>
    </w:p>
    <w:p w14:paraId="0D109956" w14:textId="5E27B413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Bu </w:t>
      </w:r>
      <w:r w:rsidR="00543C9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Yönerge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Senatoda kabul edildiği tarihten itibaren yürürlüğe girer.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</w:p>
    <w:p w14:paraId="4272D55E" w14:textId="13D388A4" w:rsidR="00E7777C" w:rsidRPr="00E63246" w:rsidRDefault="00E7777C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0D7202E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Yürütme</w:t>
      </w:r>
    </w:p>
    <w:p w14:paraId="67FA576E" w14:textId="34343709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MADDE 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274866"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6</w:t>
      </w:r>
      <w:r w:rsidRPr="00E63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(1) Bu </w:t>
      </w:r>
      <w:r w:rsidR="00543C97"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Yönerge </w:t>
      </w: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hükümlerini Rektör yürütür.</w:t>
      </w:r>
    </w:p>
    <w:p w14:paraId="09F9052F" w14:textId="77777777" w:rsidR="00665DBB" w:rsidRPr="00E63246" w:rsidRDefault="00665DBB" w:rsidP="00E63246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63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sectPr w:rsidR="00665DBB" w:rsidRPr="00E63246" w:rsidSect="00BC3E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CBA"/>
    <w:multiLevelType w:val="hybridMultilevel"/>
    <w:tmpl w:val="E13AEA14"/>
    <w:lvl w:ilvl="0" w:tplc="BB6234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6247"/>
    <w:multiLevelType w:val="hybridMultilevel"/>
    <w:tmpl w:val="533A53A4"/>
    <w:lvl w:ilvl="0" w:tplc="90A486D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B"/>
    <w:rsid w:val="00000571"/>
    <w:rsid w:val="00093ADA"/>
    <w:rsid w:val="000A638B"/>
    <w:rsid w:val="000D1800"/>
    <w:rsid w:val="001528A8"/>
    <w:rsid w:val="0016769C"/>
    <w:rsid w:val="001A1B69"/>
    <w:rsid w:val="001A57B6"/>
    <w:rsid w:val="001C2813"/>
    <w:rsid w:val="001C32B9"/>
    <w:rsid w:val="001E32FB"/>
    <w:rsid w:val="0020276B"/>
    <w:rsid w:val="00205122"/>
    <w:rsid w:val="00247F5F"/>
    <w:rsid w:val="00274866"/>
    <w:rsid w:val="002777DC"/>
    <w:rsid w:val="002D5A2D"/>
    <w:rsid w:val="002E3323"/>
    <w:rsid w:val="003059A7"/>
    <w:rsid w:val="00316384"/>
    <w:rsid w:val="00333E98"/>
    <w:rsid w:val="00502284"/>
    <w:rsid w:val="005266C1"/>
    <w:rsid w:val="00543C97"/>
    <w:rsid w:val="005477E9"/>
    <w:rsid w:val="00616733"/>
    <w:rsid w:val="006429C0"/>
    <w:rsid w:val="00665DBB"/>
    <w:rsid w:val="00697156"/>
    <w:rsid w:val="006A756C"/>
    <w:rsid w:val="006B28B0"/>
    <w:rsid w:val="00704814"/>
    <w:rsid w:val="00791069"/>
    <w:rsid w:val="00795F7D"/>
    <w:rsid w:val="007962BD"/>
    <w:rsid w:val="007D7BA1"/>
    <w:rsid w:val="008B628D"/>
    <w:rsid w:val="008D3002"/>
    <w:rsid w:val="008F15D9"/>
    <w:rsid w:val="008F19DB"/>
    <w:rsid w:val="00913280"/>
    <w:rsid w:val="009A238A"/>
    <w:rsid w:val="009D0DED"/>
    <w:rsid w:val="00A75DB3"/>
    <w:rsid w:val="00A760AC"/>
    <w:rsid w:val="00AA3FD0"/>
    <w:rsid w:val="00B4789D"/>
    <w:rsid w:val="00B95D93"/>
    <w:rsid w:val="00BC2348"/>
    <w:rsid w:val="00BC3E65"/>
    <w:rsid w:val="00BD6A2D"/>
    <w:rsid w:val="00C304B6"/>
    <w:rsid w:val="00C6446E"/>
    <w:rsid w:val="00CA4002"/>
    <w:rsid w:val="00CB2783"/>
    <w:rsid w:val="00CD3D3B"/>
    <w:rsid w:val="00CD65E2"/>
    <w:rsid w:val="00D00DE3"/>
    <w:rsid w:val="00D93501"/>
    <w:rsid w:val="00DE298D"/>
    <w:rsid w:val="00DF1C37"/>
    <w:rsid w:val="00E01E32"/>
    <w:rsid w:val="00E055D8"/>
    <w:rsid w:val="00E13621"/>
    <w:rsid w:val="00E2343E"/>
    <w:rsid w:val="00E2401D"/>
    <w:rsid w:val="00E25475"/>
    <w:rsid w:val="00E63246"/>
    <w:rsid w:val="00E7777C"/>
    <w:rsid w:val="00E80741"/>
    <w:rsid w:val="00E81DED"/>
    <w:rsid w:val="00EA0063"/>
    <w:rsid w:val="00EB2EB1"/>
    <w:rsid w:val="00ED00F5"/>
    <w:rsid w:val="00F27BB1"/>
    <w:rsid w:val="00FD0D69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102"/>
  <w15:chartTrackingRefBased/>
  <w15:docId w15:val="{D2F22D64-EEC6-41A9-A9BB-892D1B9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5DB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65DB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5DBB"/>
    <w:rPr>
      <w:color w:val="8000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65DBB"/>
  </w:style>
  <w:style w:type="paragraph" w:styleId="DipnotMetni">
    <w:name w:val="footnote text"/>
    <w:basedOn w:val="Normal"/>
    <w:link w:val="DipnotMetniChar"/>
    <w:uiPriority w:val="99"/>
    <w:semiHidden/>
    <w:unhideWhenUsed/>
    <w:rsid w:val="006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5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528A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AA3F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A3F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A3FD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3F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3FD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Ali_Donmez</dc:creator>
  <cp:keywords/>
  <dc:description/>
  <cp:lastModifiedBy>User</cp:lastModifiedBy>
  <cp:revision>21</cp:revision>
  <dcterms:created xsi:type="dcterms:W3CDTF">2022-07-20T14:49:00Z</dcterms:created>
  <dcterms:modified xsi:type="dcterms:W3CDTF">2022-07-22T14:33:00Z</dcterms:modified>
</cp:coreProperties>
</file>