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19" w:rsidRDefault="00FB4119" w:rsidP="00FB4119">
      <w:pPr>
        <w:spacing w:line="360" w:lineRule="auto"/>
        <w:jc w:val="center"/>
        <w:rPr>
          <w:b/>
        </w:rPr>
      </w:pPr>
      <w:r w:rsidRPr="00FB4119">
        <w:rPr>
          <w:b/>
        </w:rPr>
        <w:t xml:space="preserve">ORMAN MÜHENDİSLİĞİ BÖLÜMÜ </w:t>
      </w:r>
    </w:p>
    <w:p w:rsidR="003D19CF" w:rsidRDefault="00FB4119" w:rsidP="00FB4119">
      <w:pPr>
        <w:spacing w:line="360" w:lineRule="auto"/>
        <w:jc w:val="center"/>
        <w:rPr>
          <w:b/>
        </w:rPr>
      </w:pPr>
      <w:r w:rsidRPr="00FB4119">
        <w:rPr>
          <w:b/>
        </w:rPr>
        <w:t>DANIŞMA KURULU (28.11.2025)</w:t>
      </w:r>
    </w:p>
    <w:p w:rsidR="003D19CF" w:rsidRDefault="003D19CF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D19CF" w:rsidRPr="003D19CF" w:rsidTr="00991087">
        <w:tc>
          <w:tcPr>
            <w:tcW w:w="9060" w:type="dxa"/>
            <w:gridSpan w:val="2"/>
            <w:shd w:val="pct12" w:color="auto" w:fill="auto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b/>
                <w:sz w:val="20"/>
                <w:szCs w:val="20"/>
              </w:rPr>
              <w:t>BÖLÜM DANIŞMA KURULU</w:t>
            </w:r>
          </w:p>
        </w:tc>
      </w:tr>
      <w:tr w:rsidR="003D19CF" w:rsidRPr="003D19CF" w:rsidTr="00991087"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Unvan-Ad-Soyadı</w:t>
            </w:r>
          </w:p>
        </w:tc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Görevi</w:t>
            </w:r>
          </w:p>
        </w:tc>
      </w:tr>
      <w:tr w:rsidR="003D19CF" w:rsidRPr="003D19CF" w:rsidTr="00991087"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Prof. Dr. İsmet DAŞDEMİR</w:t>
            </w:r>
          </w:p>
        </w:tc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</w:tr>
      <w:tr w:rsidR="003D19CF" w:rsidRPr="003D19CF" w:rsidTr="00991087"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Prof. Dr. Gökçe GENÇAY</w:t>
            </w:r>
          </w:p>
        </w:tc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3D19CF" w:rsidRPr="003D19CF" w:rsidTr="00991087"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Doç. Dr. Sinan KAPTAN</w:t>
            </w:r>
          </w:p>
        </w:tc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3D19CF" w:rsidRPr="003D19CF" w:rsidTr="00991087"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 xml:space="preserve">Doç. Dr. Emre AKTÜRK (Kastamonu </w:t>
            </w:r>
            <w:proofErr w:type="spellStart"/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Ün</w:t>
            </w:r>
            <w:r w:rsidR="00ED198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spellEnd"/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3D19CF" w:rsidRPr="003D19CF" w:rsidTr="00991087"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Dr. Sacit KOÇER (OGM-Araştırma Enstitüsü)</w:t>
            </w:r>
          </w:p>
        </w:tc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</w:tc>
      </w:tr>
      <w:tr w:rsidR="003D19CF" w:rsidRPr="003D19CF" w:rsidTr="00991087"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Temel NADİR (İşletme Müdürü)</w:t>
            </w:r>
          </w:p>
        </w:tc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</w:tc>
      </w:tr>
      <w:tr w:rsidR="003D19CF" w:rsidRPr="003D19CF" w:rsidTr="00991087"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 xml:space="preserve">Dr. Ertan ALBAS (TOB)                                                              </w:t>
            </w:r>
          </w:p>
        </w:tc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</w:tc>
      </w:tr>
      <w:tr w:rsidR="003D19CF" w:rsidRPr="003D19CF" w:rsidTr="00991087"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Ersin GENÇAY (DKMP)</w:t>
            </w:r>
          </w:p>
        </w:tc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</w:tc>
      </w:tr>
      <w:tr w:rsidR="003D19CF" w:rsidRPr="003D19CF" w:rsidTr="00991087"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 xml:space="preserve">İlhan Özgür YURT (Serbest Ormancılık Bürosu)                                                      </w:t>
            </w:r>
          </w:p>
        </w:tc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</w:tc>
      </w:tr>
      <w:tr w:rsidR="003D19CF" w:rsidRPr="003D19CF" w:rsidTr="00991087"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 xml:space="preserve">Zehra KAVAKLI KARATAŞ (ÇEM)                                 </w:t>
            </w:r>
          </w:p>
        </w:tc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</w:tc>
      </w:tr>
      <w:tr w:rsidR="003D19CF" w:rsidRPr="003D19CF" w:rsidTr="00991087"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Ayşe Saliha ŞAHİN (Aktif Öğrenci)</w:t>
            </w:r>
          </w:p>
        </w:tc>
        <w:tc>
          <w:tcPr>
            <w:tcW w:w="4530" w:type="dxa"/>
          </w:tcPr>
          <w:p w:rsidR="003D19CF" w:rsidRPr="003D19CF" w:rsidRDefault="003D19CF" w:rsidP="0099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9CF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</w:tr>
    </w:tbl>
    <w:p w:rsidR="003D19CF" w:rsidRDefault="003D19CF"/>
    <w:p w:rsidR="003D19CF" w:rsidRDefault="003D19CF"/>
    <w:sectPr w:rsidR="003D1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CF"/>
    <w:rsid w:val="003D19CF"/>
    <w:rsid w:val="00532E51"/>
    <w:rsid w:val="008D7609"/>
    <w:rsid w:val="00BA2BF3"/>
    <w:rsid w:val="00BF37D5"/>
    <w:rsid w:val="00D76F81"/>
    <w:rsid w:val="00ED198D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4D44"/>
  <w15:chartTrackingRefBased/>
  <w15:docId w15:val="{79981689-B9EF-4B45-9E50-A18C2DE0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9CF"/>
    <w:pPr>
      <w:jc w:val="left"/>
    </w:pPr>
    <w:rPr>
      <w:kern w:val="2"/>
      <w:szCs w:val="22"/>
      <w14:ligatures w14:val="standardContextual"/>
    </w:rPr>
  </w:style>
  <w:style w:type="paragraph" w:styleId="Balk2">
    <w:name w:val="heading 2"/>
    <w:basedOn w:val="Normal"/>
    <w:link w:val="Balk2Char"/>
    <w:uiPriority w:val="1"/>
    <w:qFormat/>
    <w:rsid w:val="003D19CF"/>
    <w:pPr>
      <w:widowControl w:val="0"/>
      <w:autoSpaceDE w:val="0"/>
      <w:autoSpaceDN w:val="0"/>
      <w:ind w:left="2"/>
      <w:outlineLvl w:val="1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3D19CF"/>
    <w:rPr>
      <w:rFonts w:eastAsia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3D19CF"/>
    <w:pPr>
      <w:jc w:val="left"/>
    </w:pPr>
    <w:rPr>
      <w:rFonts w:ascii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3D19CF"/>
    <w:pPr>
      <w:widowControl w:val="0"/>
      <w:autoSpaceDE w:val="0"/>
      <w:autoSpaceDN w:val="0"/>
      <w:spacing w:before="121"/>
      <w:ind w:left="2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3D19CF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2025-11-28T13:27:00Z</dcterms:created>
  <dcterms:modified xsi:type="dcterms:W3CDTF">2025-12-30T19:53:00Z</dcterms:modified>
</cp:coreProperties>
</file>