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D0" w:rsidRDefault="002939D0" w:rsidP="00EE7098">
      <w:pPr>
        <w:tabs>
          <w:tab w:val="left" w:pos="8040"/>
        </w:tabs>
        <w:jc w:val="center"/>
        <w:rPr>
          <w:rFonts w:ascii="Times New Roman" w:eastAsia="Calibri" w:hAnsi="Times New Roman" w:cs="Times New Roman"/>
          <w:b/>
          <w:color w:val="943634"/>
          <w:sz w:val="32"/>
          <w:szCs w:val="32"/>
        </w:rPr>
      </w:pPr>
    </w:p>
    <w:p w:rsidR="002939D0" w:rsidRDefault="002939D0" w:rsidP="00EE7098">
      <w:pPr>
        <w:tabs>
          <w:tab w:val="left" w:pos="8040"/>
        </w:tabs>
        <w:jc w:val="center"/>
        <w:rPr>
          <w:rFonts w:ascii="Times New Roman" w:eastAsia="Calibri" w:hAnsi="Times New Roman" w:cs="Times New Roman"/>
          <w:b/>
          <w:color w:val="943634"/>
          <w:sz w:val="32"/>
          <w:szCs w:val="32"/>
        </w:rPr>
      </w:pPr>
    </w:p>
    <w:p w:rsidR="00EE7098" w:rsidRDefault="00B141B2" w:rsidP="00EE7098">
      <w:pPr>
        <w:tabs>
          <w:tab w:val="left" w:pos="8040"/>
        </w:tabs>
        <w:jc w:val="center"/>
        <w:rPr>
          <w:rFonts w:ascii="Times New Roman" w:eastAsia="Calibri" w:hAnsi="Times New Roman" w:cs="Times New Roman"/>
          <w:b/>
          <w:color w:val="943634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943634"/>
          <w:sz w:val="32"/>
          <w:szCs w:val="32"/>
        </w:rPr>
        <w:t>YILLARA GÖRE ÖĞRENCİ SAYILARI</w:t>
      </w:r>
      <w:r w:rsidR="00DC5613">
        <w:rPr>
          <w:rFonts w:ascii="Times New Roman" w:eastAsia="Calibri" w:hAnsi="Times New Roman" w:cs="Times New Roman"/>
          <w:b/>
          <w:color w:val="943634"/>
          <w:sz w:val="32"/>
          <w:szCs w:val="32"/>
        </w:rPr>
        <w:t xml:space="preserve"> (</w:t>
      </w:r>
      <w:proofErr w:type="gramStart"/>
      <w:r w:rsidR="00DC5613">
        <w:rPr>
          <w:rFonts w:ascii="Times New Roman" w:eastAsia="Calibri" w:hAnsi="Times New Roman" w:cs="Times New Roman"/>
          <w:b/>
          <w:color w:val="943634"/>
          <w:sz w:val="32"/>
          <w:szCs w:val="32"/>
        </w:rPr>
        <w:t>16/11/2014</w:t>
      </w:r>
      <w:proofErr w:type="gramEnd"/>
      <w:r w:rsidR="00464E28">
        <w:rPr>
          <w:rFonts w:ascii="Times New Roman" w:eastAsia="Calibri" w:hAnsi="Times New Roman" w:cs="Times New Roman"/>
          <w:b/>
          <w:color w:val="943634"/>
          <w:sz w:val="32"/>
          <w:szCs w:val="32"/>
        </w:rPr>
        <w:t>)</w:t>
      </w:r>
    </w:p>
    <w:tbl>
      <w:tblPr>
        <w:tblpPr w:leftFromText="141" w:rightFromText="141" w:vertAnchor="text" w:horzAnchor="margin" w:tblpY="424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850"/>
        <w:gridCol w:w="993"/>
        <w:gridCol w:w="1134"/>
        <w:gridCol w:w="1134"/>
        <w:gridCol w:w="850"/>
        <w:gridCol w:w="992"/>
        <w:gridCol w:w="993"/>
      </w:tblGrid>
      <w:tr w:rsidR="00DC5613" w:rsidRPr="0057172C" w:rsidTr="00A82BBE">
        <w:trPr>
          <w:trHeight w:val="320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C5613" w:rsidRPr="0057172C" w:rsidRDefault="00DC5613" w:rsidP="00A8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ÜNİVERSİTE</w:t>
            </w:r>
          </w:p>
        </w:tc>
        <w:tc>
          <w:tcPr>
            <w:tcW w:w="694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C5613" w:rsidRDefault="00DC5613" w:rsidP="00A8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 Sayıları</w:t>
            </w:r>
          </w:p>
        </w:tc>
      </w:tr>
      <w:tr w:rsidR="00A82BBE" w:rsidRPr="0057172C" w:rsidTr="00A82BBE">
        <w:trPr>
          <w:trHeight w:val="320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613" w:rsidRPr="0057172C" w:rsidRDefault="00DC5613" w:rsidP="00A8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C5613" w:rsidRPr="0057172C" w:rsidRDefault="00DC5613" w:rsidP="00A8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57172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2008-2009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C5613" w:rsidRPr="0057172C" w:rsidRDefault="00DC5613" w:rsidP="00A8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57172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2009-2010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C5613" w:rsidRPr="0057172C" w:rsidRDefault="00DC5613" w:rsidP="00A8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57172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2010-2011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C5613" w:rsidRPr="0057172C" w:rsidRDefault="00DC5613" w:rsidP="00A8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57172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2011-2012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5613" w:rsidRPr="0057172C" w:rsidRDefault="00DC5613" w:rsidP="00A8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DC5613" w:rsidRPr="0057172C" w:rsidRDefault="00DC5613" w:rsidP="00A8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2013-2014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</w:tcPr>
          <w:p w:rsidR="00DC5613" w:rsidRDefault="00DC5613" w:rsidP="00A8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2014-2015</w:t>
            </w:r>
          </w:p>
        </w:tc>
      </w:tr>
      <w:tr w:rsidR="00A82BBE" w:rsidRPr="0057172C" w:rsidTr="00A82BBE">
        <w:trPr>
          <w:trHeight w:val="341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C5613" w:rsidRPr="0057172C" w:rsidRDefault="00DC5613" w:rsidP="00A8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BARTIN ÜNİVERSİTESİ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DC5613" w:rsidRPr="0057172C" w:rsidRDefault="00DC5613" w:rsidP="00A8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DC5613" w:rsidRPr="0057172C" w:rsidRDefault="00DC5613" w:rsidP="00A8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DC5613" w:rsidRPr="0057172C" w:rsidRDefault="00DC5613" w:rsidP="00A8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DC5613" w:rsidRPr="0057172C" w:rsidRDefault="00DC5613" w:rsidP="00A8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5613" w:rsidRPr="0057172C" w:rsidRDefault="00DC5613" w:rsidP="00A8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7439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DC5613" w:rsidRPr="0057172C" w:rsidRDefault="00DC5613" w:rsidP="00A8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9086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</w:tcPr>
          <w:p w:rsidR="00A82BBE" w:rsidRDefault="00A82BBE" w:rsidP="00C618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10967</w:t>
            </w:r>
          </w:p>
        </w:tc>
        <w:bookmarkStart w:id="0" w:name="_GoBack"/>
        <w:bookmarkEnd w:id="0"/>
      </w:tr>
    </w:tbl>
    <w:p w:rsidR="00EE7098" w:rsidRPr="0057172C" w:rsidRDefault="00EE7098" w:rsidP="00EE7098">
      <w:pPr>
        <w:tabs>
          <w:tab w:val="left" w:pos="3788"/>
          <w:tab w:val="left" w:pos="8430"/>
        </w:tabs>
        <w:rPr>
          <w:rFonts w:ascii="Times New Roman" w:eastAsia="Calibri" w:hAnsi="Times New Roman" w:cs="Times New Roman"/>
          <w:color w:val="943634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                   </w:t>
      </w:r>
      <w:r w:rsidRPr="0057172C">
        <w:rPr>
          <w:rFonts w:ascii="Times New Roman" w:eastAsia="Calibri" w:hAnsi="Times New Roman" w:cs="Times New Roman"/>
          <w:b/>
          <w:noProof/>
          <w:color w:val="8064A2"/>
          <w:sz w:val="32"/>
          <w:szCs w:val="32"/>
          <w:lang w:eastAsia="tr-TR"/>
        </w:rPr>
        <w:drawing>
          <wp:inline distT="0" distB="0" distL="0" distR="0" wp14:anchorId="410BA318" wp14:editId="767CA6A2">
            <wp:extent cx="6029498" cy="3158836"/>
            <wp:effectExtent l="0" t="0" r="9525" b="2286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E7098" w:rsidRPr="0057172C" w:rsidRDefault="00EE7098" w:rsidP="00EE7098">
      <w:pPr>
        <w:tabs>
          <w:tab w:val="left" w:pos="8430"/>
        </w:tabs>
        <w:rPr>
          <w:rFonts w:ascii="Times New Roman" w:eastAsia="Calibri" w:hAnsi="Times New Roman" w:cs="Times New Roman"/>
          <w:color w:val="943634"/>
          <w:sz w:val="32"/>
          <w:szCs w:val="32"/>
        </w:rPr>
      </w:pPr>
      <w:r w:rsidRPr="0057172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BARTIN ÜN</w:t>
      </w:r>
      <w:r w:rsidR="00464E2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İVERSİTESİ (Eğitim – Öğretim yılı Ekim ayı öğrenci sayıları</w:t>
      </w:r>
      <w:r w:rsidRPr="0057172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)</w:t>
      </w:r>
    </w:p>
    <w:p w:rsidR="00177A24" w:rsidRDefault="00177A24"/>
    <w:sectPr w:rsidR="00177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13"/>
    <w:rsid w:val="00177A24"/>
    <w:rsid w:val="00291098"/>
    <w:rsid w:val="002939D0"/>
    <w:rsid w:val="003C7CFC"/>
    <w:rsid w:val="00464E28"/>
    <w:rsid w:val="006179E2"/>
    <w:rsid w:val="006A626B"/>
    <w:rsid w:val="00751E51"/>
    <w:rsid w:val="008C5BA2"/>
    <w:rsid w:val="00A82BBE"/>
    <w:rsid w:val="00B141B2"/>
    <w:rsid w:val="00C30913"/>
    <w:rsid w:val="00C61885"/>
    <w:rsid w:val="00CB2BC2"/>
    <w:rsid w:val="00D51740"/>
    <w:rsid w:val="00DC5613"/>
    <w:rsid w:val="00DF008F"/>
    <w:rsid w:val="00EB0B46"/>
    <w:rsid w:val="00EB368D"/>
    <w:rsid w:val="00E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Öğrenci Sayısı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0"/>
              <c:layout>
                <c:manualLayout>
                  <c:x val="8.8059505742603943E-3"/>
                  <c:y val="-0.12922799059936929"/>
                </c:manualLayout>
              </c:layout>
              <c:spPr/>
              <c:txPr>
                <a:bodyPr/>
                <a:lstStyle/>
                <a:p>
                  <a:pPr>
                    <a:defRPr sz="1000" b="1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tr-T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031410930156093E-3"/>
                  <c:y val="-0.13055805964908951"/>
                </c:manualLayout>
              </c:layout>
              <c:spPr/>
              <c:txPr>
                <a:bodyPr/>
                <a:lstStyle/>
                <a:p>
                  <a:pPr>
                    <a:defRPr sz="1000" b="1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tr-T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5088758377549617E-3"/>
                  <c:y val="-0.20357363142062762"/>
                </c:manualLayout>
              </c:layout>
              <c:spPr/>
              <c:txPr>
                <a:bodyPr/>
                <a:lstStyle/>
                <a:p>
                  <a:pPr>
                    <a:defRPr b="1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tr-T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197978859417994E-3"/>
                  <c:y val="-0.23455174617031843"/>
                </c:manualLayout>
              </c:layout>
              <c:spPr/>
              <c:txPr>
                <a:bodyPr/>
                <a:lstStyle/>
                <a:p>
                  <a:pPr>
                    <a:defRPr b="1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tr-T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912016930770572E-2"/>
                  <c:y val="-0.29364982966892195"/>
                </c:manualLayout>
              </c:layout>
              <c:spPr/>
              <c:txPr>
                <a:bodyPr/>
                <a:lstStyle/>
                <a:p>
                  <a:pPr>
                    <a:defRPr b="1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tr-T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740143213175466E-2"/>
                  <c:y val="-0.32538454969017772"/>
                </c:manualLayout>
              </c:layout>
              <c:tx>
                <c:rich>
                  <a:bodyPr/>
                  <a:lstStyle/>
                  <a:p>
                    <a:pPr>
                      <a:defRPr b="1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tr-TR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9086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740143213175466E-2"/>
                  <c:y val="-0.36153838854464193"/>
                </c:manualLayout>
              </c:layout>
              <c:spPr/>
              <c:txPr>
                <a:bodyPr/>
                <a:lstStyle/>
                <a:p>
                  <a:pPr>
                    <a:defRPr b="1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tr-T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baseline="0">
                    <a:solidFill>
                      <a:srgbClr val="FF0000"/>
                    </a:solidFill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Sayfa1!$A$2:$A$8</c:f>
              <c:strCache>
                <c:ptCount val="7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 </c:v>
                </c:pt>
                <c:pt idx="5">
                  <c:v>2013-2014</c:v>
                </c:pt>
                <c:pt idx="6">
                  <c:v>2014-2015</c:v>
                </c:pt>
              </c:strCache>
            </c:strRef>
          </c:cat>
          <c:val>
            <c:numRef>
              <c:f>Sayfa1!$B$2:$B$8</c:f>
              <c:numCache>
                <c:formatCode>General</c:formatCode>
                <c:ptCount val="7"/>
                <c:pt idx="0">
                  <c:v>2086</c:v>
                </c:pt>
                <c:pt idx="1">
                  <c:v>2737</c:v>
                </c:pt>
                <c:pt idx="2">
                  <c:v>3861</c:v>
                </c:pt>
                <c:pt idx="3">
                  <c:v>5621</c:v>
                </c:pt>
                <c:pt idx="4">
                  <c:v>7439</c:v>
                </c:pt>
                <c:pt idx="5">
                  <c:v>8577</c:v>
                </c:pt>
                <c:pt idx="6">
                  <c:v>10967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Sütun2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strRef>
              <c:f>Sayfa1!$A$2:$A$8</c:f>
              <c:strCache>
                <c:ptCount val="7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 </c:v>
                </c:pt>
                <c:pt idx="5">
                  <c:v>2013-2014</c:v>
                </c:pt>
                <c:pt idx="6">
                  <c:v>2014-2015</c:v>
                </c:pt>
              </c:strCache>
            </c:strRef>
          </c:cat>
          <c:val>
            <c:numRef>
              <c:f>Sayfa1!$C$2:$C$8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Sütun1</c:v>
                </c:pt>
              </c:strCache>
            </c:strRef>
          </c:tx>
          <c:invertIfNegative val="0"/>
          <c:cat>
            <c:strRef>
              <c:f>Sayfa1!$A$2:$A$8</c:f>
              <c:strCache>
                <c:ptCount val="7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 </c:v>
                </c:pt>
                <c:pt idx="5">
                  <c:v>2013-2014</c:v>
                </c:pt>
                <c:pt idx="6">
                  <c:v>2014-2015</c:v>
                </c:pt>
              </c:strCache>
            </c:strRef>
          </c:cat>
          <c:val>
            <c:numRef>
              <c:f>Sayfa1!$D$2:$D$8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7186176"/>
        <c:axId val="57187712"/>
        <c:axId val="0"/>
      </c:bar3DChart>
      <c:catAx>
        <c:axId val="57186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tr-TR"/>
          </a:p>
        </c:txPr>
        <c:crossAx val="57187712"/>
        <c:crosses val="autoZero"/>
        <c:auto val="1"/>
        <c:lblAlgn val="ctr"/>
        <c:lblOffset val="100"/>
        <c:noMultiLvlLbl val="0"/>
      </c:catAx>
      <c:valAx>
        <c:axId val="57187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18617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1000" b="0" i="1" baseline="0">
                <a:solidFill>
                  <a:schemeClr val="accent4"/>
                </a:solidFill>
              </a:defRPr>
            </a:pPr>
            <a:endParaRPr lang="tr-TR"/>
          </a:p>
        </c:txPr>
      </c:legendEntry>
      <c:layout>
        <c:manualLayout>
          <c:xMode val="edge"/>
          <c:yMode val="edge"/>
          <c:x val="0.81639192623961454"/>
          <c:y val="0.47229502750193808"/>
          <c:w val="0.17345093536047593"/>
          <c:h val="0.10443739433583368"/>
        </c:manualLayout>
      </c:layout>
      <c:overlay val="0"/>
      <c:txPr>
        <a:bodyPr/>
        <a:lstStyle/>
        <a:p>
          <a:pPr>
            <a:defRPr sz="1000" b="0" i="1" baseline="0"/>
          </a:pPr>
          <a:endParaRPr lang="tr-T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sabahattin</cp:lastModifiedBy>
  <cp:revision>3</cp:revision>
  <dcterms:created xsi:type="dcterms:W3CDTF">2014-10-16T07:34:00Z</dcterms:created>
  <dcterms:modified xsi:type="dcterms:W3CDTF">2014-10-23T12:19:00Z</dcterms:modified>
</cp:coreProperties>
</file>