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D9C" w:rsidRDefault="00E86D9C" w:rsidP="00E86D9C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  <w:bookmarkStart w:id="0" w:name="_GoBack"/>
      <w:bookmarkEnd w:id="0"/>
    </w:p>
    <w:p w:rsidR="00E86D9C" w:rsidRPr="00E86D9C" w:rsidRDefault="00E86D9C" w:rsidP="00E86D9C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b/>
        </w:rPr>
      </w:pPr>
    </w:p>
    <w:p w:rsidR="00E86D9C" w:rsidRDefault="00E86D9C" w:rsidP="00E86D9C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color w:val="FF0000"/>
          <w:sz w:val="72"/>
          <w:szCs w:val="72"/>
        </w:rPr>
      </w:pPr>
    </w:p>
    <w:p w:rsidR="00E86D9C" w:rsidRDefault="00E86D9C" w:rsidP="00E86D9C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color w:val="FF0000"/>
          <w:sz w:val="72"/>
          <w:szCs w:val="72"/>
        </w:rPr>
      </w:pPr>
    </w:p>
    <w:p w:rsidR="00E86D9C" w:rsidRDefault="00E86D9C" w:rsidP="00E86D9C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color w:val="FF0000"/>
          <w:sz w:val="72"/>
          <w:szCs w:val="72"/>
        </w:rPr>
      </w:pPr>
    </w:p>
    <w:p w:rsidR="00E86D9C" w:rsidRDefault="00E86D9C" w:rsidP="00E86D9C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color w:val="FF0000"/>
          <w:sz w:val="72"/>
          <w:szCs w:val="72"/>
        </w:rPr>
      </w:pPr>
      <w:r w:rsidRPr="00E86D9C">
        <w:rPr>
          <w:rFonts w:ascii="Times New Roman" w:eastAsia="Calibri" w:hAnsi="Times New Roman" w:cs="Times New Roman"/>
          <w:b/>
          <w:color w:val="FF0000"/>
          <w:sz w:val="72"/>
          <w:szCs w:val="72"/>
        </w:rPr>
        <w:t>YILLARA GÖRE</w:t>
      </w:r>
    </w:p>
    <w:p w:rsidR="00E86D9C" w:rsidRDefault="00E86D9C" w:rsidP="00E86D9C">
      <w:pPr>
        <w:jc w:val="center"/>
        <w:rPr>
          <w:rFonts w:ascii="Times New Roman" w:eastAsia="Calibri" w:hAnsi="Times New Roman" w:cs="Times New Roman"/>
          <w:b/>
          <w:iCs/>
          <w:color w:val="FF0000"/>
          <w:sz w:val="72"/>
          <w:szCs w:val="72"/>
        </w:rPr>
      </w:pPr>
      <w:r w:rsidRPr="00D46F63">
        <w:rPr>
          <w:rFonts w:ascii="Times New Roman" w:eastAsia="Calibri" w:hAnsi="Times New Roman" w:cs="Times New Roman"/>
          <w:b/>
          <w:iCs/>
          <w:color w:val="FF0000"/>
          <w:sz w:val="72"/>
          <w:szCs w:val="72"/>
        </w:rPr>
        <w:t xml:space="preserve">ÖĞRETİM </w:t>
      </w:r>
    </w:p>
    <w:p w:rsidR="00E86D9C" w:rsidRDefault="00E86D9C" w:rsidP="00E86D9C">
      <w:pPr>
        <w:jc w:val="center"/>
        <w:rPr>
          <w:rFonts w:ascii="Times New Roman" w:eastAsia="Calibri" w:hAnsi="Times New Roman" w:cs="Times New Roman"/>
          <w:b/>
          <w:iCs/>
          <w:color w:val="FF0000"/>
          <w:sz w:val="72"/>
          <w:szCs w:val="72"/>
        </w:rPr>
      </w:pPr>
      <w:r w:rsidRPr="00D46F63">
        <w:rPr>
          <w:rFonts w:ascii="Times New Roman" w:eastAsia="Calibri" w:hAnsi="Times New Roman" w:cs="Times New Roman"/>
          <w:b/>
          <w:iCs/>
          <w:color w:val="FF0000"/>
          <w:sz w:val="72"/>
          <w:szCs w:val="72"/>
        </w:rPr>
        <w:t xml:space="preserve">FAALİYETİNDE </w:t>
      </w:r>
    </w:p>
    <w:p w:rsidR="00E86D9C" w:rsidRDefault="00E86D9C" w:rsidP="00E86D9C">
      <w:pPr>
        <w:jc w:val="center"/>
        <w:rPr>
          <w:rFonts w:ascii="Times New Roman" w:eastAsia="Calibri" w:hAnsi="Times New Roman" w:cs="Times New Roman"/>
          <w:b/>
          <w:iCs/>
          <w:color w:val="FF0000"/>
          <w:sz w:val="72"/>
          <w:szCs w:val="72"/>
        </w:rPr>
      </w:pPr>
      <w:r w:rsidRPr="00D46F63">
        <w:rPr>
          <w:rFonts w:ascii="Times New Roman" w:eastAsia="Calibri" w:hAnsi="Times New Roman" w:cs="Times New Roman"/>
          <w:b/>
          <w:iCs/>
          <w:color w:val="FF0000"/>
          <w:sz w:val="72"/>
          <w:szCs w:val="72"/>
        </w:rPr>
        <w:t xml:space="preserve">BULUNAN </w:t>
      </w:r>
    </w:p>
    <w:p w:rsidR="00E86D9C" w:rsidRPr="00D46F63" w:rsidRDefault="00E86D9C" w:rsidP="00E86D9C">
      <w:pPr>
        <w:jc w:val="center"/>
        <w:rPr>
          <w:rFonts w:ascii="Times New Roman" w:eastAsia="Calibri" w:hAnsi="Times New Roman" w:cs="Times New Roman"/>
          <w:b/>
          <w:iCs/>
          <w:color w:val="FF0000"/>
          <w:sz w:val="72"/>
          <w:szCs w:val="72"/>
        </w:rPr>
      </w:pPr>
      <w:r w:rsidRPr="00D46F63">
        <w:rPr>
          <w:rFonts w:ascii="Times New Roman" w:eastAsia="Calibri" w:hAnsi="Times New Roman" w:cs="Times New Roman"/>
          <w:b/>
          <w:iCs/>
          <w:color w:val="FF0000"/>
          <w:sz w:val="72"/>
          <w:szCs w:val="72"/>
        </w:rPr>
        <w:t>AKADEMİK BİRİMLER</w:t>
      </w:r>
    </w:p>
    <w:p w:rsidR="00E86D9C" w:rsidRDefault="00E86D9C" w:rsidP="00E86D9C">
      <w:pPr>
        <w:rPr>
          <w:rFonts w:ascii="Times New Roman" w:eastAsia="Calibri" w:hAnsi="Times New Roman" w:cs="Times New Roman"/>
          <w:b/>
          <w:iCs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b/>
          <w:iCs/>
          <w:color w:val="FF0000"/>
          <w:sz w:val="28"/>
          <w:szCs w:val="28"/>
        </w:rPr>
        <w:br w:type="page"/>
      </w:r>
    </w:p>
    <w:p w:rsidR="00E86D9C" w:rsidRPr="00D46F63" w:rsidRDefault="00E86D9C" w:rsidP="00E86D9C">
      <w:pPr>
        <w:tabs>
          <w:tab w:val="left" w:pos="1033"/>
          <w:tab w:val="center" w:pos="7002"/>
        </w:tabs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D46F63">
        <w:rPr>
          <w:rFonts w:ascii="Times New Roman" w:eastAsia="Calibri" w:hAnsi="Times New Roman" w:cs="Times New Roman"/>
          <w:b/>
          <w:iCs/>
          <w:sz w:val="28"/>
          <w:szCs w:val="28"/>
        </w:rPr>
        <w:lastRenderedPageBreak/>
        <w:t>FAKÜLTELER</w:t>
      </w:r>
    </w:p>
    <w:p w:rsidR="00E86D9C" w:rsidRPr="00D46F63" w:rsidRDefault="00E86D9C" w:rsidP="00E86D9C">
      <w:pPr>
        <w:pStyle w:val="ListeParagraf"/>
        <w:numPr>
          <w:ilvl w:val="0"/>
          <w:numId w:val="1"/>
        </w:numPr>
        <w:tabs>
          <w:tab w:val="left" w:pos="1033"/>
          <w:tab w:val="center" w:pos="7002"/>
        </w:tabs>
        <w:rPr>
          <w:rFonts w:ascii="Times New Roman" w:eastAsia="Calibri" w:hAnsi="Times New Roman" w:cs="Times New Roman"/>
          <w:iCs/>
          <w:sz w:val="24"/>
          <w:szCs w:val="24"/>
        </w:rPr>
      </w:pPr>
      <w:r w:rsidRPr="00D46F63">
        <w:rPr>
          <w:rFonts w:ascii="Times New Roman" w:eastAsia="Calibri" w:hAnsi="Times New Roman" w:cs="Times New Roman"/>
          <w:iCs/>
          <w:sz w:val="24"/>
          <w:szCs w:val="24"/>
        </w:rPr>
        <w:t>EDEBİYAT FAKÜLTESİ</w:t>
      </w:r>
    </w:p>
    <w:p w:rsidR="00E86D9C" w:rsidRPr="00D46F63" w:rsidRDefault="00E86D9C" w:rsidP="00E86D9C">
      <w:pPr>
        <w:pStyle w:val="ListeParagraf"/>
        <w:numPr>
          <w:ilvl w:val="0"/>
          <w:numId w:val="1"/>
        </w:numPr>
        <w:tabs>
          <w:tab w:val="left" w:pos="1033"/>
          <w:tab w:val="center" w:pos="7002"/>
        </w:tabs>
        <w:rPr>
          <w:rFonts w:ascii="Times New Roman" w:eastAsia="Calibri" w:hAnsi="Times New Roman" w:cs="Times New Roman"/>
          <w:iCs/>
          <w:sz w:val="24"/>
          <w:szCs w:val="24"/>
        </w:rPr>
      </w:pPr>
      <w:r w:rsidRPr="00D46F63">
        <w:rPr>
          <w:rFonts w:ascii="Times New Roman" w:eastAsia="Calibri" w:hAnsi="Times New Roman" w:cs="Times New Roman"/>
          <w:iCs/>
          <w:sz w:val="24"/>
          <w:szCs w:val="24"/>
        </w:rPr>
        <w:t>EĞİTİM FAKÜLTESİ</w:t>
      </w:r>
    </w:p>
    <w:p w:rsidR="00E86D9C" w:rsidRPr="00D46F63" w:rsidRDefault="00E86D9C" w:rsidP="00E86D9C">
      <w:pPr>
        <w:pStyle w:val="ListeParagraf"/>
        <w:numPr>
          <w:ilvl w:val="0"/>
          <w:numId w:val="1"/>
        </w:numPr>
        <w:tabs>
          <w:tab w:val="left" w:pos="1033"/>
          <w:tab w:val="center" w:pos="7002"/>
        </w:tabs>
        <w:rPr>
          <w:rFonts w:ascii="Times New Roman" w:eastAsia="Calibri" w:hAnsi="Times New Roman" w:cs="Times New Roman"/>
          <w:iCs/>
          <w:sz w:val="24"/>
          <w:szCs w:val="24"/>
        </w:rPr>
      </w:pPr>
      <w:r w:rsidRPr="00D46F63">
        <w:rPr>
          <w:rFonts w:ascii="Times New Roman" w:eastAsia="Calibri" w:hAnsi="Times New Roman" w:cs="Times New Roman"/>
          <w:iCs/>
          <w:sz w:val="24"/>
          <w:szCs w:val="24"/>
        </w:rPr>
        <w:t>FEN FAKÜLTESİ</w:t>
      </w:r>
    </w:p>
    <w:p w:rsidR="00E86D9C" w:rsidRPr="00D46F63" w:rsidRDefault="00E86D9C" w:rsidP="00E86D9C">
      <w:pPr>
        <w:pStyle w:val="ListeParagraf"/>
        <w:numPr>
          <w:ilvl w:val="0"/>
          <w:numId w:val="1"/>
        </w:numPr>
        <w:tabs>
          <w:tab w:val="left" w:pos="1033"/>
          <w:tab w:val="center" w:pos="7002"/>
        </w:tabs>
        <w:rPr>
          <w:rFonts w:ascii="Times New Roman" w:eastAsia="Calibri" w:hAnsi="Times New Roman" w:cs="Times New Roman"/>
          <w:iCs/>
          <w:sz w:val="24"/>
          <w:szCs w:val="24"/>
        </w:rPr>
      </w:pPr>
      <w:r w:rsidRPr="00D46F63">
        <w:rPr>
          <w:rFonts w:ascii="Times New Roman" w:eastAsia="Calibri" w:hAnsi="Times New Roman" w:cs="Times New Roman"/>
          <w:iCs/>
          <w:sz w:val="24"/>
          <w:szCs w:val="24"/>
        </w:rPr>
        <w:t>İKTİSADİ VE İDARİ BİLİMLER FAKÜLTESİ</w:t>
      </w:r>
    </w:p>
    <w:p w:rsidR="00E86D9C" w:rsidRPr="00D46F63" w:rsidRDefault="00E86D9C" w:rsidP="00E86D9C">
      <w:pPr>
        <w:pStyle w:val="ListeParagraf"/>
        <w:numPr>
          <w:ilvl w:val="0"/>
          <w:numId w:val="1"/>
        </w:numPr>
        <w:tabs>
          <w:tab w:val="left" w:pos="1033"/>
          <w:tab w:val="center" w:pos="7002"/>
        </w:tabs>
        <w:rPr>
          <w:rFonts w:ascii="Times New Roman" w:eastAsia="Calibri" w:hAnsi="Times New Roman" w:cs="Times New Roman"/>
          <w:iCs/>
          <w:sz w:val="24"/>
          <w:szCs w:val="24"/>
        </w:rPr>
      </w:pPr>
      <w:r w:rsidRPr="00D46F63">
        <w:rPr>
          <w:rFonts w:ascii="Times New Roman" w:eastAsia="Calibri" w:hAnsi="Times New Roman" w:cs="Times New Roman"/>
          <w:iCs/>
          <w:sz w:val="24"/>
          <w:szCs w:val="24"/>
        </w:rPr>
        <w:t>İSLAMİ İLİMLER FAKÜLTESİ</w:t>
      </w:r>
    </w:p>
    <w:p w:rsidR="00E86D9C" w:rsidRPr="00D46F63" w:rsidRDefault="00E86D9C" w:rsidP="00E86D9C">
      <w:pPr>
        <w:pStyle w:val="ListeParagraf"/>
        <w:numPr>
          <w:ilvl w:val="0"/>
          <w:numId w:val="1"/>
        </w:numPr>
        <w:tabs>
          <w:tab w:val="left" w:pos="1033"/>
          <w:tab w:val="center" w:pos="7002"/>
        </w:tabs>
        <w:rPr>
          <w:rFonts w:ascii="Times New Roman" w:eastAsia="Calibri" w:hAnsi="Times New Roman" w:cs="Times New Roman"/>
          <w:iCs/>
          <w:sz w:val="24"/>
          <w:szCs w:val="24"/>
        </w:rPr>
      </w:pPr>
      <w:r w:rsidRPr="00D46F63">
        <w:rPr>
          <w:rFonts w:ascii="Times New Roman" w:eastAsia="Calibri" w:hAnsi="Times New Roman" w:cs="Times New Roman"/>
          <w:iCs/>
          <w:sz w:val="24"/>
          <w:szCs w:val="24"/>
        </w:rPr>
        <w:t>MÜHENDİSLİK FAKÜLTESİ</w:t>
      </w:r>
    </w:p>
    <w:p w:rsidR="00E86D9C" w:rsidRPr="00D46F63" w:rsidRDefault="00E86D9C" w:rsidP="00E86D9C">
      <w:pPr>
        <w:pStyle w:val="ListeParagraf"/>
        <w:numPr>
          <w:ilvl w:val="0"/>
          <w:numId w:val="1"/>
        </w:numPr>
        <w:tabs>
          <w:tab w:val="left" w:pos="1033"/>
          <w:tab w:val="center" w:pos="7002"/>
        </w:tabs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D46F63">
        <w:rPr>
          <w:rFonts w:ascii="Times New Roman" w:eastAsia="Calibri" w:hAnsi="Times New Roman" w:cs="Times New Roman"/>
          <w:iCs/>
          <w:sz w:val="24"/>
          <w:szCs w:val="24"/>
        </w:rPr>
        <w:t>ORMAN FAKÜLTESİ</w:t>
      </w:r>
    </w:p>
    <w:p w:rsidR="00E86D9C" w:rsidRPr="005A64E7" w:rsidRDefault="00E86D9C" w:rsidP="005A64E7">
      <w:pPr>
        <w:tabs>
          <w:tab w:val="left" w:pos="1033"/>
          <w:tab w:val="center" w:pos="7002"/>
        </w:tabs>
        <w:rPr>
          <w:rFonts w:ascii="Times New Roman" w:eastAsia="Calibri" w:hAnsi="Times New Roman" w:cs="Times New Roman"/>
          <w:b/>
          <w:iCs/>
          <w:color w:val="FF0000"/>
          <w:sz w:val="28"/>
          <w:szCs w:val="28"/>
        </w:rPr>
      </w:pPr>
      <w:r w:rsidRPr="005A64E7">
        <w:rPr>
          <w:rFonts w:ascii="Times New Roman" w:eastAsia="Calibri" w:hAnsi="Times New Roman" w:cs="Times New Roman"/>
          <w:b/>
          <w:iCs/>
          <w:color w:val="FF0000"/>
          <w:sz w:val="28"/>
          <w:szCs w:val="28"/>
        </w:rPr>
        <w:tab/>
        <w:t xml:space="preserve">                  </w:t>
      </w:r>
      <w:r w:rsidRPr="0057172C">
        <w:rPr>
          <w:noProof/>
          <w:color w:val="943634"/>
          <w:sz w:val="32"/>
          <w:szCs w:val="32"/>
          <w:lang w:eastAsia="tr-TR"/>
        </w:rPr>
        <w:drawing>
          <wp:inline distT="0" distB="0" distL="0" distR="0" wp14:anchorId="2FBBE8A6" wp14:editId="56D8E8D1">
            <wp:extent cx="6277233" cy="2842054"/>
            <wp:effectExtent l="0" t="0" r="9525" b="15875"/>
            <wp:docPr id="1" name="Grafik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86D9C" w:rsidRDefault="00E86D9C" w:rsidP="00E86D9C">
      <w:pPr>
        <w:rPr>
          <w:rFonts w:ascii="Times New Roman" w:eastAsia="Calibri" w:hAnsi="Times New Roman" w:cs="Times New Roman"/>
          <w:b/>
          <w:iCs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b/>
          <w:iCs/>
          <w:color w:val="FF0000"/>
          <w:sz w:val="28"/>
          <w:szCs w:val="28"/>
        </w:rPr>
        <w:br w:type="page"/>
      </w:r>
    </w:p>
    <w:p w:rsidR="00E86D9C" w:rsidRDefault="00E86D9C" w:rsidP="00E86D9C">
      <w:pPr>
        <w:pStyle w:val="ListeParagraf"/>
        <w:tabs>
          <w:tab w:val="left" w:pos="1033"/>
          <w:tab w:val="center" w:pos="7002"/>
        </w:tabs>
        <w:rPr>
          <w:rFonts w:ascii="Times New Roman" w:eastAsia="Calibri" w:hAnsi="Times New Roman" w:cs="Times New Roman"/>
          <w:b/>
          <w:iCs/>
          <w:color w:val="FF0000"/>
          <w:sz w:val="28"/>
          <w:szCs w:val="28"/>
        </w:rPr>
      </w:pPr>
    </w:p>
    <w:p w:rsidR="00E86D9C" w:rsidRDefault="00E86D9C" w:rsidP="00E86D9C">
      <w:pPr>
        <w:pStyle w:val="ListeParagraf"/>
        <w:tabs>
          <w:tab w:val="left" w:pos="1033"/>
          <w:tab w:val="center" w:pos="7002"/>
        </w:tabs>
        <w:jc w:val="center"/>
        <w:rPr>
          <w:rFonts w:ascii="Times New Roman" w:eastAsia="Calibri" w:hAnsi="Times New Roman" w:cs="Times New Roman"/>
          <w:b/>
          <w:iCs/>
          <w:color w:val="FF0000"/>
          <w:sz w:val="28"/>
          <w:szCs w:val="28"/>
        </w:rPr>
      </w:pPr>
    </w:p>
    <w:p w:rsidR="00E86D9C" w:rsidRDefault="00E86D9C" w:rsidP="00E86D9C">
      <w:pPr>
        <w:pStyle w:val="ListeParagraf"/>
        <w:tabs>
          <w:tab w:val="left" w:pos="1033"/>
          <w:tab w:val="center" w:pos="7002"/>
        </w:tabs>
        <w:jc w:val="center"/>
        <w:rPr>
          <w:rFonts w:ascii="Times New Roman" w:eastAsia="Calibri" w:hAnsi="Times New Roman" w:cs="Times New Roman"/>
          <w:b/>
          <w:iCs/>
          <w:color w:val="FF0000"/>
          <w:sz w:val="28"/>
          <w:szCs w:val="28"/>
        </w:rPr>
      </w:pPr>
    </w:p>
    <w:p w:rsidR="00E86D9C" w:rsidRDefault="00E86D9C" w:rsidP="00E86D9C">
      <w:pPr>
        <w:pStyle w:val="ListeParagraf"/>
        <w:tabs>
          <w:tab w:val="left" w:pos="1033"/>
          <w:tab w:val="center" w:pos="7002"/>
        </w:tabs>
        <w:jc w:val="center"/>
        <w:rPr>
          <w:rFonts w:ascii="Times New Roman" w:eastAsia="Calibri" w:hAnsi="Times New Roman" w:cs="Times New Roman"/>
          <w:b/>
          <w:iCs/>
          <w:color w:val="FF0000"/>
          <w:sz w:val="28"/>
          <w:szCs w:val="28"/>
        </w:rPr>
      </w:pPr>
    </w:p>
    <w:p w:rsidR="00E86D9C" w:rsidRDefault="00E86D9C" w:rsidP="00E86D9C">
      <w:pPr>
        <w:pStyle w:val="ListeParagraf"/>
        <w:tabs>
          <w:tab w:val="left" w:pos="1033"/>
          <w:tab w:val="center" w:pos="7002"/>
        </w:tabs>
        <w:jc w:val="center"/>
        <w:rPr>
          <w:rFonts w:ascii="Times New Roman" w:eastAsia="Calibri" w:hAnsi="Times New Roman" w:cs="Times New Roman"/>
          <w:b/>
          <w:iCs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b/>
          <w:iCs/>
          <w:color w:val="FF0000"/>
          <w:sz w:val="28"/>
          <w:szCs w:val="28"/>
        </w:rPr>
        <w:t>ENSTİTÜLER</w:t>
      </w:r>
    </w:p>
    <w:p w:rsidR="00E86D9C" w:rsidRDefault="00E86D9C" w:rsidP="00E86D9C">
      <w:pPr>
        <w:pStyle w:val="ListeParagraf"/>
        <w:tabs>
          <w:tab w:val="left" w:pos="1033"/>
          <w:tab w:val="center" w:pos="7002"/>
        </w:tabs>
        <w:jc w:val="center"/>
        <w:rPr>
          <w:rFonts w:ascii="Times New Roman" w:eastAsia="Calibri" w:hAnsi="Times New Roman" w:cs="Times New Roman"/>
          <w:b/>
          <w:iCs/>
          <w:color w:val="FF0000"/>
          <w:sz w:val="28"/>
          <w:szCs w:val="28"/>
        </w:rPr>
      </w:pPr>
    </w:p>
    <w:p w:rsidR="00E86D9C" w:rsidRPr="005967AE" w:rsidRDefault="00E86D9C" w:rsidP="00E86D9C">
      <w:pPr>
        <w:pStyle w:val="ListeParagraf"/>
        <w:numPr>
          <w:ilvl w:val="0"/>
          <w:numId w:val="4"/>
        </w:numPr>
        <w:rPr>
          <w:rFonts w:ascii="Times New Roman" w:eastAsia="Calibri" w:hAnsi="Times New Roman" w:cs="Times New Roman"/>
          <w:iCs/>
          <w:sz w:val="24"/>
          <w:szCs w:val="24"/>
        </w:rPr>
      </w:pPr>
      <w:r w:rsidRPr="005967AE">
        <w:rPr>
          <w:rFonts w:ascii="Times New Roman" w:eastAsia="Calibri" w:hAnsi="Times New Roman" w:cs="Times New Roman"/>
          <w:iCs/>
          <w:sz w:val="24"/>
          <w:szCs w:val="24"/>
        </w:rPr>
        <w:t>EĞİTİM BİLİMLERİ ENSTİTÜSÜ</w:t>
      </w:r>
    </w:p>
    <w:p w:rsidR="00E86D9C" w:rsidRPr="005967AE" w:rsidRDefault="00E86D9C" w:rsidP="00E86D9C">
      <w:pPr>
        <w:pStyle w:val="ListeParagraf"/>
        <w:numPr>
          <w:ilvl w:val="0"/>
          <w:numId w:val="4"/>
        </w:numPr>
        <w:rPr>
          <w:rFonts w:ascii="Times New Roman" w:eastAsia="Calibri" w:hAnsi="Times New Roman" w:cs="Times New Roman"/>
          <w:iCs/>
          <w:sz w:val="24"/>
          <w:szCs w:val="24"/>
        </w:rPr>
      </w:pPr>
      <w:r w:rsidRPr="005967AE">
        <w:rPr>
          <w:rFonts w:ascii="Times New Roman" w:eastAsia="Calibri" w:hAnsi="Times New Roman" w:cs="Times New Roman"/>
          <w:iCs/>
          <w:sz w:val="24"/>
          <w:szCs w:val="24"/>
        </w:rPr>
        <w:t>FEN BİLİMLERİ ENSTİTÜSÜ</w:t>
      </w:r>
    </w:p>
    <w:p w:rsidR="00E86D9C" w:rsidRPr="005967AE" w:rsidRDefault="00E86D9C" w:rsidP="00E86D9C">
      <w:pPr>
        <w:pStyle w:val="ListeParagraf"/>
        <w:numPr>
          <w:ilvl w:val="0"/>
          <w:numId w:val="4"/>
        </w:numPr>
        <w:rPr>
          <w:rFonts w:ascii="Times New Roman" w:eastAsia="Calibri" w:hAnsi="Times New Roman" w:cs="Times New Roman"/>
          <w:iCs/>
          <w:sz w:val="24"/>
          <w:szCs w:val="24"/>
        </w:rPr>
      </w:pPr>
      <w:r w:rsidRPr="005967AE">
        <w:rPr>
          <w:rFonts w:ascii="Times New Roman" w:eastAsia="Calibri" w:hAnsi="Times New Roman" w:cs="Times New Roman"/>
          <w:iCs/>
          <w:sz w:val="24"/>
          <w:szCs w:val="24"/>
        </w:rPr>
        <w:t>SOSYAL BİLİMLER ENSTİTÜSÜ</w:t>
      </w:r>
    </w:p>
    <w:p w:rsidR="00E86D9C" w:rsidRDefault="00E86D9C" w:rsidP="00E86D9C">
      <w:pPr>
        <w:rPr>
          <w:rFonts w:ascii="Times New Roman" w:eastAsia="Calibri" w:hAnsi="Times New Roman" w:cs="Times New Roman"/>
          <w:b/>
          <w:iCs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b/>
          <w:iCs/>
          <w:color w:val="FF0000"/>
          <w:sz w:val="28"/>
          <w:szCs w:val="28"/>
        </w:rPr>
        <w:t xml:space="preserve">                                  </w:t>
      </w:r>
      <w:r w:rsidRPr="0057172C">
        <w:rPr>
          <w:rFonts w:ascii="Times New Roman" w:eastAsia="Calibri" w:hAnsi="Times New Roman" w:cs="Times New Roman"/>
          <w:b/>
          <w:noProof/>
          <w:color w:val="943634"/>
          <w:sz w:val="32"/>
          <w:szCs w:val="32"/>
          <w:lang w:eastAsia="tr-TR"/>
        </w:rPr>
        <w:drawing>
          <wp:inline distT="0" distB="0" distL="0" distR="0" wp14:anchorId="3CBC9D6A" wp14:editId="2AEFBE61">
            <wp:extent cx="5733535" cy="2858530"/>
            <wp:effectExtent l="0" t="0" r="19685" b="18415"/>
            <wp:docPr id="2" name="Grafik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86D9C" w:rsidRDefault="00E86D9C" w:rsidP="00E86D9C">
      <w:pPr>
        <w:rPr>
          <w:rFonts w:ascii="Times New Roman" w:eastAsia="Calibri" w:hAnsi="Times New Roman" w:cs="Times New Roman"/>
          <w:b/>
          <w:iCs/>
          <w:color w:val="FF0000"/>
          <w:sz w:val="28"/>
          <w:szCs w:val="28"/>
        </w:rPr>
      </w:pPr>
    </w:p>
    <w:p w:rsidR="00E86D9C" w:rsidRDefault="00E86D9C" w:rsidP="00E86D9C">
      <w:pPr>
        <w:pStyle w:val="ListeParagraf"/>
        <w:tabs>
          <w:tab w:val="left" w:pos="1033"/>
          <w:tab w:val="center" w:pos="7002"/>
        </w:tabs>
        <w:jc w:val="center"/>
        <w:rPr>
          <w:rFonts w:ascii="Times New Roman" w:eastAsia="Calibri" w:hAnsi="Times New Roman" w:cs="Times New Roman"/>
          <w:b/>
          <w:iCs/>
          <w:color w:val="FF0000"/>
          <w:sz w:val="28"/>
          <w:szCs w:val="28"/>
        </w:rPr>
      </w:pPr>
    </w:p>
    <w:p w:rsidR="00E86D9C" w:rsidRDefault="00E86D9C" w:rsidP="00E86D9C">
      <w:pPr>
        <w:pStyle w:val="ListeParagraf"/>
        <w:tabs>
          <w:tab w:val="left" w:pos="1033"/>
          <w:tab w:val="center" w:pos="7002"/>
        </w:tabs>
        <w:jc w:val="center"/>
        <w:rPr>
          <w:rFonts w:ascii="Times New Roman" w:eastAsia="Calibri" w:hAnsi="Times New Roman" w:cs="Times New Roman"/>
          <w:b/>
          <w:iCs/>
          <w:color w:val="FF0000"/>
          <w:sz w:val="28"/>
          <w:szCs w:val="28"/>
        </w:rPr>
      </w:pPr>
    </w:p>
    <w:p w:rsidR="00E86D9C" w:rsidRDefault="00E86D9C" w:rsidP="00E86D9C">
      <w:pPr>
        <w:pStyle w:val="ListeParagraf"/>
        <w:tabs>
          <w:tab w:val="left" w:pos="1033"/>
          <w:tab w:val="center" w:pos="7002"/>
        </w:tabs>
        <w:jc w:val="center"/>
        <w:rPr>
          <w:rFonts w:ascii="Times New Roman" w:eastAsia="Calibri" w:hAnsi="Times New Roman" w:cs="Times New Roman"/>
          <w:b/>
          <w:iCs/>
          <w:color w:val="FF0000"/>
          <w:sz w:val="28"/>
          <w:szCs w:val="28"/>
        </w:rPr>
      </w:pPr>
    </w:p>
    <w:p w:rsidR="00E86D9C" w:rsidRDefault="00E86D9C" w:rsidP="00E86D9C">
      <w:pPr>
        <w:pStyle w:val="ListeParagraf"/>
        <w:tabs>
          <w:tab w:val="left" w:pos="1033"/>
          <w:tab w:val="center" w:pos="7002"/>
        </w:tabs>
        <w:jc w:val="center"/>
        <w:rPr>
          <w:rFonts w:ascii="Times New Roman" w:eastAsia="Calibri" w:hAnsi="Times New Roman" w:cs="Times New Roman"/>
          <w:b/>
          <w:iCs/>
          <w:color w:val="FF0000"/>
          <w:sz w:val="28"/>
          <w:szCs w:val="28"/>
        </w:rPr>
      </w:pPr>
    </w:p>
    <w:p w:rsidR="00E86D9C" w:rsidRDefault="00E86D9C" w:rsidP="00E86D9C">
      <w:pPr>
        <w:pStyle w:val="ListeParagraf"/>
        <w:tabs>
          <w:tab w:val="left" w:pos="1033"/>
          <w:tab w:val="center" w:pos="7002"/>
        </w:tabs>
        <w:jc w:val="center"/>
        <w:rPr>
          <w:rFonts w:ascii="Times New Roman" w:eastAsia="Calibri" w:hAnsi="Times New Roman" w:cs="Times New Roman"/>
          <w:b/>
          <w:iCs/>
          <w:color w:val="FF0000"/>
          <w:sz w:val="28"/>
          <w:szCs w:val="28"/>
        </w:rPr>
      </w:pPr>
    </w:p>
    <w:p w:rsidR="00E86D9C" w:rsidRDefault="00E86D9C" w:rsidP="00E86D9C">
      <w:pPr>
        <w:pStyle w:val="ListeParagraf"/>
        <w:tabs>
          <w:tab w:val="left" w:pos="1033"/>
          <w:tab w:val="center" w:pos="7002"/>
        </w:tabs>
        <w:jc w:val="center"/>
        <w:rPr>
          <w:rFonts w:ascii="Times New Roman" w:eastAsia="Calibri" w:hAnsi="Times New Roman" w:cs="Times New Roman"/>
          <w:b/>
          <w:iCs/>
          <w:color w:val="FF0000"/>
          <w:sz w:val="28"/>
          <w:szCs w:val="28"/>
        </w:rPr>
      </w:pPr>
    </w:p>
    <w:p w:rsidR="00E86D9C" w:rsidRDefault="00E86D9C" w:rsidP="00E86D9C">
      <w:pPr>
        <w:pStyle w:val="ListeParagraf"/>
        <w:tabs>
          <w:tab w:val="left" w:pos="1033"/>
          <w:tab w:val="center" w:pos="7002"/>
        </w:tabs>
        <w:jc w:val="center"/>
        <w:rPr>
          <w:rFonts w:ascii="Times New Roman" w:eastAsia="Calibri" w:hAnsi="Times New Roman" w:cs="Times New Roman"/>
          <w:b/>
          <w:iCs/>
          <w:color w:val="FF0000"/>
          <w:sz w:val="28"/>
          <w:szCs w:val="28"/>
        </w:rPr>
      </w:pPr>
    </w:p>
    <w:p w:rsidR="00E86D9C" w:rsidRDefault="00E86D9C" w:rsidP="00E86D9C">
      <w:pPr>
        <w:pStyle w:val="ListeParagraf"/>
        <w:tabs>
          <w:tab w:val="left" w:pos="1033"/>
          <w:tab w:val="center" w:pos="7002"/>
        </w:tabs>
        <w:jc w:val="center"/>
        <w:rPr>
          <w:rFonts w:ascii="Times New Roman" w:eastAsia="Calibri" w:hAnsi="Times New Roman" w:cs="Times New Roman"/>
          <w:b/>
          <w:iCs/>
          <w:color w:val="FF0000"/>
          <w:sz w:val="28"/>
          <w:szCs w:val="28"/>
        </w:rPr>
      </w:pPr>
    </w:p>
    <w:p w:rsidR="00E86D9C" w:rsidRDefault="00E86D9C" w:rsidP="00E86D9C">
      <w:pPr>
        <w:pStyle w:val="ListeParagraf"/>
        <w:tabs>
          <w:tab w:val="left" w:pos="1033"/>
          <w:tab w:val="center" w:pos="7002"/>
        </w:tabs>
        <w:jc w:val="center"/>
        <w:rPr>
          <w:rFonts w:ascii="Times New Roman" w:eastAsia="Calibri" w:hAnsi="Times New Roman" w:cs="Times New Roman"/>
          <w:b/>
          <w:iCs/>
          <w:color w:val="FF0000"/>
          <w:sz w:val="28"/>
          <w:szCs w:val="28"/>
        </w:rPr>
      </w:pPr>
    </w:p>
    <w:p w:rsidR="00E86D9C" w:rsidRDefault="00E86D9C" w:rsidP="00E86D9C">
      <w:pPr>
        <w:pStyle w:val="ListeParagraf"/>
        <w:tabs>
          <w:tab w:val="left" w:pos="1033"/>
          <w:tab w:val="center" w:pos="7002"/>
        </w:tabs>
        <w:jc w:val="center"/>
        <w:rPr>
          <w:rFonts w:ascii="Times New Roman" w:eastAsia="Calibri" w:hAnsi="Times New Roman" w:cs="Times New Roman"/>
          <w:b/>
          <w:iCs/>
          <w:color w:val="FF0000"/>
          <w:sz w:val="28"/>
          <w:szCs w:val="28"/>
        </w:rPr>
      </w:pPr>
    </w:p>
    <w:p w:rsidR="00E86D9C" w:rsidRDefault="00E86D9C" w:rsidP="00E86D9C">
      <w:pPr>
        <w:pStyle w:val="ListeParagraf"/>
        <w:tabs>
          <w:tab w:val="left" w:pos="1033"/>
          <w:tab w:val="center" w:pos="7002"/>
        </w:tabs>
        <w:jc w:val="center"/>
        <w:rPr>
          <w:rFonts w:ascii="Times New Roman" w:eastAsia="Calibri" w:hAnsi="Times New Roman" w:cs="Times New Roman"/>
          <w:b/>
          <w:iCs/>
          <w:color w:val="FF0000"/>
          <w:sz w:val="28"/>
          <w:szCs w:val="28"/>
        </w:rPr>
      </w:pPr>
    </w:p>
    <w:p w:rsidR="00E86D9C" w:rsidRDefault="00E86D9C" w:rsidP="00E86D9C">
      <w:pPr>
        <w:pStyle w:val="ListeParagraf"/>
        <w:tabs>
          <w:tab w:val="left" w:pos="1033"/>
          <w:tab w:val="center" w:pos="7002"/>
        </w:tabs>
        <w:jc w:val="center"/>
        <w:rPr>
          <w:rFonts w:ascii="Times New Roman" w:eastAsia="Calibri" w:hAnsi="Times New Roman" w:cs="Times New Roman"/>
          <w:b/>
          <w:iCs/>
          <w:color w:val="FF0000"/>
          <w:sz w:val="28"/>
          <w:szCs w:val="28"/>
        </w:rPr>
      </w:pPr>
    </w:p>
    <w:p w:rsidR="00E86D9C" w:rsidRDefault="00E86D9C" w:rsidP="00E86D9C">
      <w:pPr>
        <w:pStyle w:val="ListeParagraf"/>
        <w:tabs>
          <w:tab w:val="left" w:pos="1033"/>
          <w:tab w:val="center" w:pos="7002"/>
        </w:tabs>
        <w:jc w:val="center"/>
        <w:rPr>
          <w:rFonts w:ascii="Times New Roman" w:eastAsia="Calibri" w:hAnsi="Times New Roman" w:cs="Times New Roman"/>
          <w:b/>
          <w:iCs/>
          <w:color w:val="FF0000"/>
          <w:sz w:val="28"/>
          <w:szCs w:val="28"/>
        </w:rPr>
      </w:pPr>
    </w:p>
    <w:p w:rsidR="00E86D9C" w:rsidRDefault="00E86D9C" w:rsidP="00E86D9C">
      <w:pPr>
        <w:pStyle w:val="ListeParagraf"/>
        <w:tabs>
          <w:tab w:val="left" w:pos="1033"/>
          <w:tab w:val="center" w:pos="7002"/>
        </w:tabs>
        <w:jc w:val="center"/>
        <w:rPr>
          <w:rFonts w:ascii="Times New Roman" w:eastAsia="Calibri" w:hAnsi="Times New Roman" w:cs="Times New Roman"/>
          <w:b/>
          <w:iCs/>
          <w:color w:val="FF0000"/>
          <w:sz w:val="28"/>
          <w:szCs w:val="28"/>
        </w:rPr>
      </w:pPr>
    </w:p>
    <w:p w:rsidR="00E86D9C" w:rsidRDefault="00E86D9C" w:rsidP="00E86D9C">
      <w:pPr>
        <w:pStyle w:val="ListeParagraf"/>
        <w:tabs>
          <w:tab w:val="left" w:pos="1033"/>
          <w:tab w:val="center" w:pos="7002"/>
        </w:tabs>
        <w:jc w:val="center"/>
        <w:rPr>
          <w:rFonts w:ascii="Times New Roman" w:eastAsia="Calibri" w:hAnsi="Times New Roman" w:cs="Times New Roman"/>
          <w:b/>
          <w:iCs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b/>
          <w:iCs/>
          <w:color w:val="FF0000"/>
          <w:sz w:val="28"/>
          <w:szCs w:val="28"/>
        </w:rPr>
        <w:t>YÜKSEKOKULLAR</w:t>
      </w:r>
    </w:p>
    <w:p w:rsidR="00E86D9C" w:rsidRDefault="00E86D9C" w:rsidP="00E86D9C">
      <w:pPr>
        <w:pStyle w:val="ListeParagraf"/>
        <w:tabs>
          <w:tab w:val="left" w:pos="1033"/>
          <w:tab w:val="center" w:pos="7002"/>
        </w:tabs>
        <w:jc w:val="center"/>
        <w:rPr>
          <w:rFonts w:ascii="Times New Roman" w:eastAsia="Calibri" w:hAnsi="Times New Roman" w:cs="Times New Roman"/>
          <w:b/>
          <w:iCs/>
          <w:color w:val="FF0000"/>
          <w:sz w:val="28"/>
          <w:szCs w:val="28"/>
        </w:rPr>
      </w:pPr>
    </w:p>
    <w:p w:rsidR="00E86D9C" w:rsidRDefault="00E86D9C" w:rsidP="00E86D9C">
      <w:pPr>
        <w:pStyle w:val="ListeParagraf"/>
        <w:tabs>
          <w:tab w:val="left" w:pos="1033"/>
          <w:tab w:val="center" w:pos="7002"/>
        </w:tabs>
        <w:jc w:val="center"/>
        <w:rPr>
          <w:rFonts w:ascii="Times New Roman" w:eastAsia="Calibri" w:hAnsi="Times New Roman" w:cs="Times New Roman"/>
          <w:b/>
          <w:iCs/>
          <w:color w:val="FF0000"/>
          <w:sz w:val="28"/>
          <w:szCs w:val="28"/>
        </w:rPr>
      </w:pPr>
    </w:p>
    <w:p w:rsidR="00E86D9C" w:rsidRPr="00126B51" w:rsidRDefault="00E86D9C" w:rsidP="00E86D9C">
      <w:pPr>
        <w:pStyle w:val="ListeParagraf"/>
        <w:numPr>
          <w:ilvl w:val="0"/>
          <w:numId w:val="2"/>
        </w:numPr>
        <w:tabs>
          <w:tab w:val="left" w:pos="1033"/>
          <w:tab w:val="center" w:pos="7002"/>
        </w:tabs>
        <w:rPr>
          <w:rFonts w:ascii="Times New Roman" w:eastAsia="Calibri" w:hAnsi="Times New Roman" w:cs="Times New Roman"/>
          <w:iCs/>
          <w:sz w:val="24"/>
          <w:szCs w:val="24"/>
        </w:rPr>
      </w:pPr>
      <w:r w:rsidRPr="00126B51">
        <w:rPr>
          <w:rFonts w:ascii="Times New Roman" w:eastAsia="Calibri" w:hAnsi="Times New Roman" w:cs="Times New Roman"/>
          <w:iCs/>
          <w:sz w:val="28"/>
          <w:szCs w:val="28"/>
        </w:rPr>
        <w:t>BEDEN EĞİTİMİ VE SPOR YÜKSEKOKULU</w:t>
      </w:r>
    </w:p>
    <w:p w:rsidR="00E86D9C" w:rsidRDefault="00E86D9C" w:rsidP="00E86D9C">
      <w:pPr>
        <w:tabs>
          <w:tab w:val="left" w:pos="1033"/>
          <w:tab w:val="center" w:pos="7002"/>
        </w:tabs>
        <w:rPr>
          <w:rFonts w:ascii="Times New Roman" w:eastAsia="Calibri" w:hAnsi="Times New Roman" w:cs="Times New Roman"/>
          <w:b/>
          <w:iCs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b/>
          <w:iCs/>
          <w:color w:val="FF0000"/>
          <w:sz w:val="28"/>
          <w:szCs w:val="28"/>
        </w:rPr>
        <w:t xml:space="preserve">                                     </w:t>
      </w:r>
      <w:r w:rsidRPr="0057172C">
        <w:rPr>
          <w:rFonts w:ascii="Times New Roman" w:eastAsia="Calibri" w:hAnsi="Times New Roman" w:cs="Times New Roman"/>
          <w:b/>
          <w:noProof/>
          <w:color w:val="943634"/>
          <w:sz w:val="32"/>
          <w:szCs w:val="32"/>
          <w:lang w:eastAsia="tr-TR"/>
        </w:rPr>
        <w:drawing>
          <wp:inline distT="0" distB="0" distL="0" distR="0" wp14:anchorId="11F25781" wp14:editId="1913B37D">
            <wp:extent cx="5997146" cy="3566984"/>
            <wp:effectExtent l="0" t="0" r="22860" b="14605"/>
            <wp:docPr id="3" name="Grafik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86D9C" w:rsidRDefault="00E86D9C" w:rsidP="00E86D9C">
      <w:pPr>
        <w:rPr>
          <w:rFonts w:ascii="Times New Roman" w:eastAsia="Calibri" w:hAnsi="Times New Roman" w:cs="Times New Roman"/>
          <w:b/>
          <w:iCs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b/>
          <w:iCs/>
          <w:color w:val="FF0000"/>
          <w:sz w:val="28"/>
          <w:szCs w:val="28"/>
        </w:rPr>
        <w:br w:type="page"/>
      </w:r>
    </w:p>
    <w:p w:rsidR="00E86D9C" w:rsidRDefault="00E86D9C" w:rsidP="00E86D9C">
      <w:pPr>
        <w:rPr>
          <w:rFonts w:ascii="Times New Roman" w:eastAsia="Calibri" w:hAnsi="Times New Roman" w:cs="Times New Roman"/>
          <w:b/>
          <w:iCs/>
          <w:color w:val="FF0000"/>
          <w:sz w:val="28"/>
          <w:szCs w:val="28"/>
        </w:rPr>
      </w:pPr>
    </w:p>
    <w:p w:rsidR="00E86D9C" w:rsidRDefault="00E86D9C" w:rsidP="00E86D9C">
      <w:pPr>
        <w:jc w:val="center"/>
        <w:rPr>
          <w:rFonts w:ascii="Times New Roman" w:eastAsia="Calibri" w:hAnsi="Times New Roman" w:cs="Times New Roman"/>
          <w:b/>
          <w:iCs/>
          <w:color w:val="FF0000"/>
          <w:sz w:val="28"/>
          <w:szCs w:val="28"/>
        </w:rPr>
      </w:pPr>
    </w:p>
    <w:p w:rsidR="00E86D9C" w:rsidRDefault="00E86D9C" w:rsidP="00E86D9C">
      <w:pPr>
        <w:jc w:val="center"/>
        <w:rPr>
          <w:rFonts w:ascii="Times New Roman" w:eastAsia="Calibri" w:hAnsi="Times New Roman" w:cs="Times New Roman"/>
          <w:b/>
          <w:iCs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b/>
          <w:iCs/>
          <w:color w:val="FF0000"/>
          <w:sz w:val="28"/>
          <w:szCs w:val="28"/>
        </w:rPr>
        <w:t>MESLEK YÜKSEKOULLARI</w:t>
      </w:r>
    </w:p>
    <w:p w:rsidR="00E86D9C" w:rsidRPr="00126B51" w:rsidRDefault="00E86D9C" w:rsidP="00E86D9C">
      <w:pPr>
        <w:jc w:val="center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E86D9C" w:rsidRPr="00126B51" w:rsidRDefault="00E86D9C" w:rsidP="00E86D9C">
      <w:pPr>
        <w:pStyle w:val="ListeParagraf"/>
        <w:numPr>
          <w:ilvl w:val="0"/>
          <w:numId w:val="3"/>
        </w:numPr>
        <w:rPr>
          <w:rFonts w:ascii="Times New Roman" w:eastAsia="Calibri" w:hAnsi="Times New Roman" w:cs="Times New Roman"/>
          <w:iCs/>
          <w:sz w:val="28"/>
          <w:szCs w:val="28"/>
        </w:rPr>
      </w:pPr>
      <w:r w:rsidRPr="00126B51">
        <w:rPr>
          <w:rFonts w:ascii="Times New Roman" w:eastAsia="Calibri" w:hAnsi="Times New Roman" w:cs="Times New Roman"/>
          <w:iCs/>
          <w:sz w:val="28"/>
          <w:szCs w:val="28"/>
        </w:rPr>
        <w:t>BARTIN MESLEK YÜKSEKOKULU</w:t>
      </w:r>
    </w:p>
    <w:p w:rsidR="00E86D9C" w:rsidRPr="00126B51" w:rsidRDefault="00E86D9C" w:rsidP="00E86D9C">
      <w:pPr>
        <w:pStyle w:val="ListeParagraf"/>
        <w:numPr>
          <w:ilvl w:val="0"/>
          <w:numId w:val="3"/>
        </w:numPr>
        <w:rPr>
          <w:rFonts w:ascii="Times New Roman" w:eastAsia="Calibri" w:hAnsi="Times New Roman" w:cs="Times New Roman"/>
          <w:iCs/>
          <w:sz w:val="28"/>
          <w:szCs w:val="28"/>
        </w:rPr>
      </w:pPr>
      <w:r w:rsidRPr="00126B51">
        <w:rPr>
          <w:rFonts w:ascii="Times New Roman" w:eastAsia="Calibri" w:hAnsi="Times New Roman" w:cs="Times New Roman"/>
          <w:iCs/>
          <w:sz w:val="28"/>
          <w:szCs w:val="28"/>
        </w:rPr>
        <w:t>SAĞLIK HİZMETLERİ MESLEK YÜKSEKOKULU</w:t>
      </w:r>
    </w:p>
    <w:p w:rsidR="00E86D9C" w:rsidRDefault="00E86D9C" w:rsidP="00E86D9C">
      <w:pPr>
        <w:tabs>
          <w:tab w:val="left" w:pos="1033"/>
          <w:tab w:val="center" w:pos="7002"/>
        </w:tabs>
        <w:rPr>
          <w:rFonts w:ascii="Times New Roman" w:eastAsia="Calibri" w:hAnsi="Times New Roman" w:cs="Times New Roman"/>
          <w:b/>
          <w:iCs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b/>
          <w:iCs/>
          <w:color w:val="FF0000"/>
          <w:sz w:val="28"/>
          <w:szCs w:val="28"/>
        </w:rPr>
        <w:t xml:space="preserve">                                       </w:t>
      </w:r>
      <w:r w:rsidRPr="0057172C">
        <w:rPr>
          <w:rFonts w:ascii="Times New Roman" w:eastAsia="Calibri" w:hAnsi="Times New Roman" w:cs="Times New Roman"/>
          <w:b/>
          <w:noProof/>
          <w:color w:val="943634"/>
          <w:sz w:val="32"/>
          <w:szCs w:val="32"/>
          <w:lang w:eastAsia="tr-TR"/>
        </w:rPr>
        <w:drawing>
          <wp:inline distT="0" distB="0" distL="0" distR="0" wp14:anchorId="23D98669" wp14:editId="6B062A9E">
            <wp:extent cx="6182139" cy="3011556"/>
            <wp:effectExtent l="0" t="0" r="9525" b="17780"/>
            <wp:docPr id="4" name="Grafik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86D9C" w:rsidRDefault="00E86D9C" w:rsidP="00E86D9C">
      <w:pPr>
        <w:tabs>
          <w:tab w:val="left" w:pos="1033"/>
          <w:tab w:val="center" w:pos="7002"/>
        </w:tabs>
        <w:rPr>
          <w:rFonts w:ascii="Times New Roman" w:eastAsia="Calibri" w:hAnsi="Times New Roman" w:cs="Times New Roman"/>
          <w:b/>
          <w:iCs/>
          <w:color w:val="FF0000"/>
          <w:sz w:val="28"/>
          <w:szCs w:val="28"/>
        </w:rPr>
      </w:pPr>
    </w:p>
    <w:p w:rsidR="00E86D9C" w:rsidRDefault="00E86D9C" w:rsidP="00E86D9C">
      <w:pPr>
        <w:tabs>
          <w:tab w:val="left" w:pos="1033"/>
          <w:tab w:val="center" w:pos="7002"/>
        </w:tabs>
        <w:rPr>
          <w:rFonts w:ascii="Times New Roman" w:eastAsia="Calibri" w:hAnsi="Times New Roman" w:cs="Times New Roman"/>
          <w:b/>
          <w:iCs/>
          <w:color w:val="FF0000"/>
          <w:sz w:val="28"/>
          <w:szCs w:val="28"/>
        </w:rPr>
      </w:pPr>
    </w:p>
    <w:p w:rsidR="00E86D9C" w:rsidRPr="0057172C" w:rsidRDefault="00E86D9C" w:rsidP="00E86D9C">
      <w:pPr>
        <w:jc w:val="both"/>
        <w:rPr>
          <w:rFonts w:ascii="Times New Roman" w:eastAsia="Calibri" w:hAnsi="Times New Roman" w:cs="Times New Roman"/>
          <w:b/>
          <w:iCs/>
          <w:color w:val="8064A2"/>
          <w:sz w:val="24"/>
          <w:szCs w:val="24"/>
        </w:rPr>
      </w:pPr>
    </w:p>
    <w:p w:rsidR="00E86D9C" w:rsidRDefault="00E86D9C" w:rsidP="00E86D9C">
      <w:pPr>
        <w:tabs>
          <w:tab w:val="left" w:pos="4440"/>
        </w:tabs>
        <w:jc w:val="center"/>
        <w:rPr>
          <w:rFonts w:ascii="Times New Roman" w:eastAsia="Calibri" w:hAnsi="Times New Roman" w:cs="Times New Roman"/>
          <w:b/>
          <w:color w:val="4F81BD"/>
          <w:sz w:val="28"/>
          <w:szCs w:val="28"/>
        </w:rPr>
      </w:pPr>
    </w:p>
    <w:sectPr w:rsidR="00E86D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87F7B"/>
    <w:multiLevelType w:val="hybridMultilevel"/>
    <w:tmpl w:val="F9B422A0"/>
    <w:lvl w:ilvl="0" w:tplc="88E2C7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65F6C"/>
    <w:multiLevelType w:val="hybridMultilevel"/>
    <w:tmpl w:val="5FD4B6EE"/>
    <w:lvl w:ilvl="0" w:tplc="390E4616">
      <w:start w:val="1"/>
      <w:numFmt w:val="decimal"/>
      <w:lvlText w:val="%1-"/>
      <w:lvlJc w:val="left"/>
      <w:pPr>
        <w:ind w:left="1440" w:hanging="360"/>
      </w:pPr>
      <w:rPr>
        <w:rFonts w:hint="default"/>
        <w:color w:val="auto"/>
        <w:sz w:val="28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9231531"/>
    <w:multiLevelType w:val="hybridMultilevel"/>
    <w:tmpl w:val="631A5BAC"/>
    <w:lvl w:ilvl="0" w:tplc="11FC3B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E7090B"/>
    <w:multiLevelType w:val="hybridMultilevel"/>
    <w:tmpl w:val="38BE4060"/>
    <w:lvl w:ilvl="0" w:tplc="B30C6C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4E6"/>
    <w:rsid w:val="00177A24"/>
    <w:rsid w:val="00227777"/>
    <w:rsid w:val="0023449A"/>
    <w:rsid w:val="00291098"/>
    <w:rsid w:val="00307EC5"/>
    <w:rsid w:val="005A64E7"/>
    <w:rsid w:val="006144E6"/>
    <w:rsid w:val="00751E51"/>
    <w:rsid w:val="007E6F64"/>
    <w:rsid w:val="008F336A"/>
    <w:rsid w:val="009D0B2C"/>
    <w:rsid w:val="00D82E51"/>
    <w:rsid w:val="00E86D9C"/>
    <w:rsid w:val="00FA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D9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86D9C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86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6D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D9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86D9C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86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6D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5.6033391955589644E-2"/>
          <c:y val="7.0209475212246519E-2"/>
          <c:w val="0.79130072119355777"/>
          <c:h val="0.83185365232328445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Sayfa1!$C$1</c:f>
              <c:strCache>
                <c:ptCount val="1"/>
                <c:pt idx="0">
                  <c:v>Fakülte Sayısı</c:v>
                </c:pt>
              </c:strCache>
            </c:strRef>
          </c:tx>
          <c:spPr>
            <a:solidFill>
              <a:schemeClr val="tx2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Sayfa1!$A$2:$A$8</c:f>
              <c:strCache>
                <c:ptCount val="7"/>
                <c:pt idx="0">
                  <c:v>2008-2009</c:v>
                </c:pt>
                <c:pt idx="1">
                  <c:v>2009-2010</c:v>
                </c:pt>
                <c:pt idx="2">
                  <c:v>2010-2011</c:v>
                </c:pt>
                <c:pt idx="3">
                  <c:v>2011-2012</c:v>
                </c:pt>
                <c:pt idx="4">
                  <c:v>2012-2013</c:v>
                </c:pt>
                <c:pt idx="5">
                  <c:v>2013-2014</c:v>
                </c:pt>
                <c:pt idx="6">
                  <c:v>2014-2015</c:v>
                </c:pt>
              </c:strCache>
            </c:strRef>
          </c:cat>
          <c:val>
            <c:numRef>
              <c:f>Sayfa1!$C$2:$C$8</c:f>
              <c:numCache>
                <c:formatCode>General</c:formatCode>
                <c:ptCount val="7"/>
                <c:pt idx="0">
                  <c:v>1</c:v>
                </c:pt>
                <c:pt idx="1">
                  <c:v>3</c:v>
                </c:pt>
                <c:pt idx="2">
                  <c:v>3</c:v>
                </c:pt>
                <c:pt idx="3">
                  <c:v>5</c:v>
                </c:pt>
                <c:pt idx="4">
                  <c:v>7</c:v>
                </c:pt>
                <c:pt idx="5">
                  <c:v>7</c:v>
                </c:pt>
                <c:pt idx="6">
                  <c:v>7</c:v>
                </c:pt>
              </c:numCache>
            </c:numRef>
          </c:val>
        </c:ser>
        <c:ser>
          <c:idx val="2"/>
          <c:order val="1"/>
          <c:tx>
            <c:strRef>
              <c:f>Sayfa1!$D$1</c:f>
              <c:strCache>
                <c:ptCount val="1"/>
                <c:pt idx="0">
                  <c:v>Sütun2</c:v>
                </c:pt>
              </c:strCache>
            </c:strRef>
          </c:tx>
          <c:spPr>
            <a:solidFill>
              <a:schemeClr val="accent4">
                <a:lumMod val="60000"/>
                <a:lumOff val="40000"/>
              </a:schemeClr>
            </a:solidFill>
          </c:spPr>
          <c:invertIfNegative val="0"/>
          <c:cat>
            <c:strRef>
              <c:f>Sayfa1!$A$2:$A$8</c:f>
              <c:strCache>
                <c:ptCount val="7"/>
                <c:pt idx="0">
                  <c:v>2008-2009</c:v>
                </c:pt>
                <c:pt idx="1">
                  <c:v>2009-2010</c:v>
                </c:pt>
                <c:pt idx="2">
                  <c:v>2010-2011</c:v>
                </c:pt>
                <c:pt idx="3">
                  <c:v>2011-2012</c:v>
                </c:pt>
                <c:pt idx="4">
                  <c:v>2012-2013</c:v>
                </c:pt>
                <c:pt idx="5">
                  <c:v>2013-2014</c:v>
                </c:pt>
                <c:pt idx="6">
                  <c:v>2014-2015</c:v>
                </c:pt>
              </c:strCache>
            </c:strRef>
          </c:cat>
          <c:val>
            <c:numRef>
              <c:f>Sayfa1!$D$2:$D$8</c:f>
              <c:numCache>
                <c:formatCode>General</c:formatCode>
                <c:ptCount val="7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2743296"/>
        <c:axId val="46848768"/>
      </c:barChart>
      <c:catAx>
        <c:axId val="16274329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100" b="1"/>
            </a:pPr>
            <a:endParaRPr lang="tr-TR"/>
          </a:p>
        </c:txPr>
        <c:crossAx val="46848768"/>
        <c:crosses val="autoZero"/>
        <c:auto val="1"/>
        <c:lblAlgn val="ctr"/>
        <c:lblOffset val="100"/>
        <c:noMultiLvlLbl val="0"/>
      </c:catAx>
      <c:valAx>
        <c:axId val="468487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100" b="1"/>
            </a:pPr>
            <a:endParaRPr lang="tr-TR"/>
          </a:p>
        </c:txPr>
        <c:crossAx val="162743296"/>
        <c:crosses val="autoZero"/>
        <c:crossBetween val="between"/>
      </c:valAx>
    </c:plotArea>
    <c:legend>
      <c:legendPos val="r"/>
      <c:legendEntry>
        <c:idx val="1"/>
        <c:delete val="1"/>
      </c:legendEntry>
      <c:layout>
        <c:manualLayout>
          <c:xMode val="edge"/>
          <c:yMode val="edge"/>
          <c:x val="0.88917298433880021"/>
          <c:y val="0.2013541547530022"/>
          <c:w val="0.11082695088000191"/>
          <c:h val="0.26101228196227089"/>
        </c:manualLayout>
      </c:layout>
      <c:overlay val="0"/>
      <c:txPr>
        <a:bodyPr/>
        <a:lstStyle/>
        <a:p>
          <a:pPr>
            <a:defRPr sz="1100" b="1"/>
          </a:pPr>
          <a:endParaRPr lang="tr-TR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7.231771757321459E-2"/>
          <c:y val="2.6159535097015831E-2"/>
          <c:w val="0.89482015342435839"/>
          <c:h val="0.88845343776797037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Sayfa1!$C$1</c:f>
              <c:strCache>
                <c:ptCount val="1"/>
                <c:pt idx="0">
                  <c:v>Enstitü Sayısı</c:v>
                </c:pt>
              </c:strCache>
            </c:strRef>
          </c:tx>
          <c:spPr>
            <a:solidFill>
              <a:schemeClr val="tx2"/>
            </a:solidFill>
          </c:spPr>
          <c:invertIfNegative val="0"/>
          <c:dLbls>
            <c:txPr>
              <a:bodyPr/>
              <a:lstStyle/>
              <a:p>
                <a:pPr>
                  <a:defRPr b="1"/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Sayfa1!$A$2:$A$8</c:f>
              <c:strCache>
                <c:ptCount val="7"/>
                <c:pt idx="0">
                  <c:v>2008-2009</c:v>
                </c:pt>
                <c:pt idx="1">
                  <c:v>2009-2010</c:v>
                </c:pt>
                <c:pt idx="2">
                  <c:v>2010-2011</c:v>
                </c:pt>
                <c:pt idx="3">
                  <c:v>2011-2012</c:v>
                </c:pt>
                <c:pt idx="4">
                  <c:v>2012-2013</c:v>
                </c:pt>
                <c:pt idx="5">
                  <c:v>2013-2014</c:v>
                </c:pt>
                <c:pt idx="6">
                  <c:v>2014-2015</c:v>
                </c:pt>
              </c:strCache>
            </c:strRef>
          </c:cat>
          <c:val>
            <c:numRef>
              <c:f>Sayfa1!$C$2:$C$8</c:f>
              <c:numCache>
                <c:formatCode>General</c:formatCode>
                <c:ptCount val="7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2</c:v>
                </c:pt>
                <c:pt idx="4">
                  <c:v>3</c:v>
                </c:pt>
                <c:pt idx="5">
                  <c:v>3</c:v>
                </c:pt>
                <c:pt idx="6">
                  <c:v>3</c:v>
                </c:pt>
              </c:numCache>
            </c:numRef>
          </c:val>
        </c:ser>
        <c:ser>
          <c:idx val="2"/>
          <c:order val="1"/>
          <c:tx>
            <c:strRef>
              <c:f>Sayfa1!$D$1</c:f>
              <c:strCache>
                <c:ptCount val="1"/>
                <c:pt idx="0">
                  <c:v>Sütun2</c:v>
                </c:pt>
              </c:strCache>
            </c:strRef>
          </c:tx>
          <c:spPr>
            <a:solidFill>
              <a:schemeClr val="accent4">
                <a:lumMod val="60000"/>
                <a:lumOff val="40000"/>
              </a:schemeClr>
            </a:solidFill>
          </c:spPr>
          <c:invertIfNegative val="0"/>
          <c:cat>
            <c:strRef>
              <c:f>Sayfa1!$A$2:$A$8</c:f>
              <c:strCache>
                <c:ptCount val="7"/>
                <c:pt idx="0">
                  <c:v>2008-2009</c:v>
                </c:pt>
                <c:pt idx="1">
                  <c:v>2009-2010</c:v>
                </c:pt>
                <c:pt idx="2">
                  <c:v>2010-2011</c:v>
                </c:pt>
                <c:pt idx="3">
                  <c:v>2011-2012</c:v>
                </c:pt>
                <c:pt idx="4">
                  <c:v>2012-2013</c:v>
                </c:pt>
                <c:pt idx="5">
                  <c:v>2013-2014</c:v>
                </c:pt>
                <c:pt idx="6">
                  <c:v>2014-2015</c:v>
                </c:pt>
              </c:strCache>
            </c:strRef>
          </c:cat>
          <c:val>
            <c:numRef>
              <c:f>Sayfa1!$D$2:$D$8</c:f>
              <c:numCache>
                <c:formatCode>General</c:formatCode>
                <c:ptCount val="7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2849792"/>
        <c:axId val="163553856"/>
      </c:barChart>
      <c:catAx>
        <c:axId val="16284979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100" b="1"/>
            </a:pPr>
            <a:endParaRPr lang="tr-TR"/>
          </a:p>
        </c:txPr>
        <c:crossAx val="163553856"/>
        <c:crosses val="autoZero"/>
        <c:auto val="1"/>
        <c:lblAlgn val="ctr"/>
        <c:lblOffset val="100"/>
        <c:noMultiLvlLbl val="0"/>
      </c:catAx>
      <c:valAx>
        <c:axId val="1635538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100" b="1"/>
            </a:pPr>
            <a:endParaRPr lang="tr-TR"/>
          </a:p>
        </c:txPr>
        <c:crossAx val="162849792"/>
        <c:crosses val="autoZero"/>
        <c:crossBetween val="between"/>
      </c:valAx>
    </c:plotArea>
    <c:legend>
      <c:legendPos val="r"/>
      <c:legendEntry>
        <c:idx val="1"/>
        <c:delete val="1"/>
      </c:legendEntry>
      <c:layout>
        <c:manualLayout>
          <c:xMode val="edge"/>
          <c:yMode val="edge"/>
          <c:x val="0.89570341799825814"/>
          <c:y val="0.36559873754446542"/>
          <c:w val="0.10429658200174188"/>
          <c:h val="0.20619261638109912"/>
        </c:manualLayout>
      </c:layout>
      <c:overlay val="0"/>
      <c:txPr>
        <a:bodyPr/>
        <a:lstStyle/>
        <a:p>
          <a:pPr>
            <a:defRPr sz="1100" b="1"/>
          </a:pPr>
          <a:endParaRPr lang="tr-TR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plotArea>
      <c:layout>
        <c:manualLayout>
          <c:layoutTarget val="inner"/>
          <c:xMode val="edge"/>
          <c:yMode val="edge"/>
          <c:x val="0.149042061007019"/>
          <c:y val="3.3930462799605765E-2"/>
          <c:w val="0.7099529093170851"/>
          <c:h val="0.88034058242719671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Sayfa1!$C$1</c:f>
              <c:strCache>
                <c:ptCount val="1"/>
                <c:pt idx="0">
                  <c:v>Yüksekokul Sayısı</c:v>
                </c:pt>
              </c:strCache>
            </c:strRef>
          </c:tx>
          <c:spPr>
            <a:solidFill>
              <a:schemeClr val="tx2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Sayfa1!$A$2:$A$6</c:f>
              <c:strCache>
                <c:ptCount val="5"/>
                <c:pt idx="0">
                  <c:v>2010-2011</c:v>
                </c:pt>
                <c:pt idx="1">
                  <c:v>2011-2012</c:v>
                </c:pt>
                <c:pt idx="2">
                  <c:v>2012-2013</c:v>
                </c:pt>
                <c:pt idx="3">
                  <c:v>2013-2014</c:v>
                </c:pt>
                <c:pt idx="4">
                  <c:v>2014-2015</c:v>
                </c:pt>
              </c:strCache>
            </c:strRef>
          </c:cat>
          <c:val>
            <c:numRef>
              <c:f>Sayfa1!$C$2:$C$6</c:f>
              <c:numCache>
                <c:formatCode>General</c:formatCode>
                <c:ptCount val="5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2850816"/>
        <c:axId val="46849344"/>
      </c:barChart>
      <c:catAx>
        <c:axId val="16285081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100" b="1"/>
            </a:pPr>
            <a:endParaRPr lang="tr-TR"/>
          </a:p>
        </c:txPr>
        <c:crossAx val="46849344"/>
        <c:crosses val="autoZero"/>
        <c:auto val="1"/>
        <c:lblAlgn val="ctr"/>
        <c:lblOffset val="100"/>
        <c:noMultiLvlLbl val="0"/>
      </c:catAx>
      <c:valAx>
        <c:axId val="468493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100" b="1"/>
            </a:pPr>
            <a:endParaRPr lang="tr-TR"/>
          </a:p>
        </c:txPr>
        <c:crossAx val="16285081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364026822091708"/>
          <c:y val="0.43103759828763588"/>
          <c:w val="0.14591841839338063"/>
          <c:h val="0.23086366521408563"/>
        </c:manualLayout>
      </c:layout>
      <c:overlay val="0"/>
      <c:txPr>
        <a:bodyPr/>
        <a:lstStyle/>
        <a:p>
          <a:pPr>
            <a:defRPr sz="1100" b="1"/>
          </a:pPr>
          <a:endParaRPr lang="tr-TR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0007650384693283"/>
          <c:y val="2.4216347956505492E-2"/>
          <c:w val="0.89992356502432569"/>
          <c:h val="0.88034058242719671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Sayfa1!$C$1</c:f>
              <c:strCache>
                <c:ptCount val="1"/>
                <c:pt idx="0">
                  <c:v>Meslek Yüksekokulu Sayısı</c:v>
                </c:pt>
              </c:strCache>
            </c:strRef>
          </c:tx>
          <c:spPr>
            <a:solidFill>
              <a:schemeClr val="tx2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Sayfa1!$A$2:$A$8</c:f>
              <c:strCache>
                <c:ptCount val="7"/>
                <c:pt idx="0">
                  <c:v>2008-2009</c:v>
                </c:pt>
                <c:pt idx="1">
                  <c:v>2009-2010</c:v>
                </c:pt>
                <c:pt idx="2">
                  <c:v>2010-2011</c:v>
                </c:pt>
                <c:pt idx="3">
                  <c:v>2011-2012</c:v>
                </c:pt>
                <c:pt idx="4">
                  <c:v>2012-2013</c:v>
                </c:pt>
                <c:pt idx="5">
                  <c:v>2013-2014</c:v>
                </c:pt>
                <c:pt idx="6">
                  <c:v>2014-2015</c:v>
                </c:pt>
              </c:strCache>
            </c:strRef>
          </c:cat>
          <c:val>
            <c:numRef>
              <c:f>Sayfa1!$C$2:$C$8</c:f>
              <c:numCache>
                <c:formatCode>General</c:formatCode>
                <c:ptCount val="7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2</c:v>
                </c:pt>
                <c:pt idx="5">
                  <c:v>2</c:v>
                </c:pt>
                <c:pt idx="6">
                  <c:v>2</c:v>
                </c:pt>
              </c:numCache>
            </c:numRef>
          </c:val>
        </c:ser>
        <c:ser>
          <c:idx val="2"/>
          <c:order val="1"/>
          <c:tx>
            <c:strRef>
              <c:f>Sayfa1!$D$1</c:f>
              <c:strCache>
                <c:ptCount val="1"/>
                <c:pt idx="0">
                  <c:v>Sütun2</c:v>
                </c:pt>
              </c:strCache>
            </c:strRef>
          </c:tx>
          <c:spPr>
            <a:solidFill>
              <a:schemeClr val="accent4">
                <a:lumMod val="60000"/>
                <a:lumOff val="40000"/>
              </a:schemeClr>
            </a:solidFill>
          </c:spPr>
          <c:invertIfNegative val="0"/>
          <c:cat>
            <c:strRef>
              <c:f>Sayfa1!$A$2:$A$8</c:f>
              <c:strCache>
                <c:ptCount val="7"/>
                <c:pt idx="0">
                  <c:v>2008-2009</c:v>
                </c:pt>
                <c:pt idx="1">
                  <c:v>2009-2010</c:v>
                </c:pt>
                <c:pt idx="2">
                  <c:v>2010-2011</c:v>
                </c:pt>
                <c:pt idx="3">
                  <c:v>2011-2012</c:v>
                </c:pt>
                <c:pt idx="4">
                  <c:v>2012-2013</c:v>
                </c:pt>
                <c:pt idx="5">
                  <c:v>2013-2014</c:v>
                </c:pt>
                <c:pt idx="6">
                  <c:v>2014-2015</c:v>
                </c:pt>
              </c:strCache>
            </c:strRef>
          </c:cat>
          <c:val>
            <c:numRef>
              <c:f>Sayfa1!$D$2:$D$8</c:f>
              <c:numCache>
                <c:formatCode>General</c:formatCode>
                <c:ptCount val="7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2852352"/>
        <c:axId val="163555008"/>
      </c:barChart>
      <c:catAx>
        <c:axId val="16285235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100" b="1"/>
            </a:pPr>
            <a:endParaRPr lang="tr-TR"/>
          </a:p>
        </c:txPr>
        <c:crossAx val="163555008"/>
        <c:crosses val="autoZero"/>
        <c:auto val="1"/>
        <c:lblAlgn val="ctr"/>
        <c:lblOffset val="100"/>
        <c:noMultiLvlLbl val="0"/>
      </c:catAx>
      <c:valAx>
        <c:axId val="1635550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100" b="1"/>
            </a:pPr>
            <a:endParaRPr lang="tr-TR"/>
          </a:p>
        </c:txPr>
        <c:crossAx val="162852352"/>
        <c:crosses val="autoZero"/>
        <c:crossBetween val="between"/>
      </c:valAx>
    </c:plotArea>
    <c:legend>
      <c:legendPos val="r"/>
      <c:legendEntry>
        <c:idx val="1"/>
        <c:delete val="1"/>
      </c:legendEntry>
      <c:layout>
        <c:manualLayout>
          <c:xMode val="edge"/>
          <c:yMode val="edge"/>
          <c:x val="0.79289498739128195"/>
          <c:y val="0.43103759828763588"/>
          <c:w val="0.20710488394832999"/>
          <c:h val="0.14071983140472527"/>
        </c:manualLayout>
      </c:layout>
      <c:overlay val="0"/>
      <c:txPr>
        <a:bodyPr/>
        <a:lstStyle/>
        <a:p>
          <a:pPr>
            <a:defRPr sz="1100" b="1"/>
          </a:pPr>
          <a:endParaRPr lang="tr-TR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is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is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is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is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is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is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is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is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is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is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is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is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5</cp:revision>
  <cp:lastPrinted>2014-11-10T09:38:00Z</cp:lastPrinted>
  <dcterms:created xsi:type="dcterms:W3CDTF">2014-10-16T08:00:00Z</dcterms:created>
  <dcterms:modified xsi:type="dcterms:W3CDTF">2014-11-10T09:38:00Z</dcterms:modified>
</cp:coreProperties>
</file>