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E23E83" w14:paraId="4F1671E6" w14:textId="77777777" w:rsidTr="006319F6">
        <w:tc>
          <w:tcPr>
            <w:tcW w:w="2508" w:type="dxa"/>
            <w:vMerge w:val="restart"/>
            <w:shd w:val="clear" w:color="auto" w:fill="F2F2F2" w:themeFill="background1" w:themeFillShade="F2"/>
            <w:vAlign w:val="center"/>
          </w:tcPr>
          <w:p w14:paraId="6CCBDC9F" w14:textId="77777777" w:rsidR="006319F6" w:rsidRPr="00E23E83" w:rsidRDefault="006319F6" w:rsidP="00210F1A">
            <w:pPr>
              <w:pStyle w:val="AralkYok"/>
              <w:jc w:val="right"/>
              <w:rPr>
                <w:rFonts w:ascii="Cambria" w:hAnsi="Cambria"/>
                <w:b/>
                <w:bCs/>
                <w:color w:val="002060"/>
              </w:rPr>
            </w:pPr>
            <w:bookmarkStart w:id="0" w:name="_GoBack"/>
            <w:bookmarkEnd w:id="0"/>
            <w:r w:rsidRPr="00E23E83">
              <w:rPr>
                <w:rFonts w:ascii="Cambria" w:hAnsi="Cambria"/>
                <w:b/>
                <w:bCs/>
                <w:color w:val="002060"/>
              </w:rPr>
              <w:t>Doküman Türü</w:t>
            </w:r>
          </w:p>
        </w:tc>
        <w:sdt>
          <w:sdtPr>
            <w:rPr>
              <w:rFonts w:ascii="Cambria" w:hAnsi="Cambria"/>
              <w:b/>
              <w:bCs/>
            </w:rPr>
            <w:id w:val="-1119378844"/>
            <w14:checkbox>
              <w14:checked w14:val="1"/>
              <w14:checkedState w14:val="2612" w14:font="MS Gothic"/>
              <w14:uncheckedState w14:val="2610" w14:font="MS Gothic"/>
            </w14:checkbox>
          </w:sdtPr>
          <w:sdtEndPr/>
          <w:sdtContent>
            <w:tc>
              <w:tcPr>
                <w:tcW w:w="457" w:type="dxa"/>
                <w:tcBorders>
                  <w:bottom w:val="nil"/>
                  <w:right w:val="nil"/>
                </w:tcBorders>
                <w:vAlign w:val="center"/>
              </w:tcPr>
              <w:p w14:paraId="63DBA1EA" w14:textId="77777777" w:rsidR="006319F6" w:rsidRPr="00E23E83" w:rsidRDefault="00322BEC"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32" w:type="dxa"/>
            <w:tcBorders>
              <w:left w:val="nil"/>
              <w:bottom w:val="nil"/>
              <w:right w:val="nil"/>
            </w:tcBorders>
            <w:vAlign w:val="center"/>
          </w:tcPr>
          <w:p w14:paraId="7BDF8C69" w14:textId="77777777" w:rsidR="006319F6" w:rsidRPr="00E23E83" w:rsidRDefault="00322BEC" w:rsidP="00210F1A">
            <w:pPr>
              <w:pStyle w:val="AralkYok"/>
              <w:rPr>
                <w:rFonts w:ascii="Cambria" w:hAnsi="Cambria"/>
                <w:b/>
                <w:bCs/>
              </w:rPr>
            </w:pPr>
            <w:r w:rsidRPr="00E23E83">
              <w:rPr>
                <w:rFonts w:ascii="Cambria" w:hAnsi="Cambria"/>
                <w:b/>
                <w:bCs/>
              </w:rPr>
              <w:t>Toplu Sözleşme</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4A1A8264"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19" w:type="dxa"/>
            <w:tcBorders>
              <w:left w:val="nil"/>
              <w:bottom w:val="nil"/>
              <w:right w:val="nil"/>
            </w:tcBorders>
            <w:vAlign w:val="center"/>
          </w:tcPr>
          <w:p w14:paraId="7609260B" w14:textId="77777777" w:rsidR="006319F6" w:rsidRPr="00E23E83" w:rsidRDefault="006319F6" w:rsidP="00210F1A">
            <w:pPr>
              <w:pStyle w:val="AralkYok"/>
              <w:rPr>
                <w:rFonts w:ascii="Cambria" w:hAnsi="Cambria"/>
                <w:b/>
                <w:bCs/>
              </w:rPr>
            </w:pPr>
            <w:r w:rsidRPr="00E23E83">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58056D87"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84" w:type="dxa"/>
            <w:tcBorders>
              <w:left w:val="nil"/>
              <w:bottom w:val="nil"/>
              <w:right w:val="nil"/>
            </w:tcBorders>
            <w:vAlign w:val="center"/>
          </w:tcPr>
          <w:p w14:paraId="6347C5DB" w14:textId="77777777" w:rsidR="006319F6" w:rsidRPr="00E23E83" w:rsidRDefault="006319F6" w:rsidP="00210F1A">
            <w:pPr>
              <w:pStyle w:val="AralkYok"/>
              <w:rPr>
                <w:rFonts w:ascii="Cambria" w:hAnsi="Cambria"/>
                <w:b/>
                <w:bCs/>
              </w:rPr>
            </w:pPr>
            <w:r w:rsidRPr="00E23E83">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537E5F63"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649" w:type="dxa"/>
            <w:tcBorders>
              <w:left w:val="nil"/>
              <w:bottom w:val="nil"/>
            </w:tcBorders>
            <w:vAlign w:val="center"/>
          </w:tcPr>
          <w:p w14:paraId="321E4A55" w14:textId="77777777" w:rsidR="006319F6" w:rsidRPr="00E23E83" w:rsidRDefault="006319F6" w:rsidP="00210F1A">
            <w:pPr>
              <w:pStyle w:val="AralkYok"/>
              <w:rPr>
                <w:rFonts w:ascii="Cambria" w:hAnsi="Cambria"/>
                <w:b/>
                <w:bCs/>
              </w:rPr>
            </w:pPr>
            <w:r w:rsidRPr="00E23E83">
              <w:rPr>
                <w:rFonts w:ascii="Cambria" w:hAnsi="Cambria"/>
                <w:b/>
                <w:bCs/>
              </w:rPr>
              <w:t>Tebliğ</w:t>
            </w:r>
          </w:p>
        </w:tc>
      </w:tr>
      <w:tr w:rsidR="006319F6" w:rsidRPr="00E23E83" w14:paraId="628872C5" w14:textId="77777777" w:rsidTr="006319F6">
        <w:tc>
          <w:tcPr>
            <w:tcW w:w="2508" w:type="dxa"/>
            <w:vMerge/>
            <w:shd w:val="clear" w:color="auto" w:fill="F2F2F2" w:themeFill="background1" w:themeFillShade="F2"/>
            <w:vAlign w:val="center"/>
          </w:tcPr>
          <w:p w14:paraId="2B1C6849" w14:textId="77777777" w:rsidR="006319F6" w:rsidRPr="00E23E83" w:rsidRDefault="006319F6" w:rsidP="00210F1A">
            <w:pPr>
              <w:pStyle w:val="AralkYok"/>
              <w:jc w:val="right"/>
              <w:rPr>
                <w:rFonts w:ascii="Cambria" w:hAnsi="Cambria"/>
                <w:b/>
                <w:bCs/>
                <w:color w:val="002060"/>
              </w:rPr>
            </w:pPr>
          </w:p>
        </w:tc>
        <w:sdt>
          <w:sdtPr>
            <w:rPr>
              <w:rFonts w:ascii="Cambria" w:hAnsi="Cambria"/>
              <w:b/>
              <w:bCs/>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14:paraId="7BD9894A"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32" w:type="dxa"/>
            <w:tcBorders>
              <w:top w:val="nil"/>
              <w:left w:val="nil"/>
              <w:right w:val="nil"/>
            </w:tcBorders>
            <w:vAlign w:val="center"/>
          </w:tcPr>
          <w:p w14:paraId="6374D4BE" w14:textId="77777777" w:rsidR="006319F6" w:rsidRPr="00E23E83" w:rsidRDefault="006319F6" w:rsidP="00210F1A">
            <w:pPr>
              <w:pStyle w:val="AralkYok"/>
              <w:rPr>
                <w:rFonts w:ascii="Cambria" w:hAnsi="Cambria"/>
                <w:b/>
                <w:bCs/>
              </w:rPr>
            </w:pPr>
            <w:r w:rsidRPr="00E23E83">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1412566A"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19" w:type="dxa"/>
            <w:tcBorders>
              <w:top w:val="nil"/>
              <w:left w:val="nil"/>
              <w:right w:val="nil"/>
            </w:tcBorders>
            <w:vAlign w:val="center"/>
          </w:tcPr>
          <w:p w14:paraId="1E89EEBC" w14:textId="77777777" w:rsidR="006319F6" w:rsidRPr="00E23E83" w:rsidRDefault="006319F6" w:rsidP="00210F1A">
            <w:pPr>
              <w:pStyle w:val="AralkYok"/>
              <w:rPr>
                <w:rFonts w:ascii="Cambria" w:hAnsi="Cambria"/>
                <w:b/>
                <w:bCs/>
              </w:rPr>
            </w:pPr>
            <w:r w:rsidRPr="00E23E83">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2C986E0D"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584" w:type="dxa"/>
            <w:tcBorders>
              <w:top w:val="nil"/>
              <w:left w:val="nil"/>
              <w:right w:val="nil"/>
            </w:tcBorders>
            <w:vAlign w:val="center"/>
          </w:tcPr>
          <w:p w14:paraId="6EC2B4B3" w14:textId="77777777" w:rsidR="006319F6" w:rsidRPr="00E23E83" w:rsidRDefault="006319F6" w:rsidP="00210F1A">
            <w:pPr>
              <w:pStyle w:val="AralkYok"/>
              <w:rPr>
                <w:rFonts w:ascii="Cambria" w:hAnsi="Cambria"/>
                <w:b/>
                <w:bCs/>
              </w:rPr>
            </w:pPr>
            <w:r w:rsidRPr="00E23E83">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E9B17E9" w14:textId="77777777" w:rsidR="006319F6" w:rsidRPr="00E23E83" w:rsidRDefault="006319F6" w:rsidP="00210F1A">
                <w:pPr>
                  <w:pStyle w:val="AralkYok"/>
                  <w:rPr>
                    <w:rFonts w:ascii="Cambria" w:hAnsi="Cambria"/>
                    <w:b/>
                    <w:bCs/>
                  </w:rPr>
                </w:pPr>
                <w:r w:rsidRPr="00E23E83">
                  <w:rPr>
                    <w:rFonts w:ascii="Segoe UI Symbol" w:eastAsia="MS Gothic" w:hAnsi="Segoe UI Symbol" w:cs="Segoe UI Symbol"/>
                    <w:b/>
                    <w:bCs/>
                  </w:rPr>
                  <w:t>☐</w:t>
                </w:r>
              </w:p>
            </w:tc>
          </w:sdtContent>
        </w:sdt>
        <w:tc>
          <w:tcPr>
            <w:tcW w:w="2649" w:type="dxa"/>
            <w:tcBorders>
              <w:top w:val="nil"/>
              <w:left w:val="nil"/>
            </w:tcBorders>
            <w:vAlign w:val="center"/>
          </w:tcPr>
          <w:p w14:paraId="5EF11A3D" w14:textId="77777777" w:rsidR="006319F6" w:rsidRPr="00E23E83" w:rsidRDefault="006319F6" w:rsidP="00210F1A">
            <w:pPr>
              <w:pStyle w:val="AralkYok"/>
              <w:rPr>
                <w:rFonts w:ascii="Cambria" w:hAnsi="Cambria"/>
                <w:b/>
                <w:bCs/>
              </w:rPr>
            </w:pPr>
            <w:r w:rsidRPr="00E23E83">
              <w:rPr>
                <w:rFonts w:ascii="Cambria" w:hAnsi="Cambria"/>
                <w:b/>
                <w:bCs/>
              </w:rPr>
              <w:t>Sözleşme/Protokol</w:t>
            </w:r>
          </w:p>
        </w:tc>
      </w:tr>
      <w:tr w:rsidR="009A0B72" w:rsidRPr="00E23E83" w14:paraId="245F031B" w14:textId="77777777" w:rsidTr="006319F6">
        <w:tc>
          <w:tcPr>
            <w:tcW w:w="2508" w:type="dxa"/>
            <w:shd w:val="clear" w:color="auto" w:fill="F2F2F2" w:themeFill="background1" w:themeFillShade="F2"/>
            <w:vAlign w:val="center"/>
          </w:tcPr>
          <w:p w14:paraId="27A7DCE3" w14:textId="77777777" w:rsidR="009A0B72" w:rsidRPr="00E23E83" w:rsidRDefault="009A0B72" w:rsidP="00210F1A">
            <w:pPr>
              <w:pStyle w:val="AralkYok"/>
              <w:jc w:val="right"/>
              <w:rPr>
                <w:rFonts w:ascii="Cambria" w:hAnsi="Cambria"/>
                <w:b/>
                <w:bCs/>
                <w:color w:val="002060"/>
              </w:rPr>
            </w:pPr>
            <w:r w:rsidRPr="00E23E83">
              <w:rPr>
                <w:rFonts w:ascii="Cambria" w:hAnsi="Cambria"/>
                <w:b/>
                <w:bCs/>
                <w:color w:val="002060"/>
              </w:rPr>
              <w:t>Doküman Adı</w:t>
            </w:r>
          </w:p>
        </w:tc>
        <w:tc>
          <w:tcPr>
            <w:tcW w:w="12052" w:type="dxa"/>
            <w:gridSpan w:val="8"/>
            <w:vAlign w:val="center"/>
          </w:tcPr>
          <w:p w14:paraId="6DD1CAD3" w14:textId="434722A0" w:rsidR="009A0B72" w:rsidRPr="00E23E83" w:rsidRDefault="00BF1033" w:rsidP="008D07D6">
            <w:pPr>
              <w:pStyle w:val="AralkYok"/>
              <w:rPr>
                <w:rFonts w:ascii="Cambria" w:hAnsi="Cambria"/>
                <w:b/>
                <w:bCs/>
                <w:color w:val="002060"/>
              </w:rPr>
            </w:pPr>
            <w:hyperlink r:id="rId6" w:history="1">
              <w:r w:rsidR="00322BEC" w:rsidRPr="00E23E83">
                <w:rPr>
                  <w:rStyle w:val="Kpr"/>
                  <w:rFonts w:ascii="Cambria" w:hAnsi="Cambria" w:cs="Segoe UI"/>
                </w:rPr>
                <w:t xml:space="preserve"> Hizmet Kollarına Yönelik Mali ve Sosyal Haklara İlişkin 202</w:t>
              </w:r>
              <w:r w:rsidR="008D07D6">
                <w:rPr>
                  <w:rStyle w:val="Kpr"/>
                  <w:rFonts w:ascii="Cambria" w:hAnsi="Cambria" w:cs="Segoe UI"/>
                </w:rPr>
                <w:t>6</w:t>
              </w:r>
              <w:r w:rsidR="00322BEC" w:rsidRPr="00E23E83">
                <w:rPr>
                  <w:rStyle w:val="Kpr"/>
                  <w:rFonts w:ascii="Cambria" w:hAnsi="Cambria" w:cs="Segoe UI"/>
                </w:rPr>
                <w:t>-202</w:t>
              </w:r>
              <w:r w:rsidR="008D07D6">
                <w:rPr>
                  <w:rStyle w:val="Kpr"/>
                  <w:rFonts w:ascii="Cambria" w:hAnsi="Cambria" w:cs="Segoe UI"/>
                </w:rPr>
                <w:t>7</w:t>
              </w:r>
              <w:r w:rsidR="00322BEC" w:rsidRPr="00E23E83">
                <w:rPr>
                  <w:rStyle w:val="Kpr"/>
                  <w:rFonts w:ascii="Cambria" w:hAnsi="Cambria" w:cs="Segoe UI"/>
                </w:rPr>
                <w:t xml:space="preserve"> yıllarını kapsayan </w:t>
              </w:r>
              <w:r w:rsidR="008D07D6">
                <w:rPr>
                  <w:rStyle w:val="Kpr"/>
                  <w:rFonts w:ascii="Cambria" w:hAnsi="Cambria" w:cs="Segoe UI"/>
                </w:rPr>
                <w:t>8</w:t>
              </w:r>
              <w:r w:rsidR="00322BEC" w:rsidRPr="00E23E83">
                <w:rPr>
                  <w:rStyle w:val="Kpr"/>
                  <w:rFonts w:ascii="Cambria" w:hAnsi="Cambria" w:cs="Segoe UI"/>
                </w:rPr>
                <w:t>. Dönem Toplu Sözleşme</w:t>
              </w:r>
            </w:hyperlink>
          </w:p>
        </w:tc>
      </w:tr>
    </w:tbl>
    <w:p w14:paraId="6C06DF6C" w14:textId="77777777" w:rsidR="00BE3E80" w:rsidRPr="00E23E83" w:rsidRDefault="00BE3E80" w:rsidP="00210F1A">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4957"/>
        <w:gridCol w:w="4980"/>
        <w:gridCol w:w="4623"/>
      </w:tblGrid>
      <w:tr w:rsidR="00210F1A" w:rsidRPr="00E23E83" w14:paraId="00674251" w14:textId="77777777" w:rsidTr="00210F1A">
        <w:tc>
          <w:tcPr>
            <w:tcW w:w="4957" w:type="dxa"/>
            <w:shd w:val="clear" w:color="auto" w:fill="F2F2F2" w:themeFill="background1" w:themeFillShade="F2"/>
          </w:tcPr>
          <w:p w14:paraId="5EB63069" w14:textId="77777777" w:rsidR="00210F1A" w:rsidRPr="00E23E83" w:rsidRDefault="00210F1A" w:rsidP="00210F1A">
            <w:pPr>
              <w:pStyle w:val="AralkYok"/>
              <w:jc w:val="center"/>
              <w:rPr>
                <w:rFonts w:ascii="Cambria" w:hAnsi="Cambria"/>
                <w:b/>
                <w:bCs/>
                <w:color w:val="002060"/>
              </w:rPr>
            </w:pPr>
            <w:r w:rsidRPr="00E23E83">
              <w:rPr>
                <w:rFonts w:ascii="Cambria" w:hAnsi="Cambria"/>
                <w:b/>
                <w:bCs/>
                <w:color w:val="002060"/>
              </w:rPr>
              <w:t>ESKİ ŞEKLİ</w:t>
            </w:r>
          </w:p>
        </w:tc>
        <w:tc>
          <w:tcPr>
            <w:tcW w:w="4980" w:type="dxa"/>
            <w:shd w:val="clear" w:color="auto" w:fill="F2F2F2" w:themeFill="background1" w:themeFillShade="F2"/>
          </w:tcPr>
          <w:p w14:paraId="0E6C27DB" w14:textId="77777777" w:rsidR="00210F1A" w:rsidRPr="00E23E83" w:rsidRDefault="00210F1A" w:rsidP="00210F1A">
            <w:pPr>
              <w:pStyle w:val="AralkYok"/>
              <w:jc w:val="center"/>
              <w:rPr>
                <w:rFonts w:ascii="Cambria" w:hAnsi="Cambria"/>
                <w:b/>
                <w:bCs/>
                <w:color w:val="002060"/>
              </w:rPr>
            </w:pPr>
            <w:r w:rsidRPr="00E23E83">
              <w:rPr>
                <w:rFonts w:ascii="Cambria" w:hAnsi="Cambria"/>
                <w:b/>
                <w:bCs/>
                <w:color w:val="002060"/>
              </w:rPr>
              <w:t>YENİ ŞEKLİ</w:t>
            </w:r>
          </w:p>
        </w:tc>
        <w:tc>
          <w:tcPr>
            <w:tcW w:w="4623" w:type="dxa"/>
            <w:shd w:val="clear" w:color="auto" w:fill="F2F2F2" w:themeFill="background1" w:themeFillShade="F2"/>
          </w:tcPr>
          <w:p w14:paraId="6641ABC3" w14:textId="77777777" w:rsidR="00210F1A" w:rsidRPr="00E23E83" w:rsidRDefault="00210F1A" w:rsidP="00210F1A">
            <w:pPr>
              <w:pStyle w:val="AralkYok"/>
              <w:jc w:val="center"/>
              <w:rPr>
                <w:rFonts w:ascii="Cambria" w:hAnsi="Cambria"/>
                <w:b/>
                <w:bCs/>
                <w:color w:val="002060"/>
              </w:rPr>
            </w:pPr>
            <w:r w:rsidRPr="00E23E83">
              <w:rPr>
                <w:rFonts w:ascii="Cambria" w:hAnsi="Cambria"/>
                <w:b/>
                <w:bCs/>
                <w:color w:val="002060"/>
              </w:rPr>
              <w:t>AÇIKLAMA</w:t>
            </w:r>
          </w:p>
        </w:tc>
      </w:tr>
      <w:tr w:rsidR="00144756" w:rsidRPr="00E23E83" w14:paraId="3E778437" w14:textId="77777777" w:rsidTr="00210F1A">
        <w:tc>
          <w:tcPr>
            <w:tcW w:w="4957" w:type="dxa"/>
          </w:tcPr>
          <w:p w14:paraId="1467D52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Akademik jüri ücreti</w:t>
            </w:r>
          </w:p>
          <w:p w14:paraId="6E69D838" w14:textId="7DCB6CD1"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proofErr w:type="gramStart"/>
            <w:r w:rsidRPr="00E23E83">
              <w:rPr>
                <w:rFonts w:ascii="Cambria" w:hAnsi="Cambria" w:cs="Segoe UI"/>
                <w:b/>
                <w:color w:val="000000"/>
                <w:sz w:val="22"/>
                <w:szCs w:val="22"/>
              </w:rPr>
              <w:t>MADDE 1</w:t>
            </w:r>
            <w:r w:rsidRPr="00E23E83">
              <w:rPr>
                <w:rFonts w:ascii="Cambria" w:hAnsi="Cambria" w:cs="Segoe UI"/>
                <w:color w:val="000000"/>
                <w:sz w:val="22"/>
                <w:szCs w:val="22"/>
              </w:rPr>
              <w:t>- (1) </w:t>
            </w:r>
            <w:r w:rsidRPr="00E23E83">
              <w:rPr>
                <w:rFonts w:ascii="Cambria" w:hAnsi="Cambria" w:cs="Segoe UI"/>
                <w:iCs/>
                <w:color w:val="000000"/>
                <w:sz w:val="22"/>
                <w:szCs w:val="22"/>
              </w:rPr>
              <w:t>4</w:t>
            </w:r>
            <w:r w:rsidRPr="00E23E83">
              <w:rPr>
                <w:rFonts w:ascii="Cambria" w:hAnsi="Cambria" w:cs="Segoe UI"/>
                <w:color w:val="000000"/>
                <w:sz w:val="22"/>
                <w:szCs w:val="22"/>
              </w:rPr>
              <w:t>/11/1981 tarihli ve 2547 sayılı Ka</w:t>
            </w:r>
            <w:r w:rsidR="0058131A" w:rsidRPr="00E23E83">
              <w:rPr>
                <w:rFonts w:ascii="Cambria" w:hAnsi="Cambria" w:cs="Segoe UI"/>
                <w:color w:val="000000"/>
                <w:sz w:val="22"/>
                <w:szCs w:val="22"/>
              </w:rPr>
              <w:t>nunun</w:t>
            </w:r>
            <w:r w:rsidRPr="00E23E83">
              <w:rPr>
                <w:rFonts w:ascii="Cambria" w:hAnsi="Cambria" w:cs="Segoe UI"/>
                <w:color w:val="000000"/>
                <w:sz w:val="22"/>
                <w:szCs w:val="22"/>
              </w:rPr>
              <w:t xml:space="preserve"> 24 uncu maddesinin (b) fıkrası uyarınca doçentlik sınavlarında jüri üyesi olarak görevlendirilen öğretim üyelerine her bir jüri üyeliği için </w:t>
            </w:r>
            <w:r w:rsidRPr="00E23E83">
              <w:rPr>
                <w:rFonts w:ascii="Cambria" w:hAnsi="Cambria" w:cs="Segoe UI"/>
                <w:b/>
                <w:color w:val="C00000"/>
                <w:sz w:val="22"/>
                <w:szCs w:val="22"/>
              </w:rPr>
              <w:t>4500</w:t>
            </w:r>
            <w:r w:rsidRPr="00E23E83">
              <w:rPr>
                <w:rFonts w:ascii="Cambria" w:hAnsi="Cambria" w:cs="Segoe UI"/>
                <w:color w:val="000000"/>
                <w:sz w:val="22"/>
                <w:szCs w:val="22"/>
              </w:rPr>
              <w:t xml:space="preserve"> gösterge rakamının, aynı Kanunun 23 üncü maddesi, 24 üncü maddesinin (d) ve (e) fıkraları ve 26 ncı maddesi uyarınca oluşturulan doktor öğretim üyesi, doçent ve profesör atama jürilerinde görev alan öğretim üyelerine ise her bir jüri üyeliği İçin </w:t>
            </w:r>
            <w:r w:rsidRPr="00E23E83">
              <w:rPr>
                <w:rFonts w:ascii="Cambria" w:hAnsi="Cambria" w:cs="Segoe UI"/>
                <w:b/>
                <w:color w:val="C00000"/>
                <w:sz w:val="22"/>
                <w:szCs w:val="22"/>
              </w:rPr>
              <w:t>3000</w:t>
            </w:r>
            <w:r w:rsidRPr="00E23E83">
              <w:rPr>
                <w:rFonts w:ascii="Cambria" w:hAnsi="Cambria" w:cs="Segoe UI"/>
                <w:color w:val="000000"/>
                <w:sz w:val="22"/>
                <w:szCs w:val="22"/>
              </w:rPr>
              <w:t xml:space="preserve"> gösterge rakamının memur aylık katsayısı İle çarpımı sonucu bulunacak tutarda jüri üyeliği ücreti ödenir. </w:t>
            </w:r>
            <w:proofErr w:type="gramEnd"/>
            <w:r w:rsidRPr="00E23E83">
              <w:rPr>
                <w:rFonts w:ascii="Cambria" w:hAnsi="Cambria" w:cs="Segoe UI"/>
                <w:color w:val="000000"/>
                <w:sz w:val="22"/>
                <w:szCs w:val="22"/>
              </w:rPr>
              <w:t>Bir kişiye bu madde kapsamında ödeme yapılacak jüri üyeliği sayısı bir yılda altıyı geçemez, Söz konusu ödemenin yapılmasına ilişkin usul ve esaslar Yükseköğretim Kurulunca belirlenir.</w:t>
            </w:r>
          </w:p>
        </w:tc>
        <w:tc>
          <w:tcPr>
            <w:tcW w:w="4980" w:type="dxa"/>
          </w:tcPr>
          <w:p w14:paraId="6D98BF6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Akademik jüri ücreti</w:t>
            </w:r>
          </w:p>
          <w:p w14:paraId="17F2D2F8" w14:textId="3E5FE225"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1</w:t>
            </w:r>
            <w:r w:rsidRPr="00E23E83">
              <w:rPr>
                <w:rFonts w:ascii="Cambria" w:hAnsi="Cambria" w:cs="Segoe UI"/>
                <w:color w:val="000000"/>
                <w:sz w:val="22"/>
                <w:szCs w:val="22"/>
              </w:rPr>
              <w:t>- (1) </w:t>
            </w:r>
            <w:r w:rsidRPr="00E23E83">
              <w:rPr>
                <w:rFonts w:ascii="Cambria" w:hAnsi="Cambria" w:cs="Segoe UI"/>
                <w:iCs/>
                <w:color w:val="000000"/>
                <w:sz w:val="22"/>
                <w:szCs w:val="22"/>
              </w:rPr>
              <w:t>4</w:t>
            </w:r>
            <w:r w:rsidRPr="00E23E83">
              <w:rPr>
                <w:rFonts w:ascii="Cambria" w:hAnsi="Cambria" w:cs="Segoe UI"/>
                <w:color w:val="000000"/>
                <w:sz w:val="22"/>
                <w:szCs w:val="22"/>
              </w:rPr>
              <w:t>/11/1981 tarihli ve 2547 sayılı Ka</w:t>
            </w:r>
            <w:r w:rsidR="0058131A" w:rsidRPr="00E23E83">
              <w:rPr>
                <w:rFonts w:ascii="Cambria" w:hAnsi="Cambria" w:cs="Segoe UI"/>
                <w:color w:val="000000"/>
                <w:sz w:val="22"/>
                <w:szCs w:val="22"/>
              </w:rPr>
              <w:t>nunun</w:t>
            </w:r>
            <w:r w:rsidRPr="00E23E83">
              <w:rPr>
                <w:rFonts w:ascii="Cambria" w:hAnsi="Cambria" w:cs="Segoe UI"/>
                <w:color w:val="000000"/>
                <w:sz w:val="22"/>
                <w:szCs w:val="22"/>
              </w:rPr>
              <w:t xml:space="preserve"> 24 uncu maddesinin (b) fıkrası uyarınca doçentlik sınavlarında jüri üyesi olarak görevlendirilen öğretim üyelerine her bir jüri üyeliği için </w:t>
            </w:r>
            <w:r w:rsidRPr="00E23E83">
              <w:rPr>
                <w:rFonts w:ascii="Cambria" w:hAnsi="Cambria" w:cs="Segoe UI"/>
                <w:b/>
                <w:color w:val="C00000"/>
                <w:sz w:val="22"/>
                <w:szCs w:val="22"/>
              </w:rPr>
              <w:t>4500</w:t>
            </w:r>
            <w:r w:rsidRPr="00E23E83">
              <w:rPr>
                <w:rFonts w:ascii="Cambria" w:hAnsi="Cambria" w:cs="Segoe UI"/>
                <w:color w:val="000000"/>
                <w:sz w:val="22"/>
                <w:szCs w:val="22"/>
              </w:rPr>
              <w:t xml:space="preserve"> gösterge rakamının, aynı Kanunun 23 üncü maddesi, 24 üncü maddesinin (d) ve (e) fıkraları ve 26 ncı maddesi uyarınca oluşturulan doktor öğretim üyesi, doçent ve profesör atama jürilerinde görev alan öğretim üyelerine ise her bir jüri üyeliği İçin </w:t>
            </w:r>
            <w:r w:rsidRPr="00E23E83">
              <w:rPr>
                <w:rFonts w:ascii="Cambria" w:hAnsi="Cambria" w:cs="Segoe UI"/>
                <w:b/>
                <w:color w:val="C00000"/>
                <w:sz w:val="22"/>
                <w:szCs w:val="22"/>
              </w:rPr>
              <w:t>3000</w:t>
            </w:r>
            <w:r w:rsidRPr="00E23E83">
              <w:rPr>
                <w:rFonts w:ascii="Cambria" w:hAnsi="Cambria" w:cs="Segoe UI"/>
                <w:color w:val="000000"/>
                <w:sz w:val="22"/>
                <w:szCs w:val="22"/>
              </w:rPr>
              <w:t xml:space="preserve"> gösterge rakamının memur aylık katsayısı İle çarpımı sonucu bulunacak tutarda jüri üyeliği ücreti ödenir. Bir kişiye bu madde kapsamında ödeme yapılacak jüri üyeliği sayısı bir yılda altıyı geçemez, Söz konusu ödemenin yapılmasına ilişkin usul ve esaslar Yükseköğretim Kurulunca belirlenir.</w:t>
            </w:r>
          </w:p>
        </w:tc>
        <w:tc>
          <w:tcPr>
            <w:tcW w:w="4623" w:type="dxa"/>
          </w:tcPr>
          <w:p w14:paraId="599428C4"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23ECDBA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50B306C2"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7F1714B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3381D0C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1633FDC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639A67D8"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p w14:paraId="25759958"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358EB30B" w14:textId="766896FF"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p>
        </w:tc>
      </w:tr>
      <w:tr w:rsidR="00144756" w:rsidRPr="00E23E83" w14:paraId="34623E10" w14:textId="77777777" w:rsidTr="00210F1A">
        <w:tc>
          <w:tcPr>
            <w:tcW w:w="4957" w:type="dxa"/>
          </w:tcPr>
          <w:p w14:paraId="0A17F5F2"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Ders görevinin yapılmış sayılacağı haller</w:t>
            </w:r>
          </w:p>
          <w:p w14:paraId="5442EEB9"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proofErr w:type="gramStart"/>
            <w:r w:rsidRPr="00E23E83">
              <w:rPr>
                <w:rFonts w:ascii="Cambria" w:hAnsi="Cambria" w:cs="Segoe UI"/>
                <w:b/>
                <w:color w:val="000000"/>
                <w:sz w:val="22"/>
                <w:szCs w:val="22"/>
              </w:rPr>
              <w:t>MADDE 2-</w:t>
            </w:r>
            <w:r w:rsidRPr="00E23E83">
              <w:rPr>
                <w:rFonts w:ascii="Cambria" w:hAnsi="Cambria" w:cs="Segoe UI"/>
                <w:color w:val="000000"/>
                <w:sz w:val="22"/>
                <w:szCs w:val="22"/>
              </w:rPr>
              <w:t xml:space="preserve"> (1) Milli Eğitim Bakanlığına bağlı örgün ve yaygın eğitim kurumlarında ders yılı içerisindeki iş günlerinde genel idari izinli olmaları sebebiyle eğitim ve öğretim faaliyetlerini fiilen yerine getiremeyen yönetici ve öğretmenler ile Öğrencilerin- çeşitli nedenlerle sınıf veya okul bütünlüğünde izinli sayılmaları sebebiyle eğitim- ve öğretim faaliyetlerini fiilen yerine getiremeyen yönetici ve öğretmenler, bu sürelerde üzerlerinde bulunan aylık karşılığı ders, varsa ek ders, ders </w:t>
            </w:r>
            <w:r w:rsidRPr="00E23E83">
              <w:rPr>
                <w:rFonts w:ascii="Cambria" w:hAnsi="Cambria" w:cs="Segoe UI"/>
                <w:color w:val="000000"/>
                <w:sz w:val="22"/>
                <w:szCs w:val="22"/>
              </w:rPr>
              <w:lastRenderedPageBreak/>
              <w:t>niteliğinde yönetim, hazırlık ve planlama görevlerini yapmış sayılırlar.</w:t>
            </w:r>
            <w:proofErr w:type="gramEnd"/>
          </w:p>
        </w:tc>
        <w:tc>
          <w:tcPr>
            <w:tcW w:w="4980" w:type="dxa"/>
          </w:tcPr>
          <w:p w14:paraId="26CD16A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Ders görevinin yapılmış sayılacağı haller</w:t>
            </w:r>
          </w:p>
          <w:p w14:paraId="24EC0B7F"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2-</w:t>
            </w:r>
            <w:r w:rsidRPr="00E23E83">
              <w:rPr>
                <w:rFonts w:ascii="Cambria" w:hAnsi="Cambria" w:cs="Segoe UI"/>
                <w:color w:val="000000"/>
                <w:sz w:val="22"/>
                <w:szCs w:val="22"/>
              </w:rPr>
              <w:t xml:space="preserve"> (1) Milli Eğitim Bakanlığına bağlı örgün ve yaygın eğitim kurumlarında ders yılı içerisindeki iş günlerinde genel idari izinli olmaları sebebiyle eğitim ve öğretim faaliyetlerini fiilen yerine getiremeyen yönetici ve öğretmenler ile Öğrencilerin- çeşitli nedenlerle sınıf veya okul bütünlüğünde izinli sayılmaları sebebiyle eğitim- ve öğretim faaliyetlerini fiilen yerine getiremeyen yönetici ve öğretmenler, bu sürelerde üzerlerinde bulunan aylık karşılığı ders, varsa ek ders, ders </w:t>
            </w:r>
            <w:r w:rsidRPr="00E23E83">
              <w:rPr>
                <w:rFonts w:ascii="Cambria" w:hAnsi="Cambria" w:cs="Segoe UI"/>
                <w:color w:val="000000"/>
                <w:sz w:val="22"/>
                <w:szCs w:val="22"/>
              </w:rPr>
              <w:lastRenderedPageBreak/>
              <w:t>niteliğinde yönetim, hazırlık ve planlama görevlerini yapmış sayılırlar.</w:t>
            </w:r>
          </w:p>
        </w:tc>
        <w:tc>
          <w:tcPr>
            <w:tcW w:w="4623" w:type="dxa"/>
          </w:tcPr>
          <w:p w14:paraId="0E81CB66" w14:textId="77777777" w:rsidR="00144756" w:rsidRPr="00E23E83" w:rsidRDefault="00144756" w:rsidP="00144756">
            <w:pPr>
              <w:pStyle w:val="AralkYok"/>
              <w:rPr>
                <w:rFonts w:ascii="Cambria" w:hAnsi="Cambria"/>
                <w:bCs/>
              </w:rPr>
            </w:pPr>
          </w:p>
          <w:p w14:paraId="2464CDBD" w14:textId="77777777" w:rsidR="00144756" w:rsidRPr="00E23E83" w:rsidRDefault="00144756" w:rsidP="00144756">
            <w:pPr>
              <w:pStyle w:val="AralkYok"/>
              <w:rPr>
                <w:rFonts w:ascii="Cambria" w:hAnsi="Cambria"/>
                <w:bCs/>
              </w:rPr>
            </w:pPr>
          </w:p>
          <w:p w14:paraId="4A35A2A7" w14:textId="77777777" w:rsidR="00144756" w:rsidRPr="00E23E83" w:rsidRDefault="00144756" w:rsidP="00144756">
            <w:pPr>
              <w:pStyle w:val="AralkYok"/>
              <w:rPr>
                <w:rFonts w:ascii="Cambria" w:hAnsi="Cambria"/>
                <w:bCs/>
              </w:rPr>
            </w:pPr>
          </w:p>
          <w:p w14:paraId="06ADB617" w14:textId="77777777" w:rsidR="00144756" w:rsidRPr="00E23E83" w:rsidRDefault="00144756" w:rsidP="00144756">
            <w:pPr>
              <w:pStyle w:val="AralkYok"/>
              <w:rPr>
                <w:rFonts w:ascii="Cambria" w:hAnsi="Cambria"/>
                <w:bCs/>
              </w:rPr>
            </w:pPr>
          </w:p>
          <w:p w14:paraId="512F4687" w14:textId="77777777" w:rsidR="00144756" w:rsidRPr="00E23E83" w:rsidRDefault="00144756" w:rsidP="00144756">
            <w:pPr>
              <w:pStyle w:val="AralkYok"/>
              <w:rPr>
                <w:rFonts w:ascii="Cambria" w:hAnsi="Cambria"/>
                <w:bCs/>
              </w:rPr>
            </w:pPr>
          </w:p>
          <w:p w14:paraId="1DB18F66" w14:textId="77777777" w:rsidR="00144756" w:rsidRPr="00E23E83" w:rsidRDefault="00144756" w:rsidP="00144756">
            <w:pPr>
              <w:pStyle w:val="AralkYok"/>
              <w:rPr>
                <w:rFonts w:ascii="Cambria" w:hAnsi="Cambria"/>
                <w:bCs/>
              </w:rPr>
            </w:pPr>
          </w:p>
          <w:p w14:paraId="4EB06539"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3FD6F42D" w14:textId="4F5A1A51" w:rsidR="00144756" w:rsidRPr="00E23E83" w:rsidRDefault="00144756" w:rsidP="00144756">
            <w:pPr>
              <w:pStyle w:val="AralkYok"/>
              <w:rPr>
                <w:rFonts w:ascii="Cambria" w:hAnsi="Cambria"/>
                <w:bCs/>
              </w:rPr>
            </w:pPr>
          </w:p>
        </w:tc>
      </w:tr>
      <w:tr w:rsidR="00144756" w:rsidRPr="00E23E83" w14:paraId="605D8F8E" w14:textId="77777777" w:rsidTr="00210F1A">
        <w:tc>
          <w:tcPr>
            <w:tcW w:w="4957" w:type="dxa"/>
          </w:tcPr>
          <w:p w14:paraId="37F3ABE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Ders dışı eğitim çalışmaları</w:t>
            </w:r>
          </w:p>
          <w:p w14:paraId="1A1595D5"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3</w:t>
            </w:r>
            <w:r w:rsidRPr="00E23E83">
              <w:rPr>
                <w:rFonts w:ascii="Cambria" w:hAnsi="Cambria" w:cs="Segoe UI"/>
                <w:color w:val="000000"/>
                <w:sz w:val="22"/>
                <w:szCs w:val="22"/>
              </w:rPr>
              <w:t>- (1) 1/12/2006 tarihli ve 2006/11350 sayılı Bakanlar Kurulu Kararıyla yürürlüğe konulan, Milli Eğitim Bakanlığı Yönetici ve Öğretmenlerinin Ders ve Ek Ders Saatlerine İlişkin Karana 17 nci maddesinde yer alan "%5" sınırı, "%6" olarak uygulanır.</w:t>
            </w:r>
          </w:p>
        </w:tc>
        <w:tc>
          <w:tcPr>
            <w:tcW w:w="4980" w:type="dxa"/>
          </w:tcPr>
          <w:p w14:paraId="4921BD9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Ders dışı eğitim çalışmaları</w:t>
            </w:r>
          </w:p>
          <w:p w14:paraId="2E73CA1D"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3</w:t>
            </w:r>
            <w:r w:rsidRPr="00E23E83">
              <w:rPr>
                <w:rFonts w:ascii="Cambria" w:hAnsi="Cambria" w:cs="Segoe UI"/>
                <w:color w:val="000000"/>
                <w:sz w:val="22"/>
                <w:szCs w:val="22"/>
              </w:rPr>
              <w:t>- (1) 1/12/2006 tarihli ve 2006/11350 sayılı Bakanlar Kurulu Kararıyla yürürlüğe konulan, Milli Eğitim Bakanlığı Yönetici ve Öğretmenlerinin Ders ve Ek Ders Saatlerine İlişkin Karana 17 nci maddesinde yer alan "%5" sınırı, "%6" olarak uygulanır.</w:t>
            </w:r>
          </w:p>
        </w:tc>
        <w:tc>
          <w:tcPr>
            <w:tcW w:w="4623" w:type="dxa"/>
          </w:tcPr>
          <w:p w14:paraId="2B1D761B" w14:textId="77777777" w:rsidR="00144756" w:rsidRPr="00E23E83" w:rsidRDefault="00144756" w:rsidP="00144756">
            <w:pPr>
              <w:pStyle w:val="AralkYok"/>
              <w:rPr>
                <w:rFonts w:ascii="Cambria" w:hAnsi="Cambria"/>
                <w:bCs/>
              </w:rPr>
            </w:pPr>
          </w:p>
          <w:p w14:paraId="2448ACCC" w14:textId="77777777" w:rsidR="00144756" w:rsidRPr="00E23E83" w:rsidRDefault="00144756" w:rsidP="00144756">
            <w:pPr>
              <w:pStyle w:val="AralkYok"/>
              <w:rPr>
                <w:rFonts w:ascii="Cambria" w:hAnsi="Cambria"/>
                <w:bCs/>
              </w:rPr>
            </w:pPr>
          </w:p>
          <w:p w14:paraId="7823E649"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1319D06D" w14:textId="779A5E63" w:rsidR="00144756" w:rsidRPr="00E23E83" w:rsidRDefault="00144756" w:rsidP="00144756">
            <w:pPr>
              <w:pStyle w:val="AralkYok"/>
              <w:rPr>
                <w:rFonts w:ascii="Cambria" w:hAnsi="Cambria"/>
                <w:bCs/>
              </w:rPr>
            </w:pPr>
          </w:p>
        </w:tc>
      </w:tr>
      <w:tr w:rsidR="00144756" w:rsidRPr="00E23E83" w14:paraId="7A32BCB9" w14:textId="77777777" w:rsidTr="000600A8">
        <w:trPr>
          <w:trHeight w:val="1583"/>
        </w:trPr>
        <w:tc>
          <w:tcPr>
            <w:tcW w:w="4957" w:type="dxa"/>
          </w:tcPr>
          <w:p w14:paraId="0059300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Sınav komisyon üyeliği ve sınav gözcülüğü</w:t>
            </w:r>
          </w:p>
          <w:p w14:paraId="78933BA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4</w:t>
            </w:r>
            <w:r w:rsidRPr="00E23E83">
              <w:rPr>
                <w:rFonts w:ascii="Cambria" w:hAnsi="Cambria" w:cs="Segoe UI"/>
                <w:color w:val="000000"/>
                <w:sz w:val="22"/>
                <w:szCs w:val="22"/>
              </w:rPr>
              <w:t>- (1) 2006/11350 sayılı Kararan 12 nci maddesinin birinci fıkrasında sayılan sınavlar için aynı maddenin ikinci fıkrasının (a) bendinde sınav komisyon üyeliği ve sınav gözcülüğü görevlerine yönelik öngörülen sınırlamalar uygulanmaz.</w:t>
            </w:r>
          </w:p>
          <w:p w14:paraId="43654739" w14:textId="77777777" w:rsidR="00144756" w:rsidRPr="00E23E83" w:rsidRDefault="00144756" w:rsidP="00144756">
            <w:pPr>
              <w:pStyle w:val="AralkYok"/>
              <w:jc w:val="center"/>
              <w:rPr>
                <w:rFonts w:ascii="Cambria" w:hAnsi="Cambria"/>
                <w:bCs/>
              </w:rPr>
            </w:pPr>
          </w:p>
        </w:tc>
        <w:tc>
          <w:tcPr>
            <w:tcW w:w="4980" w:type="dxa"/>
          </w:tcPr>
          <w:p w14:paraId="1F6A22D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Sınav komisyon üyeliği ve sınav gözcülüğü</w:t>
            </w:r>
          </w:p>
          <w:p w14:paraId="5FFFEC62" w14:textId="7C0D9BE1" w:rsidR="00144756" w:rsidRPr="00E23E83" w:rsidRDefault="00144756" w:rsidP="000600A8">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4</w:t>
            </w:r>
            <w:r w:rsidRPr="00E23E83">
              <w:rPr>
                <w:rFonts w:ascii="Cambria" w:hAnsi="Cambria" w:cs="Segoe UI"/>
                <w:color w:val="000000"/>
                <w:sz w:val="22"/>
                <w:szCs w:val="22"/>
              </w:rPr>
              <w:t>- (1) 2006/11350 sayılı Kararan 12 nci maddesinin birinci fıkrasında sayılan sınavlar için aynı maddenin ikinci fıkrasının (a) bendinde sınav komisyon üyeliği ve sınav gözcülüğü görevlerine yönelik öngörülen sınırlamalar uygulanmaz.</w:t>
            </w:r>
          </w:p>
        </w:tc>
        <w:tc>
          <w:tcPr>
            <w:tcW w:w="4623" w:type="dxa"/>
          </w:tcPr>
          <w:p w14:paraId="781C46DC" w14:textId="77777777" w:rsidR="00144756" w:rsidRPr="00E23E83" w:rsidRDefault="00144756" w:rsidP="00144756">
            <w:pPr>
              <w:pStyle w:val="AralkYok"/>
              <w:rPr>
                <w:rFonts w:ascii="Cambria" w:hAnsi="Cambria"/>
                <w:bCs/>
              </w:rPr>
            </w:pPr>
          </w:p>
          <w:p w14:paraId="6FD76F43" w14:textId="77777777" w:rsidR="00144756" w:rsidRPr="00E23E83" w:rsidRDefault="00144756" w:rsidP="00144756">
            <w:pPr>
              <w:pStyle w:val="AralkYok"/>
              <w:rPr>
                <w:rFonts w:ascii="Cambria" w:hAnsi="Cambria"/>
                <w:bCs/>
              </w:rPr>
            </w:pPr>
          </w:p>
          <w:p w14:paraId="36D45B98" w14:textId="77777777" w:rsidR="00144756" w:rsidRPr="00E23E83" w:rsidRDefault="00144756" w:rsidP="00144756">
            <w:pPr>
              <w:pStyle w:val="AralkYok"/>
              <w:rPr>
                <w:rFonts w:ascii="Cambria" w:hAnsi="Cambria"/>
                <w:bCs/>
              </w:rPr>
            </w:pPr>
          </w:p>
          <w:p w14:paraId="30C49F25"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0BCAB29C" w14:textId="59FBED1F" w:rsidR="00144756" w:rsidRPr="00E23E83" w:rsidRDefault="00144756" w:rsidP="00144756">
            <w:pPr>
              <w:pStyle w:val="AralkYok"/>
              <w:rPr>
                <w:rFonts w:ascii="Cambria" w:hAnsi="Cambria"/>
                <w:bCs/>
              </w:rPr>
            </w:pPr>
          </w:p>
        </w:tc>
      </w:tr>
      <w:tr w:rsidR="00144756" w:rsidRPr="00E23E83" w14:paraId="67A10341" w14:textId="77777777" w:rsidTr="00210F1A">
        <w:tc>
          <w:tcPr>
            <w:tcW w:w="4957" w:type="dxa"/>
          </w:tcPr>
          <w:p w14:paraId="077EEBF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Geçici görevlendirilen yöneticilerin ek ders ücreti</w:t>
            </w:r>
          </w:p>
          <w:p w14:paraId="4B1B0E64" w14:textId="35F91584" w:rsidR="00144756" w:rsidRPr="00E23E83" w:rsidRDefault="00144756" w:rsidP="008D07D6">
            <w:pPr>
              <w:pStyle w:val="NormalWeb"/>
              <w:shd w:val="clear" w:color="auto" w:fill="FFFFFF"/>
              <w:spacing w:before="0" w:beforeAutospacing="0" w:after="0" w:afterAutospacing="0"/>
              <w:jc w:val="both"/>
              <w:rPr>
                <w:rFonts w:ascii="Cambria" w:hAnsi="Cambria"/>
                <w:bCs/>
                <w:sz w:val="22"/>
                <w:szCs w:val="22"/>
              </w:rPr>
            </w:pPr>
            <w:proofErr w:type="gramStart"/>
            <w:r w:rsidRPr="00E23E83">
              <w:rPr>
                <w:rFonts w:ascii="Cambria" w:hAnsi="Cambria" w:cs="Segoe UI"/>
                <w:b/>
                <w:color w:val="000000"/>
                <w:sz w:val="22"/>
                <w:szCs w:val="22"/>
              </w:rPr>
              <w:t>MADDE 5-</w:t>
            </w:r>
            <w:r w:rsidRPr="00E23E83">
              <w:rPr>
                <w:rFonts w:ascii="Cambria" w:hAnsi="Cambria" w:cs="Segoe UI"/>
                <w:color w:val="000000"/>
                <w:sz w:val="22"/>
                <w:szCs w:val="22"/>
              </w:rPr>
              <w:t xml:space="preserve"> (1)2006/13 350 sayılı Kararın 10 uncu maddesi kapsamında ders niteliğinde yönetim görevi karşılığında ek ders ücretinden yararlanmakta iken aynı Kararın 16 ncı maddesi uyarınca Milli Eğitim Bakanlığı merkez ve taşra teşkilatı ite diğer kuramlarda görevlendirilen yöneticiler, 10 uncu maddede asli görevleri İçin öngörülen yönetim görevleri karşılığı ek ders ücretleri ile 16 ncı maddede öngörülen ek ders ücretlerinin daha yüksek olanından yararlandırılır.</w:t>
            </w:r>
            <w:proofErr w:type="gramEnd"/>
          </w:p>
        </w:tc>
        <w:tc>
          <w:tcPr>
            <w:tcW w:w="4980" w:type="dxa"/>
          </w:tcPr>
          <w:p w14:paraId="6803EDE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Geçici görevlendirilen yöneticilerin ek ders ücreti</w:t>
            </w:r>
          </w:p>
          <w:p w14:paraId="5AE0C44A" w14:textId="0BFAB61B"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E23E83">
              <w:rPr>
                <w:rFonts w:ascii="Cambria" w:hAnsi="Cambria" w:cs="Segoe UI"/>
                <w:b/>
                <w:color w:val="000000"/>
                <w:sz w:val="22"/>
                <w:szCs w:val="22"/>
              </w:rPr>
              <w:t>MADDE 5-</w:t>
            </w:r>
            <w:r w:rsidRPr="00E23E83">
              <w:rPr>
                <w:rFonts w:ascii="Cambria" w:hAnsi="Cambria" w:cs="Segoe UI"/>
                <w:color w:val="000000"/>
                <w:sz w:val="22"/>
                <w:szCs w:val="22"/>
              </w:rPr>
              <w:t xml:space="preserve"> (1)2006/13 350 sayılı Kararın 10 uncu maddesi kapsamında ders niteliğinde yönetim görevi karşılığında ek ders ücretinden yararlanmakta iken aynı Kararın 16 ncı maddesi uyarınca Milli Eğitim Bakanlığı merkez ve taşra teşkilatı ite diğer kuramlarda görevlendirilen yöneticiler, 10 uncu maddede asli görevleri İçin öngörülen yönetim görevleri karşılığı ek ders ücretleri ile 16 ncı maddede öngörülen ek ders ücretlerinin daha yüksek olanından yararlandırılır.</w:t>
            </w:r>
            <w:proofErr w:type="gramEnd"/>
          </w:p>
          <w:p w14:paraId="7BD72FA8" w14:textId="77777777" w:rsidR="00144756" w:rsidRPr="00E23E83" w:rsidRDefault="00144756" w:rsidP="00144756">
            <w:pPr>
              <w:pStyle w:val="AralkYok"/>
              <w:jc w:val="center"/>
              <w:rPr>
                <w:rFonts w:ascii="Cambria" w:hAnsi="Cambria"/>
                <w:bCs/>
              </w:rPr>
            </w:pPr>
          </w:p>
        </w:tc>
        <w:tc>
          <w:tcPr>
            <w:tcW w:w="4623" w:type="dxa"/>
          </w:tcPr>
          <w:p w14:paraId="094C4C00" w14:textId="77777777" w:rsidR="00144756" w:rsidRPr="00E23E83" w:rsidRDefault="00144756" w:rsidP="00144756">
            <w:pPr>
              <w:pStyle w:val="AralkYok"/>
              <w:rPr>
                <w:rFonts w:ascii="Cambria" w:hAnsi="Cambria"/>
                <w:bCs/>
              </w:rPr>
            </w:pPr>
          </w:p>
          <w:p w14:paraId="4F0C5B2A" w14:textId="77777777" w:rsidR="00144756" w:rsidRPr="00E23E83" w:rsidRDefault="00144756" w:rsidP="00144756">
            <w:pPr>
              <w:pStyle w:val="AralkYok"/>
              <w:rPr>
                <w:rFonts w:ascii="Cambria" w:hAnsi="Cambria"/>
                <w:bCs/>
              </w:rPr>
            </w:pPr>
          </w:p>
          <w:p w14:paraId="281238D2" w14:textId="77777777" w:rsidR="00144756" w:rsidRPr="00E23E83" w:rsidRDefault="00144756" w:rsidP="00144756">
            <w:pPr>
              <w:pStyle w:val="AralkYok"/>
              <w:rPr>
                <w:rFonts w:ascii="Cambria" w:hAnsi="Cambria"/>
                <w:bCs/>
              </w:rPr>
            </w:pPr>
          </w:p>
          <w:p w14:paraId="5E1A8C9B" w14:textId="77777777" w:rsidR="00144756" w:rsidRPr="00E23E83" w:rsidRDefault="00144756" w:rsidP="00144756">
            <w:pPr>
              <w:pStyle w:val="AralkYok"/>
              <w:rPr>
                <w:rFonts w:ascii="Cambria" w:hAnsi="Cambria"/>
                <w:bCs/>
              </w:rPr>
            </w:pPr>
          </w:p>
          <w:p w14:paraId="3B90F89D" w14:textId="77777777" w:rsidR="00144756" w:rsidRPr="00E23E83" w:rsidRDefault="00144756" w:rsidP="00144756">
            <w:pPr>
              <w:pStyle w:val="AralkYok"/>
              <w:rPr>
                <w:rFonts w:ascii="Cambria" w:hAnsi="Cambria"/>
                <w:bCs/>
              </w:rPr>
            </w:pPr>
          </w:p>
          <w:p w14:paraId="439E84DD" w14:textId="77777777" w:rsidR="00144756" w:rsidRPr="00E23E83" w:rsidRDefault="00144756" w:rsidP="00144756">
            <w:pPr>
              <w:pStyle w:val="AralkYok"/>
              <w:rPr>
                <w:rFonts w:ascii="Cambria" w:hAnsi="Cambria"/>
                <w:bCs/>
              </w:rPr>
            </w:pPr>
          </w:p>
          <w:p w14:paraId="335BE65B" w14:textId="69DCB84F" w:rsidR="00144756" w:rsidRPr="00E23E83" w:rsidRDefault="001915A2" w:rsidP="008D07D6">
            <w:pPr>
              <w:pStyle w:val="AralkYok"/>
              <w:rPr>
                <w:rFonts w:ascii="Cambria" w:hAnsi="Cambria"/>
                <w:bCs/>
              </w:rPr>
            </w:pPr>
            <w:r w:rsidRPr="00E23E83">
              <w:rPr>
                <w:rFonts w:ascii="Cambria" w:hAnsi="Cambria" w:cs="Segoe UI"/>
                <w:b/>
                <w:color w:val="C00000"/>
              </w:rPr>
              <w:t>2026 ve 2027 yılları için imzalanan toplu sözleşmede değişiklik yapılmadı.</w:t>
            </w:r>
          </w:p>
        </w:tc>
      </w:tr>
      <w:tr w:rsidR="00144756" w:rsidRPr="00E23E83" w14:paraId="7F267E6A" w14:textId="77777777" w:rsidTr="00210F1A">
        <w:tc>
          <w:tcPr>
            <w:tcW w:w="4957" w:type="dxa"/>
          </w:tcPr>
          <w:p w14:paraId="2706B86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Rehber Öğretmen ek ders ücreti</w:t>
            </w:r>
          </w:p>
          <w:p w14:paraId="47DDB89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6- (1)</w:t>
            </w:r>
            <w:r w:rsidRPr="00E23E83">
              <w:rPr>
                <w:rFonts w:ascii="Cambria" w:hAnsi="Cambria" w:cs="Segoe UI"/>
                <w:color w:val="000000"/>
                <w:sz w:val="22"/>
                <w:szCs w:val="22"/>
              </w:rPr>
              <w:t xml:space="preserve"> 2006/11350 sayılı Kararın 6 ncı maddesinin üçüncü fıkrası, bu fıkra hükmünden </w:t>
            </w:r>
            <w:r w:rsidRPr="00E23E83">
              <w:rPr>
                <w:rFonts w:ascii="Cambria" w:hAnsi="Cambria" w:cs="Segoe UI"/>
                <w:color w:val="000000"/>
                <w:sz w:val="22"/>
                <w:szCs w:val="22"/>
              </w:rPr>
              <w:lastRenderedPageBreak/>
              <w:t>yararlanmayan rehber öğretmenler hakkında da uygulanır.</w:t>
            </w:r>
          </w:p>
          <w:p w14:paraId="20002D6A" w14:textId="77777777" w:rsidR="00144756" w:rsidRPr="00E23E83" w:rsidRDefault="00144756" w:rsidP="00144756">
            <w:pPr>
              <w:pStyle w:val="AralkYok"/>
              <w:jc w:val="center"/>
              <w:rPr>
                <w:rFonts w:ascii="Cambria" w:hAnsi="Cambria"/>
                <w:bCs/>
              </w:rPr>
            </w:pPr>
          </w:p>
        </w:tc>
        <w:tc>
          <w:tcPr>
            <w:tcW w:w="4980" w:type="dxa"/>
          </w:tcPr>
          <w:p w14:paraId="41DAEED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Rehber Öğretmen ek ders ücreti</w:t>
            </w:r>
          </w:p>
          <w:p w14:paraId="07094B7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6- (1)</w:t>
            </w:r>
            <w:r w:rsidRPr="00E23E83">
              <w:rPr>
                <w:rFonts w:ascii="Cambria" w:hAnsi="Cambria" w:cs="Segoe UI"/>
                <w:color w:val="000000"/>
                <w:sz w:val="22"/>
                <w:szCs w:val="22"/>
              </w:rPr>
              <w:t xml:space="preserve"> 2006/11350 sayılı Kararın 6 ncı maddesinin üçüncü fıkrası, bu fıkra hükmünden </w:t>
            </w:r>
            <w:r w:rsidRPr="00E23E83">
              <w:rPr>
                <w:rFonts w:ascii="Cambria" w:hAnsi="Cambria" w:cs="Segoe UI"/>
                <w:color w:val="000000"/>
                <w:sz w:val="22"/>
                <w:szCs w:val="22"/>
              </w:rPr>
              <w:lastRenderedPageBreak/>
              <w:t>yararlanmayan rehber öğretmenler hakkında da uygulanır.</w:t>
            </w:r>
          </w:p>
          <w:p w14:paraId="0AA168F5" w14:textId="77777777" w:rsidR="00144756" w:rsidRPr="00E23E83" w:rsidRDefault="00144756" w:rsidP="00144756">
            <w:pPr>
              <w:pStyle w:val="AralkYok"/>
              <w:jc w:val="center"/>
              <w:rPr>
                <w:rFonts w:ascii="Cambria" w:hAnsi="Cambria"/>
                <w:bCs/>
              </w:rPr>
            </w:pPr>
          </w:p>
        </w:tc>
        <w:tc>
          <w:tcPr>
            <w:tcW w:w="4623" w:type="dxa"/>
          </w:tcPr>
          <w:p w14:paraId="6D44261D" w14:textId="77777777" w:rsidR="00144756" w:rsidRPr="00E23E83" w:rsidRDefault="00144756" w:rsidP="00144756">
            <w:pPr>
              <w:pStyle w:val="AralkYok"/>
              <w:jc w:val="center"/>
              <w:rPr>
                <w:rFonts w:ascii="Cambria" w:hAnsi="Cambria"/>
                <w:bCs/>
              </w:rPr>
            </w:pPr>
          </w:p>
          <w:p w14:paraId="6A771FB1" w14:textId="77777777" w:rsidR="00144756" w:rsidRPr="00E23E83" w:rsidRDefault="00144756" w:rsidP="00144756">
            <w:pPr>
              <w:pStyle w:val="AralkYok"/>
              <w:jc w:val="center"/>
              <w:rPr>
                <w:rFonts w:ascii="Cambria" w:hAnsi="Cambria"/>
                <w:bCs/>
              </w:rPr>
            </w:pPr>
          </w:p>
          <w:p w14:paraId="46538569"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7707BE8F" w14:textId="74C1B541" w:rsidR="00144756" w:rsidRPr="00E23E83" w:rsidRDefault="00144756" w:rsidP="00144756">
            <w:pPr>
              <w:pStyle w:val="AralkYok"/>
              <w:rPr>
                <w:rFonts w:ascii="Cambria" w:hAnsi="Cambria"/>
                <w:bCs/>
              </w:rPr>
            </w:pPr>
          </w:p>
        </w:tc>
      </w:tr>
      <w:tr w:rsidR="00144756" w:rsidRPr="00E23E83" w14:paraId="67C836D8" w14:textId="77777777" w:rsidTr="00210F1A">
        <w:tc>
          <w:tcPr>
            <w:tcW w:w="4957" w:type="dxa"/>
          </w:tcPr>
          <w:p w14:paraId="02CC9C2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İkili öğretim yapan Örgün eğitim kurumları yöneticilerinin ilave ek ders ücreti</w:t>
            </w:r>
          </w:p>
          <w:p w14:paraId="7E8E3596"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7</w:t>
            </w:r>
            <w:r w:rsidRPr="00E23E83">
              <w:rPr>
                <w:rFonts w:ascii="Cambria" w:hAnsi="Cambria" w:cs="Segoe UI"/>
                <w:color w:val="000000"/>
                <w:sz w:val="22"/>
                <w:szCs w:val="22"/>
              </w:rPr>
              <w:t>- (1) 2006/11350 sayılı Kararın 10 uncu maddesinin birinci fıkrasının (o) bendi uyarınca Örgün ve yaygın eğitim kurumlarındaki yöneticilere ödenmekte olan ek ders ücreti, ikili öğretim yapan örgün eğitim kuramlarındaki yöneticilere ders yılı süresince haftada 2 saat artırımlı ödenir.</w:t>
            </w:r>
          </w:p>
        </w:tc>
        <w:tc>
          <w:tcPr>
            <w:tcW w:w="4980" w:type="dxa"/>
          </w:tcPr>
          <w:p w14:paraId="30AAC404"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İkili öğretim yapan Örgün eğitim kurumları yöneticilerinin ilave ek ders ücreti</w:t>
            </w:r>
          </w:p>
          <w:p w14:paraId="222E9610" w14:textId="77777777" w:rsidR="00144756" w:rsidRPr="00E23E83" w:rsidRDefault="00144756" w:rsidP="00144756">
            <w:pPr>
              <w:pStyle w:val="NormalWeb"/>
              <w:shd w:val="clear" w:color="auto" w:fill="FFFFFF"/>
              <w:spacing w:before="0" w:beforeAutospacing="0" w:after="0" w:afterAutospacing="0"/>
              <w:jc w:val="both"/>
              <w:rPr>
                <w:rFonts w:ascii="Cambria" w:hAnsi="Cambria"/>
                <w:bCs/>
                <w:sz w:val="22"/>
                <w:szCs w:val="22"/>
              </w:rPr>
            </w:pPr>
            <w:r w:rsidRPr="00E23E83">
              <w:rPr>
                <w:rFonts w:ascii="Cambria" w:hAnsi="Cambria" w:cs="Segoe UI"/>
                <w:b/>
                <w:color w:val="000000"/>
                <w:sz w:val="22"/>
                <w:szCs w:val="22"/>
              </w:rPr>
              <w:t>MADDE 7</w:t>
            </w:r>
            <w:r w:rsidRPr="00E23E83">
              <w:rPr>
                <w:rFonts w:ascii="Cambria" w:hAnsi="Cambria" w:cs="Segoe UI"/>
                <w:color w:val="000000"/>
                <w:sz w:val="22"/>
                <w:szCs w:val="22"/>
              </w:rPr>
              <w:t>- (1) 2006/11350 sayılı Kararın 10 uncu maddesinin birinci fıkrasının (o) bendi uyarınca Örgün ve yaygın eğitim kurumlarındaki yöneticilere ödenmekte olan ek ders ücreti, ikili öğretim yapan örgün eğitim kuramlarındaki yöneticilere ders yılı süresince haftada 2 saat artırımlı ödenir.</w:t>
            </w:r>
          </w:p>
        </w:tc>
        <w:tc>
          <w:tcPr>
            <w:tcW w:w="4623" w:type="dxa"/>
          </w:tcPr>
          <w:p w14:paraId="703F97A9" w14:textId="77777777" w:rsidR="00144756" w:rsidRPr="00E23E83" w:rsidRDefault="00144756" w:rsidP="00144756">
            <w:pPr>
              <w:pStyle w:val="AralkYok"/>
              <w:rPr>
                <w:rFonts w:ascii="Cambria" w:hAnsi="Cambria"/>
                <w:bCs/>
              </w:rPr>
            </w:pPr>
          </w:p>
          <w:p w14:paraId="52AA22E8" w14:textId="77777777" w:rsidR="00144756" w:rsidRPr="00E23E83" w:rsidRDefault="00144756" w:rsidP="00144756">
            <w:pPr>
              <w:pStyle w:val="AralkYok"/>
              <w:rPr>
                <w:rFonts w:ascii="Cambria" w:hAnsi="Cambria"/>
                <w:bCs/>
              </w:rPr>
            </w:pPr>
          </w:p>
          <w:p w14:paraId="640A0980" w14:textId="77777777" w:rsidR="00144756" w:rsidRPr="00E23E83" w:rsidRDefault="00144756" w:rsidP="00144756">
            <w:pPr>
              <w:pStyle w:val="AralkYok"/>
              <w:rPr>
                <w:rFonts w:ascii="Cambria" w:hAnsi="Cambria"/>
                <w:bCs/>
              </w:rPr>
            </w:pPr>
          </w:p>
          <w:p w14:paraId="453E80C9"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701B70ED" w14:textId="69BAFB10" w:rsidR="00144756" w:rsidRPr="00E23E83" w:rsidRDefault="00144756" w:rsidP="00144756">
            <w:pPr>
              <w:pStyle w:val="AralkYok"/>
              <w:rPr>
                <w:rFonts w:ascii="Cambria" w:hAnsi="Cambria"/>
                <w:bCs/>
              </w:rPr>
            </w:pPr>
          </w:p>
        </w:tc>
      </w:tr>
      <w:tr w:rsidR="00144756" w:rsidRPr="00E23E83" w14:paraId="68CB741A" w14:textId="77777777" w:rsidTr="00210F1A">
        <w:tc>
          <w:tcPr>
            <w:tcW w:w="4957" w:type="dxa"/>
          </w:tcPr>
          <w:p w14:paraId="06ECFB5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Lisansüstü Öğrenim Gören Öğretmenlere İlave Ek Ders Ücreti</w:t>
            </w:r>
          </w:p>
          <w:p w14:paraId="4C72667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8</w:t>
            </w:r>
            <w:r w:rsidRPr="00E23E83">
              <w:rPr>
                <w:rFonts w:ascii="Cambria" w:hAnsi="Cambria" w:cs="Segoe UI"/>
                <w:color w:val="000000"/>
                <w:sz w:val="22"/>
                <w:szCs w:val="22"/>
              </w:rPr>
              <w:t xml:space="preserve">- (1) Milli Eğitim Bakanlığına bağlı örgün ve yaygın eğitim kuramlarında görev yapan öğretmenlerden yüksek lisans ve doktora yapmış olanlara, fiilen girdikleri dersler için ödenecek ek ders ücretleri sırasıyla </w:t>
            </w:r>
            <w:r w:rsidRPr="00E23E83">
              <w:rPr>
                <w:rFonts w:ascii="Cambria" w:hAnsi="Cambria" w:cs="Segoe UI"/>
                <w:bCs/>
                <w:color w:val="000000" w:themeColor="text1"/>
                <w:sz w:val="22"/>
                <w:szCs w:val="22"/>
              </w:rPr>
              <w:t>%7 ve %20</w:t>
            </w:r>
            <w:r w:rsidRPr="00E23E83">
              <w:rPr>
                <w:rFonts w:ascii="Cambria" w:hAnsi="Cambria" w:cs="Segoe UI"/>
                <w:color w:val="000000" w:themeColor="text1"/>
                <w:sz w:val="22"/>
                <w:szCs w:val="22"/>
              </w:rPr>
              <w:t xml:space="preserve"> </w:t>
            </w:r>
            <w:r w:rsidRPr="00E23E83">
              <w:rPr>
                <w:rFonts w:ascii="Cambria" w:hAnsi="Cambria" w:cs="Segoe UI"/>
                <w:color w:val="000000"/>
                <w:sz w:val="22"/>
                <w:szCs w:val="22"/>
              </w:rPr>
              <w:t>artırımlı ödenir.</w:t>
            </w:r>
          </w:p>
          <w:p w14:paraId="5BD279E3" w14:textId="77777777" w:rsidR="00144756" w:rsidRPr="00E23E83" w:rsidRDefault="00144756" w:rsidP="00144756">
            <w:pPr>
              <w:pStyle w:val="AralkYok"/>
              <w:jc w:val="center"/>
              <w:rPr>
                <w:rFonts w:ascii="Cambria" w:hAnsi="Cambria"/>
                <w:bCs/>
              </w:rPr>
            </w:pPr>
          </w:p>
        </w:tc>
        <w:tc>
          <w:tcPr>
            <w:tcW w:w="4980" w:type="dxa"/>
          </w:tcPr>
          <w:p w14:paraId="349AE75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Lisansüstü Öğrenim Gören Öğretmenlere İlave Ek Ders Ücreti</w:t>
            </w:r>
          </w:p>
          <w:p w14:paraId="35A8A67B" w14:textId="19ECB4A2"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8</w:t>
            </w:r>
            <w:r w:rsidRPr="00E23E83">
              <w:rPr>
                <w:rFonts w:ascii="Cambria" w:hAnsi="Cambria" w:cs="Segoe UI"/>
                <w:color w:val="000000"/>
                <w:sz w:val="22"/>
                <w:szCs w:val="22"/>
              </w:rPr>
              <w:t xml:space="preserve">- (1) Milli Eğitim Bakanlığına bağlı örgün ve yaygın eğitim kuramlarında görev yapan öğretmenlerden yüksek lisans ve doktora yapmış olanlara, fiilen girdikleri dersler için ödenecek ek ders ücretleri sırasıyla </w:t>
            </w:r>
            <w:r w:rsidRPr="00E23E83">
              <w:rPr>
                <w:rFonts w:ascii="Cambria" w:hAnsi="Cambria" w:cs="Segoe UI"/>
                <w:bCs/>
                <w:color w:val="000000" w:themeColor="text1"/>
                <w:sz w:val="22"/>
                <w:szCs w:val="22"/>
              </w:rPr>
              <w:t>%7 ve %20</w:t>
            </w:r>
            <w:r w:rsidRPr="00E23E83">
              <w:rPr>
                <w:rFonts w:ascii="Cambria" w:hAnsi="Cambria" w:cs="Segoe UI"/>
                <w:color w:val="000000" w:themeColor="text1"/>
                <w:sz w:val="22"/>
                <w:szCs w:val="22"/>
              </w:rPr>
              <w:t xml:space="preserve"> </w:t>
            </w:r>
            <w:r w:rsidRPr="00E23E83">
              <w:rPr>
                <w:rFonts w:ascii="Cambria" w:hAnsi="Cambria" w:cs="Segoe UI"/>
                <w:color w:val="000000"/>
                <w:sz w:val="22"/>
                <w:szCs w:val="22"/>
              </w:rPr>
              <w:t>artırımlı ödenir.</w:t>
            </w:r>
          </w:p>
          <w:p w14:paraId="22077BED" w14:textId="255DE6FF" w:rsidR="00144756" w:rsidRPr="00E23E83" w:rsidRDefault="000600A8" w:rsidP="008D07D6">
            <w:pPr>
              <w:pStyle w:val="NormalWeb"/>
              <w:shd w:val="clear" w:color="auto" w:fill="FFFFFF"/>
              <w:spacing w:before="0" w:beforeAutospacing="0" w:after="0" w:afterAutospacing="0"/>
              <w:jc w:val="both"/>
              <w:rPr>
                <w:rFonts w:ascii="Cambria" w:hAnsi="Cambria"/>
                <w:bCs/>
                <w:sz w:val="22"/>
                <w:szCs w:val="22"/>
              </w:rPr>
            </w:pPr>
            <w:proofErr w:type="gramStart"/>
            <w:r w:rsidRPr="00E23E83">
              <w:rPr>
                <w:rFonts w:ascii="Cambria" w:hAnsi="Cambria"/>
                <w:color w:val="C00000"/>
                <w:sz w:val="22"/>
                <w:szCs w:val="22"/>
              </w:rPr>
              <w:t>(2) Birinci fıkra hükmü, işletmelerde meslek eğitimi ve staj kapsamındaki görevler ile hazırlık ve planlama, planlama ve bakım-onarım, öğrenci sosyal ve kişilik hizmetleri, sınav, nöbet ve belleticilik gibi fiilen derse girilmeksizin yürütülen görevler için ödenecek ek ders ücretleri ile anılan Kararın 10 uncu maddesinde sayılmayan yönetim görevleri kapsamında ödenecek ek ders ücretleri için uygulanmaz.</w:t>
            </w:r>
            <w:proofErr w:type="gramEnd"/>
          </w:p>
        </w:tc>
        <w:tc>
          <w:tcPr>
            <w:tcW w:w="4623" w:type="dxa"/>
          </w:tcPr>
          <w:p w14:paraId="1429F244" w14:textId="77777777" w:rsidR="00144756" w:rsidRPr="00E23E83" w:rsidRDefault="00144756" w:rsidP="00144756">
            <w:pPr>
              <w:pStyle w:val="AralkYok"/>
              <w:rPr>
                <w:rFonts w:ascii="Cambria" w:hAnsi="Cambria"/>
                <w:bCs/>
              </w:rPr>
            </w:pPr>
          </w:p>
          <w:p w14:paraId="283FD2E7" w14:textId="77777777" w:rsidR="00144756" w:rsidRPr="00E23E83" w:rsidRDefault="00144756" w:rsidP="00144756">
            <w:pPr>
              <w:pStyle w:val="AralkYok"/>
              <w:rPr>
                <w:rFonts w:ascii="Cambria" w:hAnsi="Cambria"/>
                <w:bCs/>
              </w:rPr>
            </w:pPr>
          </w:p>
          <w:p w14:paraId="50EC6E5D" w14:textId="77777777" w:rsidR="00144756" w:rsidRPr="00E23E83" w:rsidRDefault="00144756" w:rsidP="00144756">
            <w:pPr>
              <w:pStyle w:val="AralkYok"/>
              <w:rPr>
                <w:rFonts w:ascii="Cambria" w:hAnsi="Cambria" w:cs="Segoe UI"/>
                <w:b/>
                <w:color w:val="C00000"/>
              </w:rPr>
            </w:pPr>
          </w:p>
          <w:p w14:paraId="1FBCC528" w14:textId="77777777" w:rsidR="000600A8" w:rsidRPr="00E23E83" w:rsidRDefault="000600A8" w:rsidP="00144756">
            <w:pPr>
              <w:pStyle w:val="AralkYok"/>
              <w:rPr>
                <w:rFonts w:ascii="Cambria" w:hAnsi="Cambria" w:cs="Segoe UI"/>
                <w:b/>
                <w:color w:val="C00000"/>
              </w:rPr>
            </w:pPr>
          </w:p>
          <w:p w14:paraId="338AA43D" w14:textId="216B2F84" w:rsidR="000600A8" w:rsidRPr="00E23E83" w:rsidRDefault="000600A8" w:rsidP="00144756">
            <w:pPr>
              <w:pStyle w:val="AralkYok"/>
              <w:rPr>
                <w:rFonts w:ascii="Cambria" w:hAnsi="Cambria"/>
                <w:bCs/>
              </w:rPr>
            </w:pPr>
          </w:p>
        </w:tc>
      </w:tr>
      <w:tr w:rsidR="00144756" w:rsidRPr="00E23E83" w14:paraId="1E6122A4" w14:textId="77777777" w:rsidTr="00210F1A">
        <w:tc>
          <w:tcPr>
            <w:tcW w:w="4957" w:type="dxa"/>
          </w:tcPr>
          <w:p w14:paraId="04066E7F" w14:textId="77777777" w:rsidR="000600A8" w:rsidRPr="00E23E83" w:rsidRDefault="000600A8" w:rsidP="000600A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sz w:val="22"/>
                <w:szCs w:val="22"/>
              </w:rPr>
              <w:t>Eğitim</w:t>
            </w:r>
            <w:r w:rsidRPr="00E23E83">
              <w:rPr>
                <w:rFonts w:ascii="Cambria" w:hAnsi="Cambria" w:cs="Segoe UI"/>
                <w:b/>
                <w:color w:val="000000"/>
                <w:sz w:val="22"/>
                <w:szCs w:val="22"/>
              </w:rPr>
              <w:t xml:space="preserve"> müfettişleri ve yardımcılarına avans</w:t>
            </w:r>
          </w:p>
          <w:p w14:paraId="05C9AF1B" w14:textId="77777777" w:rsidR="000600A8" w:rsidRPr="00E23E83" w:rsidRDefault="000600A8" w:rsidP="000600A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9-</w:t>
            </w:r>
            <w:r w:rsidRPr="00E23E83">
              <w:rPr>
                <w:rFonts w:ascii="Cambria" w:hAnsi="Cambria" w:cs="Segoe UI"/>
                <w:color w:val="000000"/>
                <w:sz w:val="22"/>
                <w:szCs w:val="22"/>
              </w:rPr>
              <w:t xml:space="preserve"> (1) Eğitim müfettişleri ve yardımcılarının görevleriyle İlgili olarak muvakkat vazife ile görevlendirilmeleri ve karşılığı ödeneğin saklı tutulması kaydıyla, 50I8 sayılı Kamu Mali </w:t>
            </w:r>
            <w:r w:rsidRPr="00E23E83">
              <w:rPr>
                <w:rFonts w:ascii="Cambria" w:hAnsi="Cambria" w:cs="Segoe UI"/>
                <w:color w:val="000000"/>
                <w:sz w:val="22"/>
                <w:szCs w:val="22"/>
              </w:rPr>
              <w:lastRenderedPageBreak/>
              <w:t>Yönetimi ve Kontrol Kanununa göre mahsup süreleri dikkate alınarak avans verilir.</w:t>
            </w:r>
          </w:p>
          <w:p w14:paraId="1E4614B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0194D48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sz w:val="22"/>
                <w:szCs w:val="22"/>
              </w:rPr>
              <w:lastRenderedPageBreak/>
              <w:t>Eğitim</w:t>
            </w:r>
            <w:r w:rsidRPr="00E23E83">
              <w:rPr>
                <w:rFonts w:ascii="Cambria" w:hAnsi="Cambria" w:cs="Segoe UI"/>
                <w:b/>
                <w:color w:val="000000"/>
                <w:sz w:val="22"/>
                <w:szCs w:val="22"/>
              </w:rPr>
              <w:t xml:space="preserve"> müfettişleri ve yardımcılarına avans</w:t>
            </w:r>
          </w:p>
          <w:p w14:paraId="45AAB73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9-</w:t>
            </w:r>
            <w:r w:rsidRPr="00E23E83">
              <w:rPr>
                <w:rFonts w:ascii="Cambria" w:hAnsi="Cambria" w:cs="Segoe UI"/>
                <w:color w:val="000000"/>
                <w:sz w:val="22"/>
                <w:szCs w:val="22"/>
              </w:rPr>
              <w:t xml:space="preserve"> (1) Eğitim müfettişleri ve yardımcılarının görevleriyle İlgili olarak muvakkat vazife ile görevlendirilmeleri ve karşılığı ödeneğin saklı tutulması kaydıyla, 50I8 sayılı Kamu Mali </w:t>
            </w:r>
            <w:r w:rsidRPr="00E23E83">
              <w:rPr>
                <w:rFonts w:ascii="Cambria" w:hAnsi="Cambria" w:cs="Segoe UI"/>
                <w:color w:val="000000"/>
                <w:sz w:val="22"/>
                <w:szCs w:val="22"/>
              </w:rPr>
              <w:lastRenderedPageBreak/>
              <w:t>Yönetimi ve Kontrol Kanununa göre mahsup süreleri dikkate alınarak avans verilir.</w:t>
            </w:r>
          </w:p>
          <w:p w14:paraId="41433682"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4A8EFEC1" w14:textId="77777777" w:rsidR="00144756" w:rsidRPr="00E23E83" w:rsidRDefault="00144756" w:rsidP="00144756">
            <w:pPr>
              <w:pStyle w:val="AralkYok"/>
              <w:rPr>
                <w:rFonts w:ascii="Cambria" w:hAnsi="Cambria"/>
                <w:bCs/>
              </w:rPr>
            </w:pPr>
          </w:p>
          <w:p w14:paraId="6AD010AC" w14:textId="77777777" w:rsidR="00144756" w:rsidRPr="00E23E83" w:rsidRDefault="00144756" w:rsidP="00144756">
            <w:pPr>
              <w:pStyle w:val="AralkYok"/>
              <w:rPr>
                <w:rFonts w:ascii="Cambria" w:hAnsi="Cambria"/>
                <w:bCs/>
              </w:rPr>
            </w:pPr>
          </w:p>
          <w:p w14:paraId="5700692D"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4B1C792A" w14:textId="41398718" w:rsidR="00144756" w:rsidRPr="00E23E83" w:rsidRDefault="00144756" w:rsidP="00144756">
            <w:pPr>
              <w:pStyle w:val="AralkYok"/>
              <w:rPr>
                <w:rFonts w:ascii="Cambria" w:hAnsi="Cambria"/>
                <w:bCs/>
              </w:rPr>
            </w:pPr>
          </w:p>
        </w:tc>
      </w:tr>
      <w:tr w:rsidR="00144756" w:rsidRPr="00E23E83" w14:paraId="6CDEA3EC" w14:textId="77777777" w:rsidTr="00210F1A">
        <w:tc>
          <w:tcPr>
            <w:tcW w:w="4957" w:type="dxa"/>
          </w:tcPr>
          <w:p w14:paraId="0F7AB404"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Örgün ve yaygın eğitim kurumlarının müdür ve müdür başyardımcılarının aylık karşılığı ders görevi</w:t>
            </w:r>
          </w:p>
          <w:p w14:paraId="7158A709"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E23E83">
              <w:rPr>
                <w:rFonts w:ascii="Cambria" w:hAnsi="Cambria" w:cs="Segoe UI"/>
                <w:b/>
                <w:color w:val="000000"/>
                <w:sz w:val="22"/>
                <w:szCs w:val="22"/>
              </w:rPr>
              <w:t>MADDE 10</w:t>
            </w:r>
            <w:r w:rsidRPr="00E23E83">
              <w:rPr>
                <w:rFonts w:ascii="Cambria" w:hAnsi="Cambria" w:cs="Segoe UI"/>
                <w:color w:val="000000"/>
                <w:sz w:val="22"/>
                <w:szCs w:val="22"/>
              </w:rPr>
              <w:t>- (1) 5/3/1964 tarihli ve 439 sayılı Kanunun 6 ncı maddesinin ikinci fıkrası ite 2006/11350 sayılı Kararın 5 inci maddesinin birinci fıkrasının (a) bendinde yer alan "6 saat" ibaresi; Milli Eğitim Bakanlığına bağlı örgün ve yaygın eğitim kuramlarında müdür ve müdür başyardımcısı olarak görev yapanlar için "2 saatten az olmamak üzere 6 saate kadar" şeklinde uygulanır.</w:t>
            </w:r>
            <w:proofErr w:type="gramEnd"/>
          </w:p>
          <w:p w14:paraId="710CFD3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1A5A945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Örgün ve yaygın eğitim kurumlarının müdür ve müdür başyardımcılarının aylık karşılığı ders görevi</w:t>
            </w:r>
          </w:p>
          <w:p w14:paraId="2F4D29F3" w14:textId="67191937" w:rsidR="00144756" w:rsidRPr="00E23E83" w:rsidRDefault="00144756" w:rsidP="008D07D6">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E23E83">
              <w:rPr>
                <w:rFonts w:ascii="Cambria" w:hAnsi="Cambria" w:cs="Segoe UI"/>
                <w:b/>
                <w:color w:val="000000"/>
                <w:sz w:val="22"/>
                <w:szCs w:val="22"/>
              </w:rPr>
              <w:t>MADDE 10</w:t>
            </w:r>
            <w:r w:rsidRPr="00E23E83">
              <w:rPr>
                <w:rFonts w:ascii="Cambria" w:hAnsi="Cambria" w:cs="Segoe UI"/>
                <w:color w:val="000000"/>
                <w:sz w:val="22"/>
                <w:szCs w:val="22"/>
              </w:rPr>
              <w:t>- (1) 5/3/1964 tarihli ve 439 sayılı Kanunun 6 ncı maddesinin ikinci fıkrası ite 2006/11350 sayılı Kararın 5 inci maddesinin birinci fıkrasının (a) bendinde yer alan "6 saat" ibaresi; Milli Eğitim Bakanlığına bağlı örgün ve yaygın eğitim kuramlarında müdür ve müdür başyardımcısı olarak görev yapanlar için "2 saatten az olmamak üzere 6 saate kadar" şeklinde uygulanır.</w:t>
            </w:r>
            <w:proofErr w:type="gramEnd"/>
          </w:p>
        </w:tc>
        <w:tc>
          <w:tcPr>
            <w:tcW w:w="4623" w:type="dxa"/>
          </w:tcPr>
          <w:p w14:paraId="3E4F13FD" w14:textId="77777777" w:rsidR="00144756" w:rsidRPr="00E23E83" w:rsidRDefault="00144756" w:rsidP="00144756">
            <w:pPr>
              <w:pStyle w:val="AralkYok"/>
              <w:rPr>
                <w:rFonts w:ascii="Cambria" w:hAnsi="Cambria"/>
                <w:bCs/>
              </w:rPr>
            </w:pPr>
          </w:p>
          <w:p w14:paraId="7ABE9A09" w14:textId="77777777" w:rsidR="00144756" w:rsidRPr="00E23E83" w:rsidRDefault="00144756" w:rsidP="00144756">
            <w:pPr>
              <w:pStyle w:val="AralkYok"/>
              <w:rPr>
                <w:rFonts w:ascii="Cambria" w:hAnsi="Cambria"/>
                <w:bCs/>
              </w:rPr>
            </w:pPr>
          </w:p>
          <w:p w14:paraId="7D285642" w14:textId="77777777" w:rsidR="00144756" w:rsidRPr="00E23E83" w:rsidRDefault="00144756" w:rsidP="00144756">
            <w:pPr>
              <w:pStyle w:val="AralkYok"/>
              <w:rPr>
                <w:rFonts w:ascii="Cambria" w:hAnsi="Cambria"/>
                <w:bCs/>
              </w:rPr>
            </w:pPr>
          </w:p>
          <w:p w14:paraId="0F822016" w14:textId="77777777" w:rsidR="00144756" w:rsidRPr="00E23E83" w:rsidRDefault="00144756" w:rsidP="00144756">
            <w:pPr>
              <w:pStyle w:val="AralkYok"/>
              <w:rPr>
                <w:rFonts w:ascii="Cambria" w:hAnsi="Cambria"/>
                <w:bCs/>
              </w:rPr>
            </w:pPr>
          </w:p>
          <w:p w14:paraId="2F3CD507"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0E159415" w14:textId="2B262DFD" w:rsidR="000600A8" w:rsidRPr="00E23E83" w:rsidRDefault="000600A8" w:rsidP="00144756">
            <w:pPr>
              <w:pStyle w:val="AralkYok"/>
              <w:rPr>
                <w:rFonts w:ascii="Cambria" w:hAnsi="Cambria"/>
                <w:bCs/>
              </w:rPr>
            </w:pPr>
          </w:p>
        </w:tc>
      </w:tr>
      <w:tr w:rsidR="00144756" w:rsidRPr="00E23E83" w14:paraId="25B36F0C" w14:textId="77777777" w:rsidTr="00210F1A">
        <w:tc>
          <w:tcPr>
            <w:tcW w:w="4957" w:type="dxa"/>
          </w:tcPr>
          <w:p w14:paraId="153DF66A" w14:textId="77777777" w:rsidR="000600A8" w:rsidRPr="00E23E83" w:rsidRDefault="000600A8" w:rsidP="000600A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Öğretim yılına hazırlık Ödeneği</w:t>
            </w:r>
          </w:p>
          <w:p w14:paraId="4EA7C773" w14:textId="4D492AB7" w:rsidR="00144756" w:rsidRPr="00E23E83" w:rsidRDefault="000600A8" w:rsidP="000600A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11</w:t>
            </w:r>
            <w:r w:rsidRPr="00E23E83">
              <w:rPr>
                <w:rFonts w:ascii="Cambria" w:hAnsi="Cambria" w:cs="Segoe UI"/>
                <w:color w:val="000000"/>
                <w:sz w:val="22"/>
                <w:szCs w:val="22"/>
              </w:rPr>
              <w:t xml:space="preserve">- (1) 657 sayılı Kanunun ek 32 nci maddesinde öngörülen öğretim yılına hazırlık ödeneği; </w:t>
            </w:r>
            <w:r w:rsidRPr="00E23E83">
              <w:rPr>
                <w:rFonts w:ascii="Cambria" w:hAnsi="Cambria" w:cs="Segoe UI"/>
                <w:b/>
                <w:color w:val="C00000"/>
                <w:sz w:val="22"/>
                <w:szCs w:val="22"/>
              </w:rPr>
              <w:t xml:space="preserve">4500 </w:t>
            </w:r>
            <w:r w:rsidRPr="00E23E83">
              <w:rPr>
                <w:rFonts w:ascii="Cambria" w:hAnsi="Cambria" w:cs="Segoe UI"/>
                <w:sz w:val="22"/>
                <w:szCs w:val="22"/>
              </w:rPr>
              <w:t>gösterge rakamının memur aylık katsayısı ile çarpımı sonucu bulunacak tutarda ödenir.</w:t>
            </w:r>
            <w:r w:rsidRPr="00E23E83">
              <w:rPr>
                <w:rFonts w:ascii="Cambria" w:hAnsi="Cambria" w:cs="Segoe UI"/>
                <w:b/>
                <w:sz w:val="22"/>
                <w:szCs w:val="22"/>
              </w:rPr>
              <w:t xml:space="preserve"> </w:t>
            </w:r>
          </w:p>
        </w:tc>
        <w:tc>
          <w:tcPr>
            <w:tcW w:w="4980" w:type="dxa"/>
          </w:tcPr>
          <w:p w14:paraId="159B6737"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Öğretim yılına hazırlık Ödeneği</w:t>
            </w:r>
          </w:p>
          <w:p w14:paraId="05D353B2" w14:textId="1E94AA80"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11</w:t>
            </w:r>
            <w:r w:rsidRPr="00E23E83">
              <w:rPr>
                <w:rFonts w:ascii="Cambria" w:hAnsi="Cambria" w:cs="Segoe UI"/>
                <w:color w:val="000000"/>
                <w:sz w:val="22"/>
                <w:szCs w:val="22"/>
              </w:rPr>
              <w:t xml:space="preserve">- (1) 657 sayılı Kanunun ek 32 nci maddesinde öngörülen öğretim yılına hazırlık ödeneği; </w:t>
            </w:r>
            <w:r w:rsidR="000600A8" w:rsidRPr="00E23E83">
              <w:rPr>
                <w:rFonts w:ascii="Cambria" w:hAnsi="Cambria" w:cs="Segoe UI"/>
                <w:b/>
                <w:color w:val="C00000"/>
                <w:sz w:val="22"/>
                <w:szCs w:val="22"/>
              </w:rPr>
              <w:t>5</w:t>
            </w:r>
            <w:r w:rsidRPr="00E23E83">
              <w:rPr>
                <w:rFonts w:ascii="Cambria" w:hAnsi="Cambria" w:cs="Segoe UI"/>
                <w:b/>
                <w:color w:val="C00000"/>
                <w:sz w:val="22"/>
                <w:szCs w:val="22"/>
              </w:rPr>
              <w:t xml:space="preserve">500 </w:t>
            </w:r>
            <w:r w:rsidRPr="00E23E83">
              <w:rPr>
                <w:rFonts w:ascii="Cambria" w:hAnsi="Cambria" w:cs="Segoe UI"/>
                <w:sz w:val="22"/>
                <w:szCs w:val="22"/>
              </w:rPr>
              <w:t>gösterge rakamının memur aylık katsayısı ile çarpımı sonucu bulunacak tutarda ödenir.</w:t>
            </w:r>
            <w:r w:rsidRPr="00E23E83">
              <w:rPr>
                <w:rFonts w:ascii="Cambria" w:hAnsi="Cambria" w:cs="Segoe UI"/>
                <w:b/>
                <w:sz w:val="22"/>
                <w:szCs w:val="22"/>
              </w:rPr>
              <w:t xml:space="preserve"> </w:t>
            </w:r>
          </w:p>
        </w:tc>
        <w:tc>
          <w:tcPr>
            <w:tcW w:w="4623" w:type="dxa"/>
          </w:tcPr>
          <w:p w14:paraId="21AE1A96" w14:textId="77777777" w:rsidR="00144756" w:rsidRPr="00E23E83" w:rsidRDefault="00144756" w:rsidP="00144756">
            <w:pPr>
              <w:pStyle w:val="AralkYok"/>
              <w:rPr>
                <w:rFonts w:ascii="Cambria" w:hAnsi="Cambria"/>
                <w:b/>
                <w:bCs/>
                <w:color w:val="C00000"/>
              </w:rPr>
            </w:pPr>
            <w:r w:rsidRPr="00E23E83">
              <w:rPr>
                <w:rFonts w:ascii="Cambria" w:hAnsi="Cambria"/>
                <w:b/>
                <w:bCs/>
                <w:color w:val="C00000"/>
              </w:rPr>
              <w:t>Ö</w:t>
            </w:r>
            <w:r w:rsidR="000600A8" w:rsidRPr="00E23E83">
              <w:rPr>
                <w:rFonts w:ascii="Cambria" w:hAnsi="Cambria"/>
                <w:b/>
                <w:bCs/>
                <w:color w:val="C00000"/>
              </w:rPr>
              <w:t>ğretim yılına hazırlık ödeneği 5</w:t>
            </w:r>
            <w:r w:rsidRPr="00E23E83">
              <w:rPr>
                <w:rFonts w:ascii="Cambria" w:hAnsi="Cambria"/>
                <w:b/>
                <w:bCs/>
                <w:color w:val="C00000"/>
              </w:rPr>
              <w:t xml:space="preserve">500 gösterge rakamının maaş katsayısı ile çarpımına eşitlenmiştir. </w:t>
            </w:r>
          </w:p>
          <w:p w14:paraId="4217CA29" w14:textId="31701E43" w:rsidR="000600A8" w:rsidRPr="00E23E83" w:rsidRDefault="000600A8" w:rsidP="00144756">
            <w:pPr>
              <w:pStyle w:val="AralkYok"/>
              <w:rPr>
                <w:rFonts w:ascii="Cambria" w:hAnsi="Cambria"/>
                <w:b/>
                <w:bCs/>
              </w:rPr>
            </w:pPr>
            <w:r w:rsidRPr="00E23E83">
              <w:rPr>
                <w:rFonts w:ascii="Cambria" w:hAnsi="Cambria" w:cs="Arial"/>
                <w:color w:val="000000"/>
                <w:shd w:val="clear" w:color="auto" w:fill="FFFFFF"/>
              </w:rPr>
              <w:t>(2026 Ocak muhtemel katsayı rakamlarına göre 7.530 TL)</w:t>
            </w:r>
          </w:p>
        </w:tc>
      </w:tr>
      <w:tr w:rsidR="00144756" w:rsidRPr="00E23E83" w14:paraId="037E61A6" w14:textId="77777777" w:rsidTr="000600A8">
        <w:trPr>
          <w:trHeight w:val="1064"/>
        </w:trPr>
        <w:tc>
          <w:tcPr>
            <w:tcW w:w="4957" w:type="dxa"/>
          </w:tcPr>
          <w:p w14:paraId="6FB7E544"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Belleticilik görevi öğretmenlerin ek ders ücreti</w:t>
            </w:r>
          </w:p>
          <w:p w14:paraId="7CE34D99"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Cs/>
                <w:color w:val="000000" w:themeColor="text1"/>
                <w:sz w:val="22"/>
                <w:szCs w:val="22"/>
              </w:rPr>
            </w:pPr>
            <w:r w:rsidRPr="00E23E83">
              <w:rPr>
                <w:rFonts w:ascii="Cambria" w:hAnsi="Cambria" w:cs="Segoe UI"/>
                <w:b/>
                <w:color w:val="000000"/>
                <w:sz w:val="22"/>
                <w:szCs w:val="22"/>
              </w:rPr>
              <w:t>MADDE 12</w:t>
            </w:r>
            <w:r w:rsidRPr="00E23E83">
              <w:rPr>
                <w:rFonts w:ascii="Cambria" w:hAnsi="Cambria" w:cs="Segoe UI"/>
                <w:color w:val="000000"/>
                <w:sz w:val="22"/>
                <w:szCs w:val="22"/>
              </w:rPr>
              <w:t xml:space="preserve">- (1) 2006/11350 sayılı Kararın 13 üncü maddesinin birinci fıkrasında yer alan "2 saat" ibaresi </w:t>
            </w:r>
            <w:r w:rsidRPr="00E23E83">
              <w:rPr>
                <w:rFonts w:ascii="Cambria" w:hAnsi="Cambria" w:cs="Segoe UI"/>
                <w:bCs/>
                <w:color w:val="000000" w:themeColor="text1"/>
                <w:sz w:val="22"/>
                <w:szCs w:val="22"/>
              </w:rPr>
              <w:t>"4 saat" "56 saati" ibaresi ise "64 saati" olarak uygulanır. Diğer örgün ve yaygın eğitim kurumlarından belletici olarak görevlendirilenlerden gece nöbet- tutanlar da bu ek ders ücretinden yararlandırılır. Eğitim kuruma yöneticilerine istemeleri halinde ek ders Ücreti karşılığı belleticilik görevi verilebilir.</w:t>
            </w:r>
          </w:p>
          <w:p w14:paraId="3724D60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FF0000"/>
                <w:sz w:val="22"/>
                <w:szCs w:val="22"/>
              </w:rPr>
            </w:pPr>
          </w:p>
          <w:p w14:paraId="1B329BB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FF0000"/>
                <w:sz w:val="22"/>
                <w:szCs w:val="22"/>
              </w:rPr>
            </w:pPr>
          </w:p>
          <w:p w14:paraId="7F8D5E0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FF0000"/>
                <w:sz w:val="22"/>
                <w:szCs w:val="22"/>
              </w:rPr>
            </w:pPr>
          </w:p>
          <w:p w14:paraId="6D5E01F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4A7F756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Belleticilik görevi öğretmenlerin ek ders ücreti</w:t>
            </w:r>
          </w:p>
          <w:p w14:paraId="20E54BF2" w14:textId="222B76A7" w:rsidR="00144756" w:rsidRPr="00E23E83" w:rsidRDefault="00144756" w:rsidP="000600A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12</w:t>
            </w:r>
            <w:r w:rsidRPr="00E23E83">
              <w:rPr>
                <w:rFonts w:ascii="Cambria" w:hAnsi="Cambria" w:cs="Segoe UI"/>
                <w:color w:val="000000"/>
                <w:sz w:val="22"/>
                <w:szCs w:val="22"/>
              </w:rPr>
              <w:t xml:space="preserve">- (1) 2006/11350 sayılı Kararın 13 üncü maddesinin birinci fıkrasında yer alan "2 saat" ibaresi </w:t>
            </w:r>
            <w:r w:rsidRPr="00E23E83">
              <w:rPr>
                <w:rFonts w:ascii="Cambria" w:hAnsi="Cambria" w:cs="Segoe UI"/>
                <w:bCs/>
                <w:color w:val="000000" w:themeColor="text1"/>
                <w:sz w:val="22"/>
                <w:szCs w:val="22"/>
              </w:rPr>
              <w:t>"4 saat" "56 saati" ibaresi ise "64 saati" olarak uygulanır. Diğer örgün ve yaygın eğitim kurumlarından belletici olarak görevlendirilenlerden gece nöbet- tutanlar da bu ek ders ücretinden yararlandırılır. Eğitim kuruma yöneticilerine istemeleri halinde ek ders Ücreti karşılığı belleticilik görevi verilebilir.</w:t>
            </w:r>
          </w:p>
        </w:tc>
        <w:tc>
          <w:tcPr>
            <w:tcW w:w="4623" w:type="dxa"/>
          </w:tcPr>
          <w:p w14:paraId="179F4E5F" w14:textId="77777777" w:rsidR="00144756" w:rsidRPr="00E23E83" w:rsidRDefault="00144756" w:rsidP="00144756">
            <w:pPr>
              <w:pStyle w:val="AralkYok"/>
              <w:jc w:val="both"/>
              <w:rPr>
                <w:rFonts w:ascii="Cambria" w:hAnsi="Cambria"/>
                <w:b/>
                <w:bCs/>
              </w:rPr>
            </w:pPr>
          </w:p>
          <w:p w14:paraId="558E429D" w14:textId="77777777" w:rsidR="00144756" w:rsidRPr="00E23E83" w:rsidRDefault="00144756" w:rsidP="00144756">
            <w:pPr>
              <w:pStyle w:val="AralkYok"/>
              <w:jc w:val="both"/>
              <w:rPr>
                <w:rFonts w:ascii="Cambria" w:hAnsi="Cambria"/>
                <w:b/>
                <w:bCs/>
              </w:rPr>
            </w:pPr>
          </w:p>
          <w:p w14:paraId="5297AC70" w14:textId="77777777" w:rsidR="00144756" w:rsidRPr="00E23E83" w:rsidRDefault="00144756" w:rsidP="00144756">
            <w:pPr>
              <w:pStyle w:val="AralkYok"/>
              <w:jc w:val="both"/>
              <w:rPr>
                <w:rFonts w:ascii="Cambria" w:hAnsi="Cambria"/>
                <w:b/>
                <w:bCs/>
              </w:rPr>
            </w:pPr>
          </w:p>
          <w:p w14:paraId="5EC32B55"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1FBF286B" w14:textId="554B4CF8" w:rsidR="00144756" w:rsidRPr="00E23E83" w:rsidRDefault="00144756" w:rsidP="00144756">
            <w:pPr>
              <w:pStyle w:val="AralkYok"/>
              <w:jc w:val="both"/>
              <w:rPr>
                <w:rFonts w:ascii="Cambria" w:hAnsi="Cambria"/>
                <w:b/>
                <w:bCs/>
              </w:rPr>
            </w:pPr>
          </w:p>
        </w:tc>
      </w:tr>
      <w:tr w:rsidR="00144756" w:rsidRPr="00E23E83" w14:paraId="049B378D" w14:textId="77777777" w:rsidTr="00210F1A">
        <w:tc>
          <w:tcPr>
            <w:tcW w:w="4957" w:type="dxa"/>
          </w:tcPr>
          <w:p w14:paraId="2274C97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Eğitim Öğretim tazminatı</w:t>
            </w:r>
          </w:p>
          <w:p w14:paraId="7560A70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E23E83">
              <w:rPr>
                <w:rFonts w:ascii="Cambria" w:hAnsi="Cambria" w:cs="Segoe UI"/>
                <w:b/>
                <w:color w:val="000000"/>
                <w:sz w:val="22"/>
                <w:szCs w:val="22"/>
              </w:rPr>
              <w:t>MADDE 13</w:t>
            </w:r>
            <w:r w:rsidRPr="00E23E83">
              <w:rPr>
                <w:rFonts w:ascii="Cambria" w:hAnsi="Cambria" w:cs="Segoe UI"/>
                <w:color w:val="000000"/>
                <w:sz w:val="22"/>
                <w:szCs w:val="22"/>
              </w:rPr>
              <w:t>- (I) 17/4/2006 tarihli ve 2006/10344 sayılı Bakanlar Kurulu Kararı ile yürürlüğe konulan Devlet Memurlarına Ödenecek Zam ve Tazminatlara İlişkin Karara ekli (III) sayılı Cetvelin "A. Eğitim Öğretim Tazminatı" bölümünde yer alan "100", "95" ve "85" oranları "120,56", " 115,56" ve "105,56" olarak uygulanır.</w:t>
            </w:r>
            <w:proofErr w:type="gramEnd"/>
          </w:p>
          <w:p w14:paraId="17F3989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7732DBB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Eğitim Öğretim tazminatı</w:t>
            </w:r>
          </w:p>
          <w:p w14:paraId="7523A7A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13</w:t>
            </w:r>
            <w:r w:rsidRPr="00E23E83">
              <w:rPr>
                <w:rFonts w:ascii="Cambria" w:hAnsi="Cambria" w:cs="Segoe UI"/>
                <w:color w:val="000000"/>
                <w:sz w:val="22"/>
                <w:szCs w:val="22"/>
              </w:rPr>
              <w:t>- (I) 17/4/2006 tarihli ve 2006/10344 sayılı Bakanlar Kurulu Kararı ile yürürlüğe konulan Devlet Memurlarına Ödenecek Zam ve Tazminatlara İlişkin Karara ekli (III) sayılı Cetvelin "A. Eğitim Öğretim Tazminatı" bölümünde yer alan "100", "95" ve "85" oranları "120,56", " 115,56" ve "105,56" olarak uygulanır.</w:t>
            </w:r>
          </w:p>
          <w:p w14:paraId="73E4EB5E"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30266CA9" w14:textId="77777777" w:rsidR="00144756" w:rsidRPr="00E23E83" w:rsidRDefault="00144756" w:rsidP="00144756">
            <w:pPr>
              <w:pStyle w:val="AralkYok"/>
              <w:rPr>
                <w:rFonts w:ascii="Cambria" w:hAnsi="Cambria"/>
                <w:bCs/>
              </w:rPr>
            </w:pPr>
          </w:p>
          <w:p w14:paraId="4D235E72" w14:textId="77777777" w:rsidR="00B74518" w:rsidRPr="00E23E83" w:rsidRDefault="00B74518" w:rsidP="00144756">
            <w:pPr>
              <w:pStyle w:val="AralkYok"/>
              <w:rPr>
                <w:rFonts w:ascii="Cambria" w:hAnsi="Cambria"/>
                <w:bCs/>
              </w:rPr>
            </w:pPr>
          </w:p>
          <w:p w14:paraId="60EB0717" w14:textId="77777777" w:rsidR="00B74518" w:rsidRPr="00E23E83" w:rsidRDefault="00B74518" w:rsidP="00144756">
            <w:pPr>
              <w:pStyle w:val="AralkYok"/>
              <w:rPr>
                <w:rFonts w:ascii="Cambria" w:hAnsi="Cambria"/>
                <w:bCs/>
              </w:rPr>
            </w:pPr>
          </w:p>
          <w:p w14:paraId="337BE8BB" w14:textId="77777777" w:rsidR="00B74518" w:rsidRPr="00E23E83" w:rsidRDefault="00B74518" w:rsidP="00144756">
            <w:pPr>
              <w:pStyle w:val="AralkYok"/>
              <w:rPr>
                <w:rFonts w:ascii="Cambria" w:hAnsi="Cambria"/>
                <w:bCs/>
              </w:rPr>
            </w:pPr>
          </w:p>
          <w:p w14:paraId="47E5DEFA"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339C0C93" w14:textId="66AFF99B" w:rsidR="00B74518" w:rsidRPr="00E23E83" w:rsidRDefault="00B74518" w:rsidP="00144756">
            <w:pPr>
              <w:pStyle w:val="AralkYok"/>
              <w:rPr>
                <w:rFonts w:ascii="Cambria" w:hAnsi="Cambria"/>
                <w:bCs/>
              </w:rPr>
            </w:pPr>
          </w:p>
        </w:tc>
      </w:tr>
      <w:tr w:rsidR="00144756" w:rsidRPr="00E23E83" w14:paraId="3B0321DA" w14:textId="77777777" w:rsidTr="00210F1A">
        <w:tc>
          <w:tcPr>
            <w:tcW w:w="4957" w:type="dxa"/>
          </w:tcPr>
          <w:p w14:paraId="64155051"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Geliştirme ödeneğinin süresinin uzatılması</w:t>
            </w:r>
          </w:p>
          <w:p w14:paraId="20B714FC"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E23E83">
              <w:rPr>
                <w:rFonts w:ascii="Cambria" w:hAnsi="Cambria" w:cs="Segoe UI"/>
                <w:b/>
                <w:color w:val="000000"/>
                <w:sz w:val="22"/>
                <w:szCs w:val="22"/>
              </w:rPr>
              <w:t>MADDE 14</w:t>
            </w:r>
            <w:r w:rsidRPr="00E23E83">
              <w:rPr>
                <w:rFonts w:ascii="Cambria" w:hAnsi="Cambria" w:cs="Segoe UI"/>
                <w:color w:val="000000"/>
                <w:sz w:val="22"/>
                <w:szCs w:val="22"/>
              </w:rPr>
              <w:t xml:space="preserve">- (1) </w:t>
            </w:r>
            <w:r w:rsidRPr="00E23E83">
              <w:rPr>
                <w:rFonts w:ascii="Cambria" w:hAnsi="Cambria" w:cs="Segoe UI"/>
                <w:color w:val="000000" w:themeColor="text1"/>
                <w:sz w:val="22"/>
                <w:szCs w:val="22"/>
              </w:rPr>
              <w:t>4/4/2005 tarihli ve 2005/8681 sayılı Bakanlar Kurulu Kararıyla yürürlüğe konulan Geliştirme Ödeneği Ödenmesine Dair Kararın 9 uncu maddesinin birinci fıkrasında yer alan "</w:t>
            </w:r>
            <w:proofErr w:type="spellStart"/>
            <w:r w:rsidRPr="00E23E83">
              <w:rPr>
                <w:rFonts w:ascii="Cambria" w:hAnsi="Cambria" w:cs="Segoe UI"/>
                <w:color w:val="000000" w:themeColor="text1"/>
                <w:sz w:val="22"/>
                <w:szCs w:val="22"/>
              </w:rPr>
              <w:t>onaltıncı</w:t>
            </w:r>
            <w:proofErr w:type="spellEnd"/>
            <w:r w:rsidRPr="00E23E83">
              <w:rPr>
                <w:rFonts w:ascii="Cambria" w:hAnsi="Cambria" w:cs="Segoe UI"/>
                <w:color w:val="000000" w:themeColor="text1"/>
                <w:sz w:val="22"/>
                <w:szCs w:val="22"/>
              </w:rPr>
              <w:t>" ibaresi "</w:t>
            </w:r>
            <w:proofErr w:type="spellStart"/>
            <w:r w:rsidRPr="00E23E83">
              <w:rPr>
                <w:rFonts w:ascii="Cambria" w:hAnsi="Cambria" w:cs="Segoe UI"/>
                <w:b/>
                <w:bCs/>
                <w:color w:val="C00000"/>
                <w:sz w:val="22"/>
                <w:szCs w:val="22"/>
              </w:rPr>
              <w:t>yirmialtıncı</w:t>
            </w:r>
            <w:proofErr w:type="spellEnd"/>
            <w:r w:rsidRPr="00E23E83">
              <w:rPr>
                <w:rFonts w:ascii="Cambria" w:hAnsi="Cambria" w:cs="Segoe UI"/>
                <w:color w:val="000000" w:themeColor="text1"/>
                <w:sz w:val="22"/>
                <w:szCs w:val="22"/>
              </w:rPr>
              <w:t>" olarak, geçici 2 nci maddesinin birinci fıkrasında yer alan "15/12/2015" ibaresi "</w:t>
            </w:r>
            <w:r w:rsidRPr="00E23E83">
              <w:rPr>
                <w:rFonts w:ascii="Cambria" w:hAnsi="Cambria" w:cs="Segoe UI"/>
                <w:b/>
                <w:bCs/>
                <w:color w:val="C00000"/>
                <w:sz w:val="22"/>
                <w:szCs w:val="22"/>
              </w:rPr>
              <w:t>31/12/2025</w:t>
            </w:r>
            <w:r w:rsidRPr="00E23E83">
              <w:rPr>
                <w:rFonts w:ascii="Cambria" w:hAnsi="Cambria" w:cs="Segoe UI"/>
                <w:color w:val="000000" w:themeColor="text1"/>
                <w:sz w:val="22"/>
                <w:szCs w:val="22"/>
              </w:rPr>
              <w:t>" "</w:t>
            </w:r>
            <w:proofErr w:type="spellStart"/>
            <w:r w:rsidRPr="00E23E83">
              <w:rPr>
                <w:rFonts w:ascii="Cambria" w:hAnsi="Cambria" w:cs="Segoe UI"/>
                <w:color w:val="000000" w:themeColor="text1"/>
                <w:sz w:val="22"/>
                <w:szCs w:val="22"/>
              </w:rPr>
              <w:t>onaltı</w:t>
            </w:r>
            <w:proofErr w:type="spellEnd"/>
            <w:r w:rsidRPr="00E23E83">
              <w:rPr>
                <w:rFonts w:ascii="Cambria" w:hAnsi="Cambria" w:cs="Segoe UI"/>
                <w:color w:val="000000" w:themeColor="text1"/>
                <w:sz w:val="22"/>
                <w:szCs w:val="22"/>
              </w:rPr>
              <w:t>" ibaresi "</w:t>
            </w:r>
            <w:proofErr w:type="spellStart"/>
            <w:r w:rsidRPr="00E23E83">
              <w:rPr>
                <w:rFonts w:ascii="Cambria" w:hAnsi="Cambria" w:cs="Segoe UI"/>
                <w:b/>
                <w:bCs/>
                <w:color w:val="C00000"/>
                <w:sz w:val="22"/>
                <w:szCs w:val="22"/>
              </w:rPr>
              <w:t>yirmialtı</w:t>
            </w:r>
            <w:proofErr w:type="spellEnd"/>
            <w:r w:rsidRPr="00E23E83">
              <w:rPr>
                <w:rFonts w:ascii="Cambria" w:hAnsi="Cambria" w:cs="Segoe UI"/>
                <w:color w:val="000000" w:themeColor="text1"/>
                <w:sz w:val="22"/>
                <w:szCs w:val="22"/>
              </w:rPr>
              <w:t>" ve "</w:t>
            </w:r>
            <w:proofErr w:type="spellStart"/>
            <w:r w:rsidRPr="00E23E83">
              <w:rPr>
                <w:rFonts w:ascii="Cambria" w:hAnsi="Cambria" w:cs="Segoe UI"/>
                <w:color w:val="000000" w:themeColor="text1"/>
                <w:sz w:val="22"/>
                <w:szCs w:val="22"/>
              </w:rPr>
              <w:t>onaltıncı</w:t>
            </w:r>
            <w:proofErr w:type="spellEnd"/>
            <w:r w:rsidRPr="00E23E83">
              <w:rPr>
                <w:rFonts w:ascii="Cambria" w:hAnsi="Cambria" w:cs="Segoe UI"/>
                <w:color w:val="000000" w:themeColor="text1"/>
                <w:sz w:val="22"/>
                <w:szCs w:val="22"/>
              </w:rPr>
              <w:t>" ibaresi ise "</w:t>
            </w:r>
            <w:proofErr w:type="spellStart"/>
            <w:r w:rsidRPr="00E23E83">
              <w:rPr>
                <w:rFonts w:ascii="Cambria" w:hAnsi="Cambria" w:cs="Segoe UI"/>
                <w:b/>
                <w:bCs/>
                <w:color w:val="C00000"/>
                <w:sz w:val="22"/>
                <w:szCs w:val="22"/>
              </w:rPr>
              <w:t>yirmialtıncı</w:t>
            </w:r>
            <w:proofErr w:type="spellEnd"/>
            <w:r w:rsidRPr="00E23E83">
              <w:rPr>
                <w:rFonts w:ascii="Cambria" w:hAnsi="Cambria" w:cs="Segoe UI"/>
                <w:color w:val="000000" w:themeColor="text1"/>
                <w:sz w:val="22"/>
                <w:szCs w:val="22"/>
              </w:rPr>
              <w:t>" olarak uygulanır.</w:t>
            </w:r>
            <w:proofErr w:type="gramEnd"/>
          </w:p>
          <w:p w14:paraId="1C800E67"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77B55045"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Geliştirme ödeneğinin süresinin uzatılması</w:t>
            </w:r>
          </w:p>
          <w:p w14:paraId="01D55285" w14:textId="2F93A676" w:rsidR="00B74518"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14</w:t>
            </w:r>
            <w:r w:rsidRPr="00E23E83">
              <w:rPr>
                <w:rFonts w:ascii="Cambria" w:hAnsi="Cambria" w:cs="Segoe UI"/>
                <w:color w:val="000000"/>
                <w:sz w:val="22"/>
                <w:szCs w:val="22"/>
              </w:rPr>
              <w:t xml:space="preserve">- (1) </w:t>
            </w:r>
            <w:r w:rsidRPr="00E23E83">
              <w:rPr>
                <w:rFonts w:ascii="Cambria" w:hAnsi="Cambria" w:cs="Segoe UI"/>
                <w:color w:val="000000" w:themeColor="text1"/>
                <w:sz w:val="22"/>
                <w:szCs w:val="22"/>
              </w:rPr>
              <w:t>4/4/2005 tarihli ve 2005/8681 sayılı Bakanlar Kurulu Kararıyla yürürlüğe konulan Geliştirme Ödeneği Ödenmesine Dair Kararın 9 uncu maddesinin birinci fıkrasında yer alan "</w:t>
            </w:r>
            <w:proofErr w:type="spellStart"/>
            <w:r w:rsidRPr="00E23E83">
              <w:rPr>
                <w:rFonts w:ascii="Cambria" w:hAnsi="Cambria" w:cs="Segoe UI"/>
                <w:color w:val="000000" w:themeColor="text1"/>
                <w:sz w:val="22"/>
                <w:szCs w:val="22"/>
              </w:rPr>
              <w:t>onaltıncı</w:t>
            </w:r>
            <w:proofErr w:type="spellEnd"/>
            <w:r w:rsidRPr="00E23E83">
              <w:rPr>
                <w:rFonts w:ascii="Cambria" w:hAnsi="Cambria" w:cs="Segoe UI"/>
                <w:color w:val="000000" w:themeColor="text1"/>
                <w:sz w:val="22"/>
                <w:szCs w:val="22"/>
              </w:rPr>
              <w:t>" ibaresi "</w:t>
            </w:r>
            <w:proofErr w:type="spellStart"/>
            <w:r w:rsidR="001915A2" w:rsidRPr="00E23E83">
              <w:rPr>
                <w:rFonts w:ascii="Cambria" w:hAnsi="Cambria" w:cs="Segoe UI"/>
                <w:b/>
                <w:bCs/>
                <w:color w:val="C00000"/>
                <w:sz w:val="22"/>
                <w:szCs w:val="22"/>
              </w:rPr>
              <w:t>yirmisekizinci</w:t>
            </w:r>
            <w:proofErr w:type="spellEnd"/>
            <w:r w:rsidRPr="00E23E83">
              <w:rPr>
                <w:rFonts w:ascii="Cambria" w:hAnsi="Cambria" w:cs="Segoe UI"/>
                <w:color w:val="000000" w:themeColor="text1"/>
                <w:sz w:val="22"/>
                <w:szCs w:val="22"/>
              </w:rPr>
              <w:t>" olarak, geçici 2 nci maddesinin birinci fıkrasında yer alan "15/12/2015" ibaresi "</w:t>
            </w:r>
            <w:r w:rsidRPr="00E23E83">
              <w:rPr>
                <w:rFonts w:ascii="Cambria" w:hAnsi="Cambria" w:cs="Segoe UI"/>
                <w:b/>
                <w:bCs/>
                <w:color w:val="C00000"/>
                <w:sz w:val="22"/>
                <w:szCs w:val="22"/>
              </w:rPr>
              <w:t>31/12/202</w:t>
            </w:r>
            <w:r w:rsidR="001915A2" w:rsidRPr="00E23E83">
              <w:rPr>
                <w:rFonts w:ascii="Cambria" w:hAnsi="Cambria" w:cs="Segoe UI"/>
                <w:b/>
                <w:bCs/>
                <w:color w:val="C00000"/>
                <w:sz w:val="22"/>
                <w:szCs w:val="22"/>
              </w:rPr>
              <w:t>7</w:t>
            </w:r>
            <w:r w:rsidRPr="00E23E83">
              <w:rPr>
                <w:rFonts w:ascii="Cambria" w:hAnsi="Cambria" w:cs="Segoe UI"/>
                <w:color w:val="000000" w:themeColor="text1"/>
                <w:sz w:val="22"/>
                <w:szCs w:val="22"/>
              </w:rPr>
              <w:t>" "</w:t>
            </w:r>
            <w:proofErr w:type="spellStart"/>
            <w:r w:rsidRPr="00E23E83">
              <w:rPr>
                <w:rFonts w:ascii="Cambria" w:hAnsi="Cambria" w:cs="Segoe UI"/>
                <w:color w:val="000000" w:themeColor="text1"/>
                <w:sz w:val="22"/>
                <w:szCs w:val="22"/>
              </w:rPr>
              <w:t>onaltı</w:t>
            </w:r>
            <w:proofErr w:type="spellEnd"/>
            <w:r w:rsidRPr="00E23E83">
              <w:rPr>
                <w:rFonts w:ascii="Cambria" w:hAnsi="Cambria" w:cs="Segoe UI"/>
                <w:color w:val="000000" w:themeColor="text1"/>
                <w:sz w:val="22"/>
                <w:szCs w:val="22"/>
              </w:rPr>
              <w:t>" ibaresi "</w:t>
            </w:r>
            <w:proofErr w:type="spellStart"/>
            <w:r w:rsidRPr="00E23E83">
              <w:rPr>
                <w:rFonts w:ascii="Cambria" w:hAnsi="Cambria" w:cs="Segoe UI"/>
                <w:b/>
                <w:bCs/>
                <w:color w:val="C00000"/>
                <w:sz w:val="22"/>
                <w:szCs w:val="22"/>
              </w:rPr>
              <w:t>yir</w:t>
            </w:r>
            <w:r w:rsidR="001915A2" w:rsidRPr="00E23E83">
              <w:rPr>
                <w:rFonts w:ascii="Cambria" w:hAnsi="Cambria" w:cs="Segoe UI"/>
                <w:b/>
                <w:bCs/>
                <w:color w:val="C00000"/>
                <w:sz w:val="22"/>
                <w:szCs w:val="22"/>
              </w:rPr>
              <w:t>misekiz</w:t>
            </w:r>
            <w:proofErr w:type="spellEnd"/>
            <w:r w:rsidRPr="00E23E83">
              <w:rPr>
                <w:rFonts w:ascii="Cambria" w:hAnsi="Cambria" w:cs="Segoe UI"/>
                <w:color w:val="000000" w:themeColor="text1"/>
                <w:sz w:val="22"/>
                <w:szCs w:val="22"/>
              </w:rPr>
              <w:t>" ve "</w:t>
            </w:r>
            <w:proofErr w:type="spellStart"/>
            <w:r w:rsidRPr="00E23E83">
              <w:rPr>
                <w:rFonts w:ascii="Cambria" w:hAnsi="Cambria" w:cs="Segoe UI"/>
                <w:color w:val="000000" w:themeColor="text1"/>
                <w:sz w:val="22"/>
                <w:szCs w:val="22"/>
              </w:rPr>
              <w:t>onaltıncı</w:t>
            </w:r>
            <w:proofErr w:type="spellEnd"/>
            <w:r w:rsidRPr="00E23E83">
              <w:rPr>
                <w:rFonts w:ascii="Cambria" w:hAnsi="Cambria" w:cs="Segoe UI"/>
                <w:color w:val="000000" w:themeColor="text1"/>
                <w:sz w:val="22"/>
                <w:szCs w:val="22"/>
              </w:rPr>
              <w:t>" ibaresi ise "</w:t>
            </w:r>
            <w:proofErr w:type="spellStart"/>
            <w:r w:rsidR="001915A2" w:rsidRPr="00E23E83">
              <w:rPr>
                <w:rFonts w:ascii="Cambria" w:hAnsi="Cambria" w:cs="Segoe UI"/>
                <w:b/>
                <w:bCs/>
                <w:color w:val="C00000"/>
                <w:sz w:val="22"/>
                <w:szCs w:val="22"/>
              </w:rPr>
              <w:t>yirmisekizinci</w:t>
            </w:r>
            <w:proofErr w:type="spellEnd"/>
            <w:r w:rsidRPr="00E23E83">
              <w:rPr>
                <w:rFonts w:ascii="Cambria" w:hAnsi="Cambria" w:cs="Segoe UI"/>
                <w:color w:val="000000" w:themeColor="text1"/>
                <w:sz w:val="22"/>
                <w:szCs w:val="22"/>
              </w:rPr>
              <w:t>" olarak uygulanır.</w:t>
            </w:r>
          </w:p>
          <w:p w14:paraId="6FCB57B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66F0BF14" w14:textId="77777777" w:rsidR="00144756" w:rsidRPr="00E23E83" w:rsidRDefault="00144756" w:rsidP="00144756">
            <w:pPr>
              <w:pStyle w:val="AralkYok"/>
              <w:rPr>
                <w:rFonts w:ascii="Cambria" w:hAnsi="Cambria"/>
                <w:b/>
                <w:bCs/>
              </w:rPr>
            </w:pPr>
          </w:p>
          <w:p w14:paraId="3CDF4AA4" w14:textId="77777777" w:rsidR="00B74518" w:rsidRPr="00E23E83" w:rsidRDefault="00B74518" w:rsidP="00144756">
            <w:pPr>
              <w:pStyle w:val="AralkYok"/>
              <w:rPr>
                <w:rFonts w:ascii="Cambria" w:hAnsi="Cambria"/>
                <w:b/>
                <w:bCs/>
              </w:rPr>
            </w:pPr>
          </w:p>
          <w:p w14:paraId="5D3F5064" w14:textId="77777777" w:rsidR="00B74518" w:rsidRPr="00E23E83" w:rsidRDefault="00B74518" w:rsidP="00144756">
            <w:pPr>
              <w:pStyle w:val="AralkYok"/>
              <w:rPr>
                <w:rFonts w:ascii="Cambria" w:hAnsi="Cambria"/>
                <w:b/>
                <w:bCs/>
              </w:rPr>
            </w:pPr>
          </w:p>
          <w:p w14:paraId="60FBEBDC" w14:textId="77777777" w:rsidR="00B74518" w:rsidRPr="00E23E83" w:rsidRDefault="00B74518" w:rsidP="00144756">
            <w:pPr>
              <w:pStyle w:val="AralkYok"/>
              <w:rPr>
                <w:rFonts w:ascii="Cambria" w:hAnsi="Cambria"/>
                <w:b/>
                <w:bCs/>
              </w:rPr>
            </w:pPr>
          </w:p>
          <w:p w14:paraId="3B944777" w14:textId="77777777" w:rsidR="00B74518" w:rsidRPr="00E23E83" w:rsidRDefault="00B74518" w:rsidP="00144756">
            <w:pPr>
              <w:pStyle w:val="AralkYok"/>
              <w:rPr>
                <w:rFonts w:ascii="Cambria" w:hAnsi="Cambria"/>
                <w:b/>
                <w:bCs/>
              </w:rPr>
            </w:pPr>
          </w:p>
          <w:p w14:paraId="42867353" w14:textId="77777777" w:rsidR="00B74518" w:rsidRPr="00E23E83" w:rsidRDefault="00B74518" w:rsidP="00144756">
            <w:pPr>
              <w:pStyle w:val="AralkYok"/>
              <w:rPr>
                <w:rFonts w:ascii="Cambria" w:hAnsi="Cambria"/>
                <w:b/>
                <w:bCs/>
              </w:rPr>
            </w:pPr>
            <w:r w:rsidRPr="00E23E83">
              <w:rPr>
                <w:rFonts w:ascii="Cambria" w:hAnsi="Cambria"/>
                <w:b/>
                <w:bCs/>
                <w:color w:val="C00000"/>
              </w:rPr>
              <w:t>Geliştirme ödeneğinin süresi uzatılmıştır.</w:t>
            </w:r>
          </w:p>
        </w:tc>
      </w:tr>
      <w:tr w:rsidR="00144756" w:rsidRPr="00E23E83" w14:paraId="34265705" w14:textId="77777777" w:rsidTr="00210F1A">
        <w:tc>
          <w:tcPr>
            <w:tcW w:w="4957" w:type="dxa"/>
          </w:tcPr>
          <w:p w14:paraId="023674DA"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kurumlarındaki ikinci öğretime ilişkin fazla mesai ücreti</w:t>
            </w:r>
          </w:p>
          <w:p w14:paraId="7E2D7BB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15</w:t>
            </w:r>
            <w:r w:rsidRPr="00E23E83">
              <w:rPr>
                <w:rFonts w:ascii="Cambria" w:hAnsi="Cambria" w:cs="Segoe UI"/>
                <w:color w:val="000000"/>
                <w:sz w:val="22"/>
                <w:szCs w:val="22"/>
              </w:rPr>
              <w:t>- (1) 31</w:t>
            </w:r>
            <w:r w:rsidR="00B74518" w:rsidRPr="00E23E83">
              <w:rPr>
                <w:rFonts w:ascii="Cambria" w:hAnsi="Cambria" w:cs="Segoe UI"/>
                <w:color w:val="000000"/>
                <w:sz w:val="22"/>
                <w:szCs w:val="22"/>
              </w:rPr>
              <w:t>.</w:t>
            </w:r>
            <w:r w:rsidRPr="00E23E83">
              <w:rPr>
                <w:rFonts w:ascii="Cambria" w:hAnsi="Cambria" w:cs="Segoe UI"/>
                <w:color w:val="000000"/>
                <w:sz w:val="22"/>
                <w:szCs w:val="22"/>
              </w:rPr>
              <w:t>3</w:t>
            </w:r>
            <w:r w:rsidR="00B74518" w:rsidRPr="00E23E83">
              <w:rPr>
                <w:rFonts w:ascii="Cambria" w:hAnsi="Cambria" w:cs="Segoe UI"/>
                <w:color w:val="000000"/>
                <w:sz w:val="22"/>
                <w:szCs w:val="22"/>
              </w:rPr>
              <w:t>.1</w:t>
            </w:r>
            <w:r w:rsidRPr="00E23E83">
              <w:rPr>
                <w:rFonts w:ascii="Cambria" w:hAnsi="Cambria" w:cs="Segoe UI"/>
                <w:color w:val="000000"/>
                <w:sz w:val="22"/>
                <w:szCs w:val="22"/>
              </w:rPr>
              <w:t>994 tarihli ve 94</w:t>
            </w:r>
            <w:r w:rsidR="00B74518" w:rsidRPr="00E23E83">
              <w:rPr>
                <w:rFonts w:ascii="Cambria" w:hAnsi="Cambria" w:cs="Segoe UI"/>
                <w:color w:val="000000"/>
                <w:sz w:val="22"/>
                <w:szCs w:val="22"/>
              </w:rPr>
              <w:t>/</w:t>
            </w:r>
            <w:r w:rsidRPr="00E23E83">
              <w:rPr>
                <w:rFonts w:ascii="Cambria" w:hAnsi="Cambria" w:cs="Segoe UI"/>
                <w:color w:val="000000"/>
                <w:sz w:val="22"/>
                <w:szCs w:val="22"/>
              </w:rPr>
              <w:t>5593 savılı Bakanlar Kurulu Kararının 2 nci maddesinde yer alan "%30’unu" ve "%10'unu" ibareleri "%45’ini" ve “%20’sini" alarak uygulanır.</w:t>
            </w:r>
          </w:p>
          <w:p w14:paraId="31EF7E3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4BC8C117"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kurumlarındaki ikinci öğretime ilişkin fazla mesai ücreti</w:t>
            </w:r>
          </w:p>
          <w:p w14:paraId="6FA47E66"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15</w:t>
            </w:r>
            <w:r w:rsidRPr="00E23E83">
              <w:rPr>
                <w:rFonts w:ascii="Cambria" w:hAnsi="Cambria" w:cs="Segoe UI"/>
                <w:color w:val="000000"/>
                <w:sz w:val="22"/>
                <w:szCs w:val="22"/>
              </w:rPr>
              <w:t>- (1) 31.3.1994 tarihli ve 94/5593 savılı Bakanlar Kurulu Kararının 2 nci maddesinde yer alan "%30’unu" ve "%10'unu" ibareleri "%45’ini" ve “%20’sini" alarak uygulanır.</w:t>
            </w:r>
          </w:p>
          <w:p w14:paraId="1491F03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3DBA1E44" w14:textId="77777777" w:rsidR="00144756" w:rsidRPr="00E23E83" w:rsidRDefault="00144756" w:rsidP="00144756">
            <w:pPr>
              <w:pStyle w:val="AralkYok"/>
              <w:rPr>
                <w:rFonts w:ascii="Cambria" w:hAnsi="Cambria"/>
                <w:bCs/>
              </w:rPr>
            </w:pPr>
          </w:p>
          <w:p w14:paraId="2827E2D5" w14:textId="77777777" w:rsidR="00B74518" w:rsidRPr="00E23E83" w:rsidRDefault="00B74518" w:rsidP="00144756">
            <w:pPr>
              <w:pStyle w:val="AralkYok"/>
              <w:rPr>
                <w:rFonts w:ascii="Cambria" w:hAnsi="Cambria"/>
                <w:bCs/>
              </w:rPr>
            </w:pPr>
          </w:p>
          <w:p w14:paraId="0BDE40DE"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1D35CDD6" w14:textId="1F47046E" w:rsidR="00B74518" w:rsidRPr="00E23E83" w:rsidRDefault="00B74518" w:rsidP="00144756">
            <w:pPr>
              <w:pStyle w:val="AralkYok"/>
              <w:rPr>
                <w:rFonts w:ascii="Cambria" w:hAnsi="Cambria"/>
                <w:bCs/>
              </w:rPr>
            </w:pPr>
          </w:p>
        </w:tc>
      </w:tr>
      <w:tr w:rsidR="00144756" w:rsidRPr="00E23E83" w14:paraId="2473ADAA" w14:textId="77777777" w:rsidTr="001915A2">
        <w:trPr>
          <w:trHeight w:val="5244"/>
        </w:trPr>
        <w:tc>
          <w:tcPr>
            <w:tcW w:w="4957" w:type="dxa"/>
          </w:tcPr>
          <w:p w14:paraId="5F9681A3"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Milli Eğitim Bakanlığınca hafta sonu yapılan merkezi sınavlarda görev alanlara ödenecek sınav ücretleri</w:t>
            </w:r>
          </w:p>
          <w:p w14:paraId="2BF82C86" w14:textId="055A45C0" w:rsidR="001915A2" w:rsidRPr="00E23E83" w:rsidRDefault="001915A2" w:rsidP="001915A2">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16-</w:t>
            </w:r>
            <w:r w:rsidRPr="00E23E83">
              <w:rPr>
                <w:rFonts w:ascii="Cambria" w:hAnsi="Cambria" w:cs="Segoe UI"/>
                <w:color w:val="000000"/>
                <w:sz w:val="22"/>
                <w:szCs w:val="22"/>
              </w:rPr>
              <w:t xml:space="preserve"> (1) 652 sayılı Kanun Hükmünde Kararnamenin ek 1 inci maddesinde öngörülen Cumhurbaşkanı Kararının </w:t>
            </w:r>
            <w:r w:rsidRPr="00E23E83">
              <w:rPr>
                <w:rFonts w:ascii="Cambria" w:hAnsi="Cambria" w:cs="Segoe UI"/>
                <w:b/>
                <w:color w:val="C00000"/>
                <w:sz w:val="22"/>
                <w:szCs w:val="22"/>
              </w:rPr>
              <w:t>01/01/2024</w:t>
            </w:r>
            <w:r w:rsidRPr="00E23E83">
              <w:rPr>
                <w:rFonts w:ascii="Cambria" w:hAnsi="Cambria" w:cs="Segoe UI"/>
                <w:color w:val="C00000"/>
                <w:sz w:val="22"/>
                <w:szCs w:val="22"/>
              </w:rPr>
              <w:t xml:space="preserve"> </w:t>
            </w:r>
            <w:r w:rsidRPr="00E23E83">
              <w:rPr>
                <w:rFonts w:ascii="Cambria" w:hAnsi="Cambria" w:cs="Segoe UI"/>
                <w:color w:val="000000"/>
                <w:sz w:val="22"/>
                <w:szCs w:val="22"/>
              </w:rPr>
              <w:t>tarihine kadar yürürlüğe konulmaması halinde, söz konusu kararın yürürlüğe gireceği tarihe kadar 2006/11350 sayılı Kararın 12 nci maddesinin beşinci fıkrasında sayılan sınavlardan hafta sonu tatillerinde yapılan merkezi sınavlarda fiilen görev yapanlara, 2006/11350 sayılı Karar uyarınca herhangi bir ek ders ücreti ödenmemek kaydıyla, mülga 18/1/2012 tarihli ve 2012/2723 sayılı Bakanlar Kurulu Kararı ite yürürlüğe konulan Sınav Ücretlerine İlişkin Usul ve Esasların uygulanmasına devam edilir. Ücreti döner sermayeye yatırılmak suretiyle yapılan sınavlar için bu kapsamda yapılacak ödemeler döner sermaye bütçesinden karşılanır.</w:t>
            </w:r>
          </w:p>
          <w:p w14:paraId="675BE5C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4B8C198E"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Milli Eğitim Bakanlığınca hafta sonu yapılan merkezi sınavlarda görev alanlara ödenecek sınav ücretleri</w:t>
            </w:r>
          </w:p>
          <w:p w14:paraId="6D090ED6" w14:textId="4FEEE027" w:rsidR="00144756" w:rsidRPr="00E23E83" w:rsidRDefault="00B74518" w:rsidP="001915A2">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16-</w:t>
            </w:r>
            <w:r w:rsidRPr="00E23E83">
              <w:rPr>
                <w:rFonts w:ascii="Cambria" w:hAnsi="Cambria" w:cs="Segoe UI"/>
                <w:color w:val="000000"/>
                <w:sz w:val="22"/>
                <w:szCs w:val="22"/>
              </w:rPr>
              <w:t xml:space="preserve"> (1) 652 sayılı Kanun Hükmünde Kararnamenin ek 1 inci maddesinde öngörülen Cumhurbaşkanı Kararının </w:t>
            </w:r>
            <w:r w:rsidRPr="00E23E83">
              <w:rPr>
                <w:rFonts w:ascii="Cambria" w:hAnsi="Cambria" w:cs="Segoe UI"/>
                <w:b/>
                <w:color w:val="C00000"/>
                <w:sz w:val="22"/>
                <w:szCs w:val="22"/>
              </w:rPr>
              <w:t>01/01/202</w:t>
            </w:r>
            <w:r w:rsidR="001915A2" w:rsidRPr="00E23E83">
              <w:rPr>
                <w:rFonts w:ascii="Cambria" w:hAnsi="Cambria" w:cs="Segoe UI"/>
                <w:b/>
                <w:color w:val="C00000"/>
                <w:sz w:val="22"/>
                <w:szCs w:val="22"/>
              </w:rPr>
              <w:t>6</w:t>
            </w:r>
            <w:r w:rsidRPr="00E23E83">
              <w:rPr>
                <w:rFonts w:ascii="Cambria" w:hAnsi="Cambria" w:cs="Segoe UI"/>
                <w:color w:val="C00000"/>
                <w:sz w:val="22"/>
                <w:szCs w:val="22"/>
              </w:rPr>
              <w:t xml:space="preserve"> </w:t>
            </w:r>
            <w:r w:rsidRPr="00E23E83">
              <w:rPr>
                <w:rFonts w:ascii="Cambria" w:hAnsi="Cambria" w:cs="Segoe UI"/>
                <w:color w:val="000000"/>
                <w:sz w:val="22"/>
                <w:szCs w:val="22"/>
              </w:rPr>
              <w:t>tarihine kadar yürürlüğe konulmaması halinde, söz konusu kararın yürürlüğe gireceği tarihe kadar 2006/11350 sayılı Kararın 12 nci maddesinin beşinci fıkrasında sayılan sınavlardan hafta sonu tatillerinde yapılan merkezi sınavlarda fiilen görev yapanlara, 2006/11350 sayılı Karar uyarınca herhangi bir ek ders ücreti ödenmemek kaydıyla, mülga 18/1/2012 tarihli ve 2012/2723 sayılı Bakanlar Kurulu Kararı ite yürürlüğe konulan Sınav Ücretlerine İlişkin Usul ve Esasların uygulanmasına devam edilir. Ücreti döner sermayeye yatırılmak suretiyle yapılan sınavlar için bu kapsamda yapılacak ödemeler döner sermaye bütçesinden karşılanır.</w:t>
            </w:r>
          </w:p>
        </w:tc>
        <w:tc>
          <w:tcPr>
            <w:tcW w:w="4623" w:type="dxa"/>
          </w:tcPr>
          <w:p w14:paraId="0F8B258D" w14:textId="77777777" w:rsidR="00144756" w:rsidRPr="00E23E83" w:rsidRDefault="00144756" w:rsidP="00144756">
            <w:pPr>
              <w:pStyle w:val="AralkYok"/>
              <w:rPr>
                <w:rFonts w:ascii="Cambria" w:hAnsi="Cambria"/>
                <w:bCs/>
              </w:rPr>
            </w:pPr>
          </w:p>
          <w:p w14:paraId="682C44CC" w14:textId="77777777" w:rsidR="00B74518" w:rsidRPr="00E23E83" w:rsidRDefault="00B74518" w:rsidP="00144756">
            <w:pPr>
              <w:pStyle w:val="AralkYok"/>
              <w:rPr>
                <w:rFonts w:ascii="Cambria" w:hAnsi="Cambria"/>
                <w:bCs/>
              </w:rPr>
            </w:pPr>
          </w:p>
          <w:p w14:paraId="05583741" w14:textId="77777777" w:rsidR="00B74518" w:rsidRPr="00E23E83" w:rsidRDefault="00B74518" w:rsidP="00144756">
            <w:pPr>
              <w:pStyle w:val="AralkYok"/>
              <w:rPr>
                <w:rFonts w:ascii="Cambria" w:hAnsi="Cambria"/>
                <w:bCs/>
              </w:rPr>
            </w:pPr>
          </w:p>
          <w:p w14:paraId="244C76BB" w14:textId="04FCD1A4" w:rsidR="00B74518" w:rsidRPr="00E23E83" w:rsidRDefault="001915A2" w:rsidP="00144756">
            <w:pPr>
              <w:pStyle w:val="AralkYok"/>
              <w:rPr>
                <w:rFonts w:ascii="Cambria" w:hAnsi="Cambria"/>
                <w:bCs/>
              </w:rPr>
            </w:pPr>
            <w:r w:rsidRPr="00E23E83">
              <w:rPr>
                <w:rFonts w:ascii="Cambria" w:hAnsi="Cambria" w:cs="Segoe UI"/>
                <w:b/>
                <w:color w:val="C00000"/>
              </w:rPr>
              <w:t>Süre uzatımı yapıldı.</w:t>
            </w:r>
          </w:p>
        </w:tc>
      </w:tr>
      <w:tr w:rsidR="00144756" w:rsidRPr="00E23E83" w14:paraId="27B8D425" w14:textId="77777777" w:rsidTr="00210F1A">
        <w:tc>
          <w:tcPr>
            <w:tcW w:w="4957" w:type="dxa"/>
          </w:tcPr>
          <w:p w14:paraId="04DA2269"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Yabancı dil dersi yazılı ve sözlü sınavlarında görev alan sınav komisyonu üyeleri</w:t>
            </w:r>
          </w:p>
          <w:p w14:paraId="3F66CCD8" w14:textId="77777777" w:rsidR="00144756" w:rsidRPr="00E23E83" w:rsidRDefault="00144756"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17</w:t>
            </w:r>
            <w:r w:rsidRPr="00E23E83">
              <w:rPr>
                <w:rFonts w:ascii="Cambria" w:hAnsi="Cambria" w:cs="Segoe UI"/>
                <w:color w:val="000000"/>
                <w:sz w:val="22"/>
                <w:szCs w:val="22"/>
              </w:rPr>
              <w:t>- (1) 2006/11350 sayılı Kararın 12 nci maddesinin birinci fıkrasının uygulanmasında, bu fıkrada öngörülen sorumluluk sınavları kapsamında yapılan yabancı dil dersi sınavlarında görev alan sınav komisyonu üyelerinin yazılı ve sözlü sınav komisyon üyelikleri' ayrı ayrı değerlendirilir.</w:t>
            </w:r>
          </w:p>
        </w:tc>
        <w:tc>
          <w:tcPr>
            <w:tcW w:w="4980" w:type="dxa"/>
          </w:tcPr>
          <w:p w14:paraId="65CD44DF"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Yabancı dil dersi yazılı ve sözlü sınavlarında görev alan sınav komisyonu üyeleri</w:t>
            </w:r>
          </w:p>
          <w:p w14:paraId="0ED80704"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17</w:t>
            </w:r>
            <w:r w:rsidRPr="00E23E83">
              <w:rPr>
                <w:rFonts w:ascii="Cambria" w:hAnsi="Cambria" w:cs="Segoe UI"/>
                <w:color w:val="000000"/>
                <w:sz w:val="22"/>
                <w:szCs w:val="22"/>
              </w:rPr>
              <w:t>- (1) 2006/11350 sayılı Kararın 12 nci maddesinin birinci fıkrasının uygulanmasında, bu fıkrada öngörülen sorumluluk sınavları kapsamında yapılan yabancı dil dersi sınavlarında görev alan sınav komisyonu üyelerinin yazılı ve sözlü sınav komisyon üyelikleri' ayrı ayrı değerlendirilir.</w:t>
            </w:r>
          </w:p>
        </w:tc>
        <w:tc>
          <w:tcPr>
            <w:tcW w:w="4623" w:type="dxa"/>
          </w:tcPr>
          <w:p w14:paraId="1091DC6E" w14:textId="77777777" w:rsidR="00144756" w:rsidRPr="00E23E83" w:rsidRDefault="00144756" w:rsidP="00144756">
            <w:pPr>
              <w:pStyle w:val="AralkYok"/>
              <w:rPr>
                <w:rFonts w:ascii="Cambria" w:hAnsi="Cambria"/>
                <w:bCs/>
              </w:rPr>
            </w:pPr>
          </w:p>
          <w:p w14:paraId="46C20F60" w14:textId="77777777" w:rsidR="00B74518" w:rsidRPr="00E23E83" w:rsidRDefault="00B74518" w:rsidP="00144756">
            <w:pPr>
              <w:pStyle w:val="AralkYok"/>
              <w:rPr>
                <w:rFonts w:ascii="Cambria" w:hAnsi="Cambria"/>
                <w:bCs/>
              </w:rPr>
            </w:pPr>
          </w:p>
          <w:p w14:paraId="1DD49E2F" w14:textId="77777777" w:rsidR="00B74518" w:rsidRPr="00E23E83" w:rsidRDefault="00B74518" w:rsidP="00144756">
            <w:pPr>
              <w:pStyle w:val="AralkYok"/>
              <w:rPr>
                <w:rFonts w:ascii="Cambria" w:hAnsi="Cambria"/>
                <w:bCs/>
              </w:rPr>
            </w:pPr>
          </w:p>
          <w:p w14:paraId="6B2B12E6"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00C52F6B" w14:textId="3AAB32BD" w:rsidR="00B74518" w:rsidRPr="00E23E83" w:rsidRDefault="00B74518" w:rsidP="00144756">
            <w:pPr>
              <w:pStyle w:val="AralkYok"/>
              <w:rPr>
                <w:rFonts w:ascii="Cambria" w:hAnsi="Cambria"/>
                <w:bCs/>
              </w:rPr>
            </w:pPr>
          </w:p>
        </w:tc>
      </w:tr>
      <w:tr w:rsidR="00144756" w:rsidRPr="00E23E83" w14:paraId="64501F3D" w14:textId="77777777" w:rsidTr="00210F1A">
        <w:tc>
          <w:tcPr>
            <w:tcW w:w="4957" w:type="dxa"/>
          </w:tcPr>
          <w:p w14:paraId="441F2B78"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Üniversitelere bağlı yurtlarda görev yapan personelin fazla çalışma ücretleri</w:t>
            </w:r>
          </w:p>
          <w:p w14:paraId="7AD362F9"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lastRenderedPageBreak/>
              <w:t xml:space="preserve">MADDE 18- </w:t>
            </w:r>
            <w:r w:rsidRPr="00E23E83">
              <w:rPr>
                <w:rFonts w:ascii="Cambria" w:hAnsi="Cambria" w:cs="Segoe UI"/>
                <w:color w:val="000000"/>
                <w:sz w:val="22"/>
                <w:szCs w:val="22"/>
              </w:rPr>
              <w:t xml:space="preserve">(l) Üniversitelere bağlı yurtlarda görev yapan personelden kendilerine yılı bütçe kanununa ekli (K) cetveline göre fazla çalışma ücretinin ödenmesinde anılan Cetvelde belirlenen fazla çalışma saat ücretinin </w:t>
            </w:r>
            <w:r w:rsidRPr="00E23E83">
              <w:rPr>
                <w:rFonts w:ascii="Cambria" w:hAnsi="Cambria" w:cs="Segoe UI"/>
                <w:bCs/>
                <w:sz w:val="22"/>
                <w:szCs w:val="22"/>
              </w:rPr>
              <w:t>beş</w:t>
            </w:r>
            <w:r w:rsidRPr="00E23E83">
              <w:rPr>
                <w:rFonts w:ascii="Cambria" w:hAnsi="Cambria" w:cs="Segoe UI"/>
                <w:sz w:val="22"/>
                <w:szCs w:val="22"/>
              </w:rPr>
              <w:t xml:space="preserve"> </w:t>
            </w:r>
            <w:r w:rsidRPr="00E23E83">
              <w:rPr>
                <w:rFonts w:ascii="Cambria" w:hAnsi="Cambria" w:cs="Segoe UI"/>
                <w:color w:val="000000"/>
                <w:sz w:val="22"/>
                <w:szCs w:val="22"/>
              </w:rPr>
              <w:t>katı esas alınır.</w:t>
            </w:r>
          </w:p>
          <w:p w14:paraId="65EF199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20B50B13"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Üniversitelere bağlı yurtlarda görev yapan personelin fazla çalışma ücretleri</w:t>
            </w:r>
          </w:p>
          <w:p w14:paraId="5C76963E"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lastRenderedPageBreak/>
              <w:t xml:space="preserve">MADDE 18- </w:t>
            </w:r>
            <w:r w:rsidRPr="00E23E83">
              <w:rPr>
                <w:rFonts w:ascii="Cambria" w:hAnsi="Cambria" w:cs="Segoe UI"/>
                <w:color w:val="000000"/>
                <w:sz w:val="22"/>
                <w:szCs w:val="22"/>
              </w:rPr>
              <w:t xml:space="preserve">(l) Üniversitelere bağlı yurtlarda görev yapan personelden kendilerine yılı bütçe kanununa ekli (K) cetveline göre fazla çalışma ücretinin ödenmesinde anılan Cetvelde belirlenen fazla çalışma saat ücretinin </w:t>
            </w:r>
            <w:r w:rsidRPr="00E23E83">
              <w:rPr>
                <w:rFonts w:ascii="Cambria" w:hAnsi="Cambria" w:cs="Segoe UI"/>
                <w:bCs/>
                <w:sz w:val="22"/>
                <w:szCs w:val="22"/>
              </w:rPr>
              <w:t>beş</w:t>
            </w:r>
            <w:r w:rsidRPr="00E23E83">
              <w:rPr>
                <w:rFonts w:ascii="Cambria" w:hAnsi="Cambria" w:cs="Segoe UI"/>
                <w:color w:val="000000"/>
                <w:sz w:val="22"/>
                <w:szCs w:val="22"/>
              </w:rPr>
              <w:t xml:space="preserve"> katı esas alınır.</w:t>
            </w:r>
          </w:p>
          <w:p w14:paraId="4C6EA728"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4C0F932E" w14:textId="77777777" w:rsidR="00144756" w:rsidRPr="00E23E83" w:rsidRDefault="00144756" w:rsidP="00144756">
            <w:pPr>
              <w:pStyle w:val="AralkYok"/>
              <w:jc w:val="both"/>
              <w:rPr>
                <w:rFonts w:ascii="Cambria" w:hAnsi="Cambria"/>
                <w:b/>
                <w:bCs/>
              </w:rPr>
            </w:pPr>
          </w:p>
          <w:p w14:paraId="0C8E29E6" w14:textId="77777777" w:rsidR="00B74518" w:rsidRPr="00E23E83" w:rsidRDefault="00B74518" w:rsidP="00144756">
            <w:pPr>
              <w:pStyle w:val="AralkYok"/>
              <w:jc w:val="both"/>
              <w:rPr>
                <w:rFonts w:ascii="Cambria" w:hAnsi="Cambria"/>
                <w:b/>
                <w:bCs/>
              </w:rPr>
            </w:pPr>
          </w:p>
          <w:p w14:paraId="1C08D713"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lastRenderedPageBreak/>
              <w:t>2026 ve 2027 yılları için imzalanan toplu sözleşmede değişiklik yapılmadı.</w:t>
            </w:r>
          </w:p>
          <w:p w14:paraId="44EA1C65" w14:textId="1258146D" w:rsidR="00B74518" w:rsidRPr="00E23E83" w:rsidRDefault="00B74518" w:rsidP="00144756">
            <w:pPr>
              <w:pStyle w:val="AralkYok"/>
              <w:jc w:val="both"/>
              <w:rPr>
                <w:rFonts w:ascii="Cambria" w:hAnsi="Cambria"/>
                <w:b/>
                <w:bCs/>
              </w:rPr>
            </w:pPr>
          </w:p>
        </w:tc>
      </w:tr>
      <w:tr w:rsidR="00144756" w:rsidRPr="00E23E83" w14:paraId="03F27E08" w14:textId="77777777" w:rsidTr="00210F1A">
        <w:tc>
          <w:tcPr>
            <w:tcW w:w="4957" w:type="dxa"/>
          </w:tcPr>
          <w:p w14:paraId="70CB4B1D"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Örgün ve yaygın eğitim kur</w:t>
            </w:r>
            <w:r w:rsidR="00B74518" w:rsidRPr="00E23E83">
              <w:rPr>
                <w:rFonts w:ascii="Cambria" w:hAnsi="Cambria" w:cs="Segoe UI"/>
                <w:b/>
                <w:color w:val="000000"/>
                <w:sz w:val="22"/>
                <w:szCs w:val="22"/>
              </w:rPr>
              <w:t>umlarında</w:t>
            </w:r>
            <w:r w:rsidRPr="00E23E83">
              <w:rPr>
                <w:rFonts w:ascii="Cambria" w:hAnsi="Cambria" w:cs="Segoe UI"/>
                <w:b/>
                <w:color w:val="000000"/>
                <w:sz w:val="22"/>
                <w:szCs w:val="22"/>
              </w:rPr>
              <w:t xml:space="preserve"> ek ders ücreti</w:t>
            </w:r>
          </w:p>
          <w:p w14:paraId="420D7D37"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19-</w:t>
            </w:r>
            <w:r w:rsidRPr="00E23E83">
              <w:rPr>
                <w:rFonts w:ascii="Cambria" w:hAnsi="Cambria" w:cs="Segoe UI"/>
                <w:color w:val="000000"/>
                <w:sz w:val="22"/>
                <w:szCs w:val="22"/>
              </w:rPr>
              <w:t xml:space="preserve"> (1) Örgün ve yaygın eğitim kurulularında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Ödenir.</w:t>
            </w:r>
          </w:p>
          <w:p w14:paraId="1A896D3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252EABD9"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Örgün ve yaygın eğitim kuramlarında ek ders ücreti</w:t>
            </w:r>
          </w:p>
          <w:p w14:paraId="0A835C68"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19-</w:t>
            </w:r>
            <w:r w:rsidRPr="00E23E83">
              <w:rPr>
                <w:rFonts w:ascii="Cambria" w:hAnsi="Cambria" w:cs="Segoe UI"/>
                <w:color w:val="000000"/>
                <w:sz w:val="22"/>
                <w:szCs w:val="22"/>
              </w:rPr>
              <w:t xml:space="preserve"> (1) Örgün ve yaygın eğitim kurulularında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Ödenir.</w:t>
            </w:r>
          </w:p>
          <w:p w14:paraId="6C7CBA93"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080E8D78" w14:textId="77777777" w:rsidR="00144756" w:rsidRPr="00E23E83" w:rsidRDefault="00144756" w:rsidP="00144756">
            <w:pPr>
              <w:pStyle w:val="AralkYok"/>
              <w:rPr>
                <w:rFonts w:ascii="Cambria" w:hAnsi="Cambria"/>
                <w:bCs/>
              </w:rPr>
            </w:pPr>
          </w:p>
          <w:p w14:paraId="3155F602" w14:textId="77777777" w:rsidR="00B74518" w:rsidRPr="00E23E83" w:rsidRDefault="00B74518" w:rsidP="00144756">
            <w:pPr>
              <w:pStyle w:val="AralkYok"/>
              <w:rPr>
                <w:rFonts w:ascii="Cambria" w:hAnsi="Cambria"/>
                <w:bCs/>
              </w:rPr>
            </w:pPr>
          </w:p>
          <w:p w14:paraId="49CB7428" w14:textId="77777777" w:rsidR="00B74518" w:rsidRPr="00E23E83" w:rsidRDefault="00B74518" w:rsidP="00144756">
            <w:pPr>
              <w:pStyle w:val="AralkYok"/>
              <w:rPr>
                <w:rFonts w:ascii="Cambria" w:hAnsi="Cambria"/>
                <w:bCs/>
              </w:rPr>
            </w:pPr>
          </w:p>
          <w:p w14:paraId="1D33FCAC" w14:textId="77777777" w:rsidR="00B74518" w:rsidRPr="00E23E83" w:rsidRDefault="00B74518" w:rsidP="00144756">
            <w:pPr>
              <w:pStyle w:val="AralkYok"/>
              <w:rPr>
                <w:rFonts w:ascii="Cambria" w:hAnsi="Cambria"/>
                <w:bCs/>
              </w:rPr>
            </w:pPr>
          </w:p>
          <w:p w14:paraId="58F1B734"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6E7119AA" w14:textId="5270C09D" w:rsidR="00B74518" w:rsidRPr="00E23E83" w:rsidRDefault="00B74518" w:rsidP="00144756">
            <w:pPr>
              <w:pStyle w:val="AralkYok"/>
              <w:rPr>
                <w:rFonts w:ascii="Cambria" w:hAnsi="Cambria"/>
                <w:bCs/>
              </w:rPr>
            </w:pPr>
          </w:p>
        </w:tc>
      </w:tr>
      <w:tr w:rsidR="00144756" w:rsidRPr="00E23E83" w14:paraId="7D6AA8D2" w14:textId="77777777" w:rsidTr="00210F1A">
        <w:tc>
          <w:tcPr>
            <w:tcW w:w="4957" w:type="dxa"/>
          </w:tcPr>
          <w:p w14:paraId="3C7D8CF3"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Kurs merkezlerinde görev yapan diğer personel</w:t>
            </w:r>
          </w:p>
          <w:p w14:paraId="2035CE9B" w14:textId="379507EA" w:rsidR="00144756" w:rsidRPr="00E23E83" w:rsidRDefault="001915A2" w:rsidP="001915A2">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20- </w:t>
            </w:r>
            <w:r w:rsidRPr="00E23E83">
              <w:rPr>
                <w:rFonts w:ascii="Cambria" w:hAnsi="Cambria" w:cs="Segoe UI"/>
                <w:color w:val="000000"/>
                <w:sz w:val="22"/>
                <w:szCs w:val="22"/>
              </w:rPr>
              <w:t xml:space="preserve">(1) Milli Eğitim Bakanlığı Destekleme ve Yetiştirme Kursları Yönergesi kapsamında açılan kurs merkezlerinde görev yapan yönetici ve Öğretmenler hariç olmak üzere normal çalışma saatleri dışında bu merkezlerde kurs süresince fiilen çalışan memurlara, bu çalışmaları karşılığında ayda 50 saati geçmemek üzere yılı merkezi yönetim bütçe kanununda belirlenen fazla çalışma saat ücretinin </w:t>
            </w:r>
            <w:r w:rsidRPr="00E23E83">
              <w:rPr>
                <w:rFonts w:ascii="Cambria" w:hAnsi="Cambria" w:cs="Segoe UI"/>
                <w:bCs/>
                <w:sz w:val="22"/>
                <w:szCs w:val="22"/>
              </w:rPr>
              <w:t>beş</w:t>
            </w:r>
            <w:r w:rsidRPr="00E23E83">
              <w:rPr>
                <w:rFonts w:ascii="Cambria" w:hAnsi="Cambria" w:cs="Segoe UI"/>
                <w:color w:val="000000"/>
                <w:sz w:val="22"/>
                <w:szCs w:val="22"/>
              </w:rPr>
              <w:t xml:space="preserve"> katı tutarında fazla çalışma ücreti ödenir.</w:t>
            </w:r>
          </w:p>
        </w:tc>
        <w:tc>
          <w:tcPr>
            <w:tcW w:w="4980" w:type="dxa"/>
          </w:tcPr>
          <w:p w14:paraId="4B43D278"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Kurs merkezlerinde görev yapan diğer personel</w:t>
            </w:r>
          </w:p>
          <w:p w14:paraId="03EE2E59"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20- </w:t>
            </w:r>
            <w:r w:rsidRPr="00E23E83">
              <w:rPr>
                <w:rFonts w:ascii="Cambria" w:hAnsi="Cambria" w:cs="Segoe UI"/>
                <w:color w:val="000000"/>
                <w:sz w:val="22"/>
                <w:szCs w:val="22"/>
              </w:rPr>
              <w:t xml:space="preserve">(1) Milli Eğitim Bakanlığı Destekleme ve Yetiştirme Kursları Yönergesi kapsamında açılan kurs merkezlerinde görev yapan yönetici ve Öğretmenler hariç olmak üzere normal çalışma saatleri dışında bu merkezlerde kurs süresince fiilen çalışan memurlara, bu çalışmaları karşılığında ayda 50 saati geçmemek üzere yılı merkezi yönetim bütçe kanununda belirlenen fazla çalışma saat ücretinin </w:t>
            </w:r>
            <w:r w:rsidRPr="00E23E83">
              <w:rPr>
                <w:rFonts w:ascii="Cambria" w:hAnsi="Cambria" w:cs="Segoe UI"/>
                <w:bCs/>
                <w:sz w:val="22"/>
                <w:szCs w:val="22"/>
              </w:rPr>
              <w:t>beş</w:t>
            </w:r>
            <w:r w:rsidRPr="00E23E83">
              <w:rPr>
                <w:rFonts w:ascii="Cambria" w:hAnsi="Cambria" w:cs="Segoe UI"/>
                <w:color w:val="000000"/>
                <w:sz w:val="22"/>
                <w:szCs w:val="22"/>
              </w:rPr>
              <w:t xml:space="preserve"> katı tutarında fazla çalışma ücreti ödenir.</w:t>
            </w:r>
          </w:p>
        </w:tc>
        <w:tc>
          <w:tcPr>
            <w:tcW w:w="4623" w:type="dxa"/>
          </w:tcPr>
          <w:p w14:paraId="6374BD42" w14:textId="77777777" w:rsidR="00144756" w:rsidRPr="00E23E83" w:rsidRDefault="00144756" w:rsidP="00144756">
            <w:pPr>
              <w:pStyle w:val="AralkYok"/>
              <w:rPr>
                <w:rFonts w:ascii="Cambria" w:hAnsi="Cambria"/>
                <w:bCs/>
              </w:rPr>
            </w:pPr>
          </w:p>
          <w:p w14:paraId="108D7E45" w14:textId="77777777" w:rsidR="00B74518" w:rsidRPr="00E23E83" w:rsidRDefault="00B74518" w:rsidP="00144756">
            <w:pPr>
              <w:pStyle w:val="AralkYok"/>
              <w:rPr>
                <w:rFonts w:ascii="Cambria" w:hAnsi="Cambria"/>
                <w:bCs/>
              </w:rPr>
            </w:pPr>
          </w:p>
          <w:p w14:paraId="1F31E91F" w14:textId="77777777" w:rsidR="00B74518" w:rsidRPr="00E23E83" w:rsidRDefault="00B74518" w:rsidP="00144756">
            <w:pPr>
              <w:pStyle w:val="AralkYok"/>
              <w:rPr>
                <w:rFonts w:ascii="Cambria" w:hAnsi="Cambria"/>
                <w:bCs/>
              </w:rPr>
            </w:pPr>
          </w:p>
          <w:p w14:paraId="58C90BBF" w14:textId="77777777" w:rsidR="00B74518" w:rsidRPr="00E23E83" w:rsidRDefault="00B74518" w:rsidP="00144756">
            <w:pPr>
              <w:pStyle w:val="AralkYok"/>
              <w:rPr>
                <w:rFonts w:ascii="Cambria" w:hAnsi="Cambria"/>
                <w:bCs/>
              </w:rPr>
            </w:pPr>
          </w:p>
          <w:p w14:paraId="5CA8D81D"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33D49526" w14:textId="5A8DF9C5" w:rsidR="00B74518" w:rsidRPr="00E23E83" w:rsidRDefault="00B74518" w:rsidP="00144756">
            <w:pPr>
              <w:pStyle w:val="AralkYok"/>
              <w:rPr>
                <w:rFonts w:ascii="Cambria" w:hAnsi="Cambria"/>
                <w:b/>
              </w:rPr>
            </w:pPr>
          </w:p>
        </w:tc>
      </w:tr>
      <w:tr w:rsidR="00144756" w:rsidRPr="00E23E83" w14:paraId="234A3882" w14:textId="77777777" w:rsidTr="00210F1A">
        <w:tc>
          <w:tcPr>
            <w:tcW w:w="4957" w:type="dxa"/>
          </w:tcPr>
          <w:p w14:paraId="7FDB6E35"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Örgün ve yaygın eğitim kuramlarının yöneticilerinin ilave ek ders ücreti</w:t>
            </w:r>
          </w:p>
          <w:p w14:paraId="201FD314"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21</w:t>
            </w:r>
            <w:r w:rsidRPr="00E23E83">
              <w:rPr>
                <w:rFonts w:ascii="Cambria" w:hAnsi="Cambria" w:cs="Segoe UI"/>
                <w:color w:val="000000"/>
                <w:sz w:val="22"/>
                <w:szCs w:val="22"/>
              </w:rPr>
              <w:t>- (1) 2006/11350 sayılı Kararın 10 uncu maddesinin birinci fıkrasının (c) bendinin; </w:t>
            </w:r>
            <w:r w:rsidRPr="00E23E83">
              <w:rPr>
                <w:rFonts w:ascii="Cambria" w:hAnsi="Cambria" w:cs="Segoe UI"/>
                <w:iCs/>
                <w:color w:val="000000"/>
                <w:sz w:val="22"/>
                <w:szCs w:val="22"/>
              </w:rPr>
              <w:t>4</w:t>
            </w:r>
            <w:r w:rsidRPr="00E23E83">
              <w:rPr>
                <w:rFonts w:ascii="Cambria" w:hAnsi="Cambria" w:cs="Segoe UI"/>
                <w:color w:val="000000"/>
                <w:sz w:val="22"/>
                <w:szCs w:val="22"/>
              </w:rPr>
              <w:t xml:space="preserve"> numaralı alt bendi uyarınca müdür ve </w:t>
            </w:r>
            <w:r w:rsidRPr="00E23E83">
              <w:rPr>
                <w:rFonts w:ascii="Cambria" w:hAnsi="Cambria" w:cs="Segoe UI"/>
                <w:color w:val="000000"/>
                <w:sz w:val="22"/>
                <w:szCs w:val="22"/>
              </w:rPr>
              <w:lastRenderedPageBreak/>
              <w:t xml:space="preserve">müdür başyardımcılarına ödenmekte olan ek ders ücreti haftada </w:t>
            </w:r>
            <w:r w:rsidRPr="00E23E83">
              <w:rPr>
                <w:rFonts w:ascii="Cambria" w:hAnsi="Cambria" w:cs="Segoe UI"/>
                <w:bCs/>
                <w:color w:val="000000" w:themeColor="text1"/>
                <w:sz w:val="22"/>
                <w:szCs w:val="22"/>
              </w:rPr>
              <w:t>5</w:t>
            </w:r>
            <w:r w:rsidRPr="00E23E83">
              <w:rPr>
                <w:rFonts w:ascii="Cambria" w:hAnsi="Cambria" w:cs="Segoe UI"/>
                <w:color w:val="000000"/>
                <w:sz w:val="22"/>
                <w:szCs w:val="22"/>
              </w:rPr>
              <w:t xml:space="preserve"> saat, 7 numaralı alt bendi uyarınca müdür yardımcılarına ödenmekte olan ek ders ücreti haftada 1 saat artırımlı uygulanır.</w:t>
            </w:r>
          </w:p>
          <w:p w14:paraId="7FF1686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6B400658"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Örgün ve yaygın eğitim kuramlarının yöneticilerinin ilave ek ders ücreti</w:t>
            </w:r>
          </w:p>
          <w:p w14:paraId="12405BC7"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21</w:t>
            </w:r>
            <w:r w:rsidRPr="00E23E83">
              <w:rPr>
                <w:rFonts w:ascii="Cambria" w:hAnsi="Cambria" w:cs="Segoe UI"/>
                <w:color w:val="000000"/>
                <w:sz w:val="22"/>
                <w:szCs w:val="22"/>
              </w:rPr>
              <w:t>- (1) 2006/11350 sayılı Kararın 10 uncu maddesinin birinci fıkrasının (c) bendinin; </w:t>
            </w:r>
            <w:r w:rsidRPr="00E23E83">
              <w:rPr>
                <w:rFonts w:ascii="Cambria" w:hAnsi="Cambria" w:cs="Segoe UI"/>
                <w:iCs/>
                <w:color w:val="000000"/>
                <w:sz w:val="22"/>
                <w:szCs w:val="22"/>
              </w:rPr>
              <w:t>4</w:t>
            </w:r>
            <w:r w:rsidRPr="00E23E83">
              <w:rPr>
                <w:rFonts w:ascii="Cambria" w:hAnsi="Cambria" w:cs="Segoe UI"/>
                <w:color w:val="000000"/>
                <w:sz w:val="22"/>
                <w:szCs w:val="22"/>
              </w:rPr>
              <w:t xml:space="preserve"> numaralı alt bendi uyarınca müdür ve </w:t>
            </w:r>
            <w:r w:rsidRPr="00E23E83">
              <w:rPr>
                <w:rFonts w:ascii="Cambria" w:hAnsi="Cambria" w:cs="Segoe UI"/>
                <w:color w:val="000000"/>
                <w:sz w:val="22"/>
                <w:szCs w:val="22"/>
              </w:rPr>
              <w:lastRenderedPageBreak/>
              <w:t xml:space="preserve">müdür başyardımcılarına ödenmekte olan ek ders ücreti haftada </w:t>
            </w:r>
            <w:r w:rsidRPr="00E23E83">
              <w:rPr>
                <w:rFonts w:ascii="Cambria" w:hAnsi="Cambria" w:cs="Segoe UI"/>
                <w:bCs/>
                <w:color w:val="000000" w:themeColor="text1"/>
                <w:sz w:val="22"/>
                <w:szCs w:val="22"/>
              </w:rPr>
              <w:t>5</w:t>
            </w:r>
            <w:r w:rsidRPr="00E23E83">
              <w:rPr>
                <w:rFonts w:ascii="Cambria" w:hAnsi="Cambria" w:cs="Segoe UI"/>
                <w:color w:val="000000"/>
                <w:sz w:val="22"/>
                <w:szCs w:val="22"/>
              </w:rPr>
              <w:t xml:space="preserve"> saat, 7 numaralı alt bendi uyarınca müdür yardımcılarına ödenmekte olan ek ders ücreti haftada 1 saat artırımlı uygulanır.</w:t>
            </w:r>
          </w:p>
          <w:p w14:paraId="4A0D93D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14:paraId="05EE9CCB" w14:textId="77777777" w:rsidR="00144756" w:rsidRPr="00E23E83" w:rsidRDefault="00144756" w:rsidP="00144756">
            <w:pPr>
              <w:pStyle w:val="AralkYok"/>
              <w:jc w:val="both"/>
              <w:rPr>
                <w:rFonts w:ascii="Cambria" w:hAnsi="Cambria"/>
                <w:bCs/>
              </w:rPr>
            </w:pPr>
          </w:p>
          <w:p w14:paraId="2E01D5DD" w14:textId="77777777" w:rsidR="00B74518" w:rsidRPr="00E23E83" w:rsidRDefault="00B74518" w:rsidP="00144756">
            <w:pPr>
              <w:pStyle w:val="AralkYok"/>
              <w:jc w:val="both"/>
              <w:rPr>
                <w:rFonts w:ascii="Cambria" w:hAnsi="Cambria"/>
                <w:bCs/>
              </w:rPr>
            </w:pPr>
          </w:p>
          <w:p w14:paraId="17764904" w14:textId="77777777" w:rsidR="00B74518" w:rsidRPr="00E23E83" w:rsidRDefault="00B74518" w:rsidP="00144756">
            <w:pPr>
              <w:pStyle w:val="AralkYok"/>
              <w:jc w:val="both"/>
              <w:rPr>
                <w:rFonts w:ascii="Cambria" w:hAnsi="Cambria"/>
                <w:bCs/>
              </w:rPr>
            </w:pPr>
          </w:p>
          <w:p w14:paraId="4AB87FD8"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2FDBEE1A" w14:textId="26B0BF03" w:rsidR="00B74518" w:rsidRPr="00E23E83" w:rsidRDefault="00B74518" w:rsidP="00144756">
            <w:pPr>
              <w:pStyle w:val="AralkYok"/>
              <w:jc w:val="both"/>
              <w:rPr>
                <w:rFonts w:ascii="Cambria" w:hAnsi="Cambria"/>
                <w:bCs/>
              </w:rPr>
            </w:pPr>
          </w:p>
        </w:tc>
      </w:tr>
      <w:tr w:rsidR="00144756" w:rsidRPr="00E23E83" w14:paraId="00CEE9A3" w14:textId="77777777" w:rsidTr="00210F1A">
        <w:tc>
          <w:tcPr>
            <w:tcW w:w="4957" w:type="dxa"/>
          </w:tcPr>
          <w:p w14:paraId="71669DA1"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Yaygın eğitim kuramları öğretmenlerinin ek ders ücreti</w:t>
            </w:r>
          </w:p>
          <w:p w14:paraId="08BA117E" w14:textId="77777777" w:rsidR="00144756" w:rsidRPr="00E23E83" w:rsidRDefault="00144756"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22-</w:t>
            </w:r>
            <w:r w:rsidRPr="00E23E83">
              <w:rPr>
                <w:rFonts w:ascii="Cambria" w:hAnsi="Cambria" w:cs="Segoe UI"/>
                <w:color w:val="000000"/>
                <w:sz w:val="22"/>
                <w:szCs w:val="22"/>
              </w:rPr>
              <w:t xml:space="preserve"> (1) Halk eğitim merkezindeki öğretmenlere öğretim yılı başında ve sonunda Milli Eğitim Bakanlığı Hayatboyu öğrenme Kurumlan Yönetmeliğinin 53 üncü maddesinin birinci fıkrası uyarınca yaptıkları eğitim ihtiyaçlarını belirleme çalışma süreleri için iki haftayı geçmemek üzere ve fiilen görev yapılması kaydıyla haftada 15 saat ek ders ücreti ödenir.</w:t>
            </w:r>
          </w:p>
        </w:tc>
        <w:tc>
          <w:tcPr>
            <w:tcW w:w="4980" w:type="dxa"/>
          </w:tcPr>
          <w:p w14:paraId="653DC6BE"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Yaygın eğitim kuramları öğretmenlerinin ek ders ücreti</w:t>
            </w:r>
          </w:p>
          <w:p w14:paraId="0DFE5B2A"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22-</w:t>
            </w:r>
            <w:r w:rsidRPr="00E23E83">
              <w:rPr>
                <w:rFonts w:ascii="Cambria" w:hAnsi="Cambria" w:cs="Segoe UI"/>
                <w:color w:val="000000"/>
                <w:sz w:val="22"/>
                <w:szCs w:val="22"/>
              </w:rPr>
              <w:t xml:space="preserve"> (1) Halk eğitim merkezindeki öğretmenlere öğretim yılı başında ve sonunda Milli Eğitim Bakanlığı Hayatboyu öğrenme Kurumlan Yönetmeliğinin 53 üncü maddesinin birinci fıkrası uyarınca yaptıkları eğitim ihtiyaçlarını belirleme çalışma süreleri için iki haftayı geçmemek üzere ve fiilen görev yapılması kaydıyla haftada 15 saat ek ders ücreti ödenir.</w:t>
            </w:r>
          </w:p>
        </w:tc>
        <w:tc>
          <w:tcPr>
            <w:tcW w:w="4623" w:type="dxa"/>
          </w:tcPr>
          <w:p w14:paraId="71FC2290" w14:textId="77777777" w:rsidR="00144756" w:rsidRPr="00E23E83" w:rsidRDefault="00144756" w:rsidP="00144756">
            <w:pPr>
              <w:pStyle w:val="AralkYok"/>
              <w:rPr>
                <w:rFonts w:ascii="Cambria" w:hAnsi="Cambria"/>
                <w:bCs/>
              </w:rPr>
            </w:pPr>
          </w:p>
          <w:p w14:paraId="70C6D303" w14:textId="77777777" w:rsidR="00B74518" w:rsidRPr="00E23E83" w:rsidRDefault="00B74518" w:rsidP="00144756">
            <w:pPr>
              <w:pStyle w:val="AralkYok"/>
              <w:rPr>
                <w:rFonts w:ascii="Cambria" w:hAnsi="Cambria"/>
                <w:bCs/>
              </w:rPr>
            </w:pPr>
          </w:p>
          <w:p w14:paraId="169A1F17" w14:textId="77777777" w:rsidR="00B74518" w:rsidRPr="00E23E83" w:rsidRDefault="00B74518" w:rsidP="00144756">
            <w:pPr>
              <w:pStyle w:val="AralkYok"/>
              <w:rPr>
                <w:rFonts w:ascii="Cambria" w:hAnsi="Cambria"/>
                <w:bCs/>
              </w:rPr>
            </w:pPr>
          </w:p>
          <w:p w14:paraId="0866D414"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31A778B8" w14:textId="3FCC9BE7" w:rsidR="00B74518" w:rsidRPr="00E23E83" w:rsidRDefault="00B74518" w:rsidP="00144756">
            <w:pPr>
              <w:pStyle w:val="AralkYok"/>
              <w:rPr>
                <w:rFonts w:ascii="Cambria" w:hAnsi="Cambria"/>
                <w:bCs/>
              </w:rPr>
            </w:pPr>
          </w:p>
        </w:tc>
      </w:tr>
      <w:tr w:rsidR="00144756" w:rsidRPr="00E23E83" w14:paraId="06417BB3" w14:textId="77777777" w:rsidTr="00210F1A">
        <w:tc>
          <w:tcPr>
            <w:tcW w:w="4957" w:type="dxa"/>
          </w:tcPr>
          <w:p w14:paraId="1CE5CDE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kurumlan lojman komisyonu</w:t>
            </w:r>
          </w:p>
          <w:p w14:paraId="371A1AC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23- </w:t>
            </w:r>
            <w:r w:rsidRPr="00E23E83">
              <w:rPr>
                <w:rFonts w:ascii="Cambria" w:hAnsi="Cambria" w:cs="Segoe UI"/>
                <w:color w:val="000000"/>
                <w:sz w:val="22"/>
                <w:szCs w:val="22"/>
              </w:rPr>
              <w:t>(1) 16/7/1984 tarihli ve 84/8345 sayılı Bakanlar Kurulu Karan ile yürürlüğe konulan Kamu Konutları Yönetmeliği uyarınca yükseköğretim kurumlarında oluşturulan komisyonlarda yetkili kamu görevlileri sendikası temsilcisi yer alır.</w:t>
            </w:r>
          </w:p>
        </w:tc>
        <w:tc>
          <w:tcPr>
            <w:tcW w:w="4980" w:type="dxa"/>
          </w:tcPr>
          <w:p w14:paraId="7F80FD51"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kurumlan lojman komisyonu</w:t>
            </w:r>
          </w:p>
          <w:p w14:paraId="1283128D"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23- </w:t>
            </w:r>
            <w:r w:rsidRPr="00E23E83">
              <w:rPr>
                <w:rFonts w:ascii="Cambria" w:hAnsi="Cambria" w:cs="Segoe UI"/>
                <w:color w:val="000000"/>
                <w:sz w:val="22"/>
                <w:szCs w:val="22"/>
              </w:rPr>
              <w:t>(1) 16/7/1984 tarihli ve 84/8345 sayılı Bakanlar Kurulu Karan ile yürürlüğe konulan Kamu Konutları Yönetmeliği uyarınca yükseköğretim kurumlarında oluşturulan komisyonlarda yetkili kamu görevlileri sendikası temsilcisi yer alır.</w:t>
            </w:r>
          </w:p>
        </w:tc>
        <w:tc>
          <w:tcPr>
            <w:tcW w:w="4623" w:type="dxa"/>
          </w:tcPr>
          <w:p w14:paraId="496B6418" w14:textId="77777777" w:rsidR="00144756" w:rsidRPr="00E23E83" w:rsidRDefault="00144756" w:rsidP="00144756">
            <w:pPr>
              <w:pStyle w:val="AralkYok"/>
              <w:rPr>
                <w:rFonts w:ascii="Cambria" w:hAnsi="Cambria"/>
                <w:bCs/>
              </w:rPr>
            </w:pPr>
          </w:p>
          <w:p w14:paraId="37EBC163" w14:textId="77777777" w:rsidR="00B74518" w:rsidRPr="00E23E83" w:rsidRDefault="00B74518" w:rsidP="00144756">
            <w:pPr>
              <w:pStyle w:val="AralkYok"/>
              <w:rPr>
                <w:rFonts w:ascii="Cambria" w:hAnsi="Cambria"/>
                <w:bCs/>
              </w:rPr>
            </w:pPr>
          </w:p>
          <w:p w14:paraId="22DD8ACD"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6A66D68B" w14:textId="17BD27EB" w:rsidR="00B74518" w:rsidRPr="00E23E83" w:rsidRDefault="00B74518" w:rsidP="00144756">
            <w:pPr>
              <w:pStyle w:val="AralkYok"/>
              <w:rPr>
                <w:rFonts w:ascii="Cambria" w:hAnsi="Cambria"/>
                <w:bCs/>
              </w:rPr>
            </w:pPr>
          </w:p>
        </w:tc>
      </w:tr>
      <w:tr w:rsidR="00144756" w:rsidRPr="00E23E83" w14:paraId="26E27B11" w14:textId="77777777" w:rsidTr="00210F1A">
        <w:tc>
          <w:tcPr>
            <w:tcW w:w="4957" w:type="dxa"/>
          </w:tcPr>
          <w:p w14:paraId="19333668"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kurumlarında lojman tahsisi</w:t>
            </w:r>
          </w:p>
          <w:p w14:paraId="5CBAE5F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24-</w:t>
            </w:r>
            <w:r w:rsidRPr="00E23E83">
              <w:rPr>
                <w:rFonts w:ascii="Cambria" w:hAnsi="Cambria" w:cs="Segoe UI"/>
                <w:color w:val="000000"/>
                <w:sz w:val="22"/>
                <w:szCs w:val="22"/>
              </w:rPr>
              <w:t xml:space="preserve"> (1) Yükseköğretim kurumlarında bu sözleşmenin yürürlüğe girdiği tarihten sonra sıra tahsisli lojmanlardan </w:t>
            </w:r>
            <w:r w:rsidRPr="00E23E83">
              <w:rPr>
                <w:rFonts w:ascii="Cambria" w:hAnsi="Cambria" w:cs="Segoe UI"/>
                <w:b/>
                <w:strike/>
                <w:color w:val="C00000"/>
                <w:sz w:val="22"/>
                <w:szCs w:val="22"/>
              </w:rPr>
              <w:t>%15'i</w:t>
            </w:r>
            <w:r w:rsidRPr="00E23E83">
              <w:rPr>
                <w:rFonts w:ascii="Cambria" w:hAnsi="Cambria" w:cs="Segoe UI"/>
                <w:color w:val="C00000"/>
                <w:sz w:val="22"/>
                <w:szCs w:val="22"/>
              </w:rPr>
              <w:t xml:space="preserve"> </w:t>
            </w:r>
            <w:r w:rsidRPr="00E23E83">
              <w:rPr>
                <w:rFonts w:ascii="Cambria" w:hAnsi="Cambria" w:cs="Segoe UI"/>
                <w:color w:val="000000"/>
                <w:sz w:val="22"/>
                <w:szCs w:val="22"/>
              </w:rPr>
              <w:t>idari personel için ayrılır.</w:t>
            </w:r>
          </w:p>
        </w:tc>
        <w:tc>
          <w:tcPr>
            <w:tcW w:w="4980" w:type="dxa"/>
          </w:tcPr>
          <w:p w14:paraId="0915C2DA"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Yükseköğretim kurumlarında lojman tahsisi</w:t>
            </w:r>
          </w:p>
          <w:p w14:paraId="22E0D18E" w14:textId="7CB13EAC"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MADDE 24-</w:t>
            </w:r>
            <w:r w:rsidRPr="00E23E83">
              <w:rPr>
                <w:rFonts w:ascii="Cambria" w:hAnsi="Cambria" w:cs="Segoe UI"/>
                <w:color w:val="000000"/>
                <w:sz w:val="22"/>
                <w:szCs w:val="22"/>
              </w:rPr>
              <w:t xml:space="preserve"> (1) Yükseköğretim kurumlarında bu sözleşmenin yürürlüğe girdiği tarihten sonr</w:t>
            </w:r>
            <w:r w:rsidR="001915A2" w:rsidRPr="00E23E83">
              <w:rPr>
                <w:rFonts w:ascii="Cambria" w:hAnsi="Cambria" w:cs="Segoe UI"/>
                <w:color w:val="000000"/>
                <w:sz w:val="22"/>
                <w:szCs w:val="22"/>
              </w:rPr>
              <w:t xml:space="preserve">a sıra tahsisli lojmanlardan </w:t>
            </w:r>
            <w:r w:rsidR="001915A2" w:rsidRPr="00E23E83">
              <w:rPr>
                <w:rFonts w:ascii="Cambria" w:hAnsi="Cambria" w:cs="Segoe UI"/>
                <w:b/>
                <w:color w:val="C00000"/>
                <w:sz w:val="22"/>
                <w:szCs w:val="22"/>
              </w:rPr>
              <w:t>%20</w:t>
            </w:r>
            <w:r w:rsidRPr="00E23E83">
              <w:rPr>
                <w:rFonts w:ascii="Cambria" w:hAnsi="Cambria" w:cs="Segoe UI"/>
                <w:b/>
                <w:color w:val="C00000"/>
                <w:sz w:val="22"/>
                <w:szCs w:val="22"/>
              </w:rPr>
              <w:t>'</w:t>
            </w:r>
            <w:r w:rsidR="001915A2" w:rsidRPr="00E23E83">
              <w:rPr>
                <w:rFonts w:ascii="Cambria" w:hAnsi="Cambria" w:cs="Segoe UI"/>
                <w:b/>
                <w:color w:val="C00000"/>
                <w:sz w:val="22"/>
                <w:szCs w:val="22"/>
              </w:rPr>
              <w:t>s</w:t>
            </w:r>
            <w:r w:rsidRPr="00E23E83">
              <w:rPr>
                <w:rFonts w:ascii="Cambria" w:hAnsi="Cambria" w:cs="Segoe UI"/>
                <w:b/>
                <w:color w:val="C00000"/>
                <w:sz w:val="22"/>
                <w:szCs w:val="22"/>
              </w:rPr>
              <w:t>i</w:t>
            </w:r>
            <w:r w:rsidRPr="00E23E83">
              <w:rPr>
                <w:rFonts w:ascii="Cambria" w:hAnsi="Cambria" w:cs="Segoe UI"/>
                <w:color w:val="C00000"/>
                <w:sz w:val="22"/>
                <w:szCs w:val="22"/>
              </w:rPr>
              <w:t xml:space="preserve"> </w:t>
            </w:r>
            <w:r w:rsidRPr="00E23E83">
              <w:rPr>
                <w:rFonts w:ascii="Cambria" w:hAnsi="Cambria" w:cs="Segoe UI"/>
                <w:color w:val="000000"/>
                <w:sz w:val="22"/>
                <w:szCs w:val="22"/>
              </w:rPr>
              <w:t>idari personel için ayrılır.</w:t>
            </w:r>
          </w:p>
        </w:tc>
        <w:tc>
          <w:tcPr>
            <w:tcW w:w="4623" w:type="dxa"/>
          </w:tcPr>
          <w:p w14:paraId="25DAC5BB" w14:textId="77777777" w:rsidR="00B74518" w:rsidRPr="00E23E83" w:rsidRDefault="00B74518" w:rsidP="00144756">
            <w:pPr>
              <w:pStyle w:val="AralkYok"/>
              <w:rPr>
                <w:rFonts w:ascii="Cambria" w:hAnsi="Cambria"/>
                <w:bCs/>
              </w:rPr>
            </w:pPr>
          </w:p>
          <w:p w14:paraId="59F08165" w14:textId="77777777" w:rsidR="001915A2" w:rsidRPr="00E23E83" w:rsidRDefault="001915A2" w:rsidP="00144756">
            <w:pPr>
              <w:pStyle w:val="AralkYok"/>
              <w:rPr>
                <w:rFonts w:ascii="Cambria" w:hAnsi="Cambria"/>
                <w:bCs/>
              </w:rPr>
            </w:pPr>
          </w:p>
          <w:p w14:paraId="1A4A13B3" w14:textId="7D3C7B65" w:rsidR="001915A2" w:rsidRPr="00E23E83" w:rsidRDefault="001915A2" w:rsidP="00144756">
            <w:pPr>
              <w:pStyle w:val="AralkYok"/>
              <w:rPr>
                <w:rFonts w:ascii="Cambria" w:hAnsi="Cambria"/>
                <w:b/>
                <w:bCs/>
              </w:rPr>
            </w:pPr>
            <w:r w:rsidRPr="00E23E83">
              <w:rPr>
                <w:rFonts w:ascii="Cambria" w:hAnsi="Cambria"/>
                <w:b/>
                <w:bCs/>
                <w:color w:val="C00000"/>
              </w:rPr>
              <w:t>İdari personel için sıra tahsisli lojman oranı artırıldı.</w:t>
            </w:r>
          </w:p>
        </w:tc>
      </w:tr>
      <w:tr w:rsidR="00144756" w:rsidRPr="00E23E83" w14:paraId="0464F6B8" w14:textId="77777777" w:rsidTr="00210F1A">
        <w:tc>
          <w:tcPr>
            <w:tcW w:w="4957" w:type="dxa"/>
          </w:tcPr>
          <w:p w14:paraId="59980820"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t>İLKSAN üyeliği</w:t>
            </w:r>
          </w:p>
          <w:p w14:paraId="387CA25F"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25- </w:t>
            </w:r>
            <w:r w:rsidRPr="00E23E83">
              <w:rPr>
                <w:rFonts w:ascii="Cambria" w:hAnsi="Cambria" w:cs="Segoe UI"/>
                <w:color w:val="000000"/>
                <w:sz w:val="22"/>
                <w:szCs w:val="22"/>
              </w:rPr>
              <w:t xml:space="preserve">(1) Mevcut üyeler </w:t>
            </w:r>
            <w:proofErr w:type="gramStart"/>
            <w:r w:rsidRPr="00E23E83">
              <w:rPr>
                <w:rFonts w:ascii="Cambria" w:hAnsi="Cambria" w:cs="Segoe UI"/>
                <w:color w:val="000000"/>
                <w:sz w:val="22"/>
                <w:szCs w:val="22"/>
              </w:rPr>
              <w:t>dahil</w:t>
            </w:r>
            <w:proofErr w:type="gramEnd"/>
            <w:r w:rsidRPr="00E23E83">
              <w:rPr>
                <w:rFonts w:ascii="Cambria" w:hAnsi="Cambria" w:cs="Segoe UI"/>
                <w:color w:val="000000"/>
                <w:sz w:val="22"/>
                <w:szCs w:val="22"/>
              </w:rPr>
              <w:t xml:space="preserve"> olmak üzere, Milli Eğitim Bakanlığı kadrolarına atananlardan 13/1/1943 tarihli ve 4357 sayılı Kanunun 11 inci maddesi kapsamında bulunanların ilkokul Öğretmenleri Sağlık ve Sosyal Yardım Sandığı </w:t>
            </w:r>
            <w:r w:rsidRPr="00E23E83">
              <w:rPr>
                <w:rFonts w:ascii="Cambria" w:hAnsi="Cambria" w:cs="Segoe UI"/>
                <w:color w:val="000000"/>
                <w:sz w:val="22"/>
                <w:szCs w:val="22"/>
              </w:rPr>
              <w:lastRenderedPageBreak/>
              <w:t>(İLKSAN) üyeliğine girmesi ve üyelikten ayrılması ihtiyaridir.</w:t>
            </w:r>
          </w:p>
        </w:tc>
        <w:tc>
          <w:tcPr>
            <w:tcW w:w="4980" w:type="dxa"/>
          </w:tcPr>
          <w:p w14:paraId="206DDBD3"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sz w:val="22"/>
                <w:szCs w:val="22"/>
              </w:rPr>
            </w:pPr>
            <w:r w:rsidRPr="00E23E83">
              <w:rPr>
                <w:rFonts w:ascii="Cambria" w:hAnsi="Cambria" w:cs="Segoe UI"/>
                <w:b/>
                <w:color w:val="000000"/>
                <w:sz w:val="22"/>
                <w:szCs w:val="22"/>
              </w:rPr>
              <w:lastRenderedPageBreak/>
              <w:t>İLKSAN üyeliği</w:t>
            </w:r>
          </w:p>
          <w:p w14:paraId="3196E1CE"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sz w:val="22"/>
                <w:szCs w:val="22"/>
              </w:rPr>
              <w:t xml:space="preserve">MADDE 25- </w:t>
            </w:r>
            <w:r w:rsidRPr="00E23E83">
              <w:rPr>
                <w:rFonts w:ascii="Cambria" w:hAnsi="Cambria" w:cs="Segoe UI"/>
                <w:color w:val="000000"/>
                <w:sz w:val="22"/>
                <w:szCs w:val="22"/>
              </w:rPr>
              <w:t xml:space="preserve">(1) Mevcut üyeler </w:t>
            </w:r>
            <w:proofErr w:type="gramStart"/>
            <w:r w:rsidRPr="00E23E83">
              <w:rPr>
                <w:rFonts w:ascii="Cambria" w:hAnsi="Cambria" w:cs="Segoe UI"/>
                <w:color w:val="000000"/>
                <w:sz w:val="22"/>
                <w:szCs w:val="22"/>
              </w:rPr>
              <w:t>dahil</w:t>
            </w:r>
            <w:proofErr w:type="gramEnd"/>
            <w:r w:rsidRPr="00E23E83">
              <w:rPr>
                <w:rFonts w:ascii="Cambria" w:hAnsi="Cambria" w:cs="Segoe UI"/>
                <w:color w:val="000000"/>
                <w:sz w:val="22"/>
                <w:szCs w:val="22"/>
              </w:rPr>
              <w:t xml:space="preserve"> olmak üzere, Milli Eğitim Bakanlığı kadrolarına atananlardan 13/1/1943 tarihli ve 4357 sayılı Kanunun 11 inci maddesi kapsamında bulunanların ilkokul Öğretmenleri Sağlık ve Sosyal Yardım Sandığı </w:t>
            </w:r>
            <w:r w:rsidRPr="00E23E83">
              <w:rPr>
                <w:rFonts w:ascii="Cambria" w:hAnsi="Cambria" w:cs="Segoe UI"/>
                <w:color w:val="000000"/>
                <w:sz w:val="22"/>
                <w:szCs w:val="22"/>
              </w:rPr>
              <w:lastRenderedPageBreak/>
              <w:t>(İLKSAN) üyeliğine girmesi ve üyelikten ayrılması ihtiyaridir.</w:t>
            </w:r>
          </w:p>
        </w:tc>
        <w:tc>
          <w:tcPr>
            <w:tcW w:w="4623" w:type="dxa"/>
          </w:tcPr>
          <w:p w14:paraId="761CE070"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lastRenderedPageBreak/>
              <w:t>2026 ve 2027 yılları için imzalanan toplu sözleşmede değişiklik yapılmadı.</w:t>
            </w:r>
          </w:p>
          <w:p w14:paraId="595DF3F5" w14:textId="17D4922E" w:rsidR="00B74518" w:rsidRPr="00E23E83" w:rsidRDefault="00B74518" w:rsidP="00144756">
            <w:pPr>
              <w:pStyle w:val="AralkYok"/>
              <w:rPr>
                <w:rFonts w:ascii="Cambria" w:hAnsi="Cambria"/>
                <w:bCs/>
              </w:rPr>
            </w:pPr>
          </w:p>
        </w:tc>
      </w:tr>
      <w:tr w:rsidR="00144756" w:rsidRPr="00E23E83" w14:paraId="61A8DBF9" w14:textId="77777777" w:rsidTr="00210F1A">
        <w:tc>
          <w:tcPr>
            <w:tcW w:w="4957" w:type="dxa"/>
          </w:tcPr>
          <w:p w14:paraId="305995D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lastRenderedPageBreak/>
              <w:t>Genel tatil günlerinde ders yükünün hesabı</w:t>
            </w:r>
          </w:p>
          <w:p w14:paraId="77D6E86B"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26-</w:t>
            </w:r>
            <w:r w:rsidRPr="00E23E83">
              <w:rPr>
                <w:rFonts w:ascii="Cambria" w:hAnsi="Cambria" w:cs="Segoe UI"/>
                <w:color w:val="000000" w:themeColor="text1"/>
                <w:sz w:val="22"/>
                <w:szCs w:val="22"/>
              </w:rPr>
              <w:t xml:space="preserve"> (1) Milli Eğitimi Bakanlığına bağlı </w:t>
            </w:r>
            <w:r w:rsidRPr="00E23E83">
              <w:rPr>
                <w:rFonts w:ascii="Cambria" w:hAnsi="Cambria" w:cs="Segoe UI"/>
                <w:iCs/>
                <w:color w:val="000000" w:themeColor="text1"/>
                <w:sz w:val="22"/>
                <w:szCs w:val="22"/>
              </w:rPr>
              <w:t>örgün</w:t>
            </w:r>
            <w:r w:rsidRPr="00E23E83">
              <w:rPr>
                <w:rFonts w:ascii="Cambria" w:hAnsi="Cambria" w:cs="Segoe UI"/>
                <w:i/>
                <w:iCs/>
                <w:color w:val="000000" w:themeColor="text1"/>
                <w:sz w:val="22"/>
                <w:szCs w:val="22"/>
              </w:rPr>
              <w:t xml:space="preserve"> </w:t>
            </w:r>
            <w:r w:rsidRPr="00E23E83">
              <w:rPr>
                <w:rFonts w:ascii="Cambria" w:hAnsi="Cambria" w:cs="Segoe UI"/>
                <w:iCs/>
                <w:color w:val="000000" w:themeColor="text1"/>
                <w:sz w:val="22"/>
                <w:szCs w:val="22"/>
              </w:rPr>
              <w:t>ve</w:t>
            </w:r>
            <w:r w:rsidRPr="00E23E83">
              <w:rPr>
                <w:rFonts w:ascii="Cambria" w:hAnsi="Cambria" w:cs="Segoe UI"/>
                <w:color w:val="000000" w:themeColor="text1"/>
                <w:sz w:val="22"/>
                <w:szCs w:val="22"/>
              </w:rPr>
              <w:t> yaygın eğilim kurumlarında 1 Ocak ve 1 Mayıs günlerinde resmi tatil sebebiyle eğitim ve öğretim faaliyetlerini fiilen yerine getiremeyen yönetici ve öğretmenler ders görevlerini yapmış sayılırlar.</w:t>
            </w:r>
          </w:p>
        </w:tc>
        <w:tc>
          <w:tcPr>
            <w:tcW w:w="4980" w:type="dxa"/>
          </w:tcPr>
          <w:p w14:paraId="0A9F465D" w14:textId="77777777" w:rsidR="00B74518" w:rsidRPr="00E23E83" w:rsidRDefault="00B74518" w:rsidP="00B74518">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Genel tatil günlerinde ders yükünün hesabı</w:t>
            </w:r>
          </w:p>
          <w:p w14:paraId="1B5B0A12" w14:textId="77777777" w:rsidR="00144756" w:rsidRPr="00E23E83" w:rsidRDefault="00B74518" w:rsidP="00B74518">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26-</w:t>
            </w:r>
            <w:r w:rsidRPr="00E23E83">
              <w:rPr>
                <w:rFonts w:ascii="Cambria" w:hAnsi="Cambria" w:cs="Segoe UI"/>
                <w:color w:val="000000" w:themeColor="text1"/>
                <w:sz w:val="22"/>
                <w:szCs w:val="22"/>
              </w:rPr>
              <w:t xml:space="preserve"> (1) Milli Eğitimi Bakanlığına bağlı </w:t>
            </w:r>
            <w:r w:rsidRPr="00E23E83">
              <w:rPr>
                <w:rFonts w:ascii="Cambria" w:hAnsi="Cambria" w:cs="Segoe UI"/>
                <w:iCs/>
                <w:color w:val="000000" w:themeColor="text1"/>
                <w:sz w:val="22"/>
                <w:szCs w:val="22"/>
              </w:rPr>
              <w:t>örgün</w:t>
            </w:r>
            <w:r w:rsidRPr="00E23E83">
              <w:rPr>
                <w:rFonts w:ascii="Cambria" w:hAnsi="Cambria" w:cs="Segoe UI"/>
                <w:i/>
                <w:iCs/>
                <w:color w:val="000000" w:themeColor="text1"/>
                <w:sz w:val="22"/>
                <w:szCs w:val="22"/>
              </w:rPr>
              <w:t xml:space="preserve"> </w:t>
            </w:r>
            <w:r w:rsidRPr="00E23E83">
              <w:rPr>
                <w:rFonts w:ascii="Cambria" w:hAnsi="Cambria" w:cs="Segoe UI"/>
                <w:iCs/>
                <w:color w:val="000000" w:themeColor="text1"/>
                <w:sz w:val="22"/>
                <w:szCs w:val="22"/>
              </w:rPr>
              <w:t>ve</w:t>
            </w:r>
            <w:r w:rsidRPr="00E23E83">
              <w:rPr>
                <w:rFonts w:ascii="Cambria" w:hAnsi="Cambria" w:cs="Segoe UI"/>
                <w:color w:val="000000" w:themeColor="text1"/>
                <w:sz w:val="22"/>
                <w:szCs w:val="22"/>
              </w:rPr>
              <w:t> yaygın eğilim kurumlarında 1 Ocak ve 1 Mayıs günlerinde resmi tatil sebebiyle eğitim ve öğretim faaliyetlerini fiilen yerine getiremeyen yönetici ve öğretmenler ders görevlerini yapmış sayılırlar.</w:t>
            </w:r>
          </w:p>
        </w:tc>
        <w:tc>
          <w:tcPr>
            <w:tcW w:w="4623" w:type="dxa"/>
          </w:tcPr>
          <w:p w14:paraId="731A566C"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0E9E156E" w14:textId="63E4CCE7" w:rsidR="00144756" w:rsidRPr="00E23E83" w:rsidRDefault="00144756" w:rsidP="00144756">
            <w:pPr>
              <w:pStyle w:val="AralkYok"/>
              <w:jc w:val="center"/>
              <w:rPr>
                <w:rFonts w:ascii="Cambria" w:hAnsi="Cambria"/>
                <w:bCs/>
              </w:rPr>
            </w:pPr>
          </w:p>
        </w:tc>
      </w:tr>
      <w:tr w:rsidR="00144756" w:rsidRPr="00E23E83" w14:paraId="6CAB77A6" w14:textId="77777777" w:rsidTr="0073361B">
        <w:trPr>
          <w:trHeight w:val="4141"/>
        </w:trPr>
        <w:tc>
          <w:tcPr>
            <w:tcW w:w="4957" w:type="dxa"/>
          </w:tcPr>
          <w:p w14:paraId="260BD672"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Öğrenci sosyal ve kişilik hizmetleri karşılığı ek ders ücretleri</w:t>
            </w:r>
          </w:p>
          <w:p w14:paraId="2F2E97FA" w14:textId="77777777" w:rsidR="00144756" w:rsidRPr="00E23E83" w:rsidRDefault="00144756" w:rsidP="0073361B">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27-</w:t>
            </w:r>
            <w:r w:rsidRPr="00E23E83">
              <w:rPr>
                <w:rFonts w:ascii="Cambria" w:hAnsi="Cambria" w:cs="Segoe UI"/>
                <w:color w:val="000000" w:themeColor="text1"/>
                <w:sz w:val="22"/>
                <w:szCs w:val="22"/>
              </w:rPr>
              <w:t xml:space="preserve"> (1) Okul öncesi ve sınıf öğretmenleri ile bölüm, atölye ve laboratuvar şefliği görevi verilen öğretmenlerden örgün eğitim kurumlarında ilgili mevzuatında belirtilen sosyal etkinlik, faaliyetlerinde danışman öğretmen olarak görevlendirilenler ile sınıf veya şube sorumluluğu verilen sınıf/şube rehber öğretmenlerinin bu görevlerinin haftada 2 saati ek ders görevi sayılır. Bu dersler, ders dağıtım çizelgesinde "Öğrenci Sosyal ve Kişilik Hizmetleri" adıyla gösterilir. Bu kapsamda aynı kişiye hem danışman Öğretmenlik hem de sınıf/şube rehber öğretmenliği görevi verilmesi halinde sadece bir görev için ek ders ücreti ödenir.</w:t>
            </w:r>
          </w:p>
        </w:tc>
        <w:tc>
          <w:tcPr>
            <w:tcW w:w="4980" w:type="dxa"/>
          </w:tcPr>
          <w:p w14:paraId="29890D04"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Öğrenci sosyal ve kişilik hizmetleri karşılığı ek ders ücretleri</w:t>
            </w:r>
          </w:p>
          <w:p w14:paraId="09C518F7" w14:textId="77777777" w:rsidR="00144756" w:rsidRPr="00E23E83" w:rsidRDefault="0073361B" w:rsidP="0073361B">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27-</w:t>
            </w:r>
            <w:r w:rsidRPr="00E23E83">
              <w:rPr>
                <w:rFonts w:ascii="Cambria" w:hAnsi="Cambria" w:cs="Segoe UI"/>
                <w:color w:val="000000" w:themeColor="text1"/>
                <w:sz w:val="22"/>
                <w:szCs w:val="22"/>
              </w:rPr>
              <w:t xml:space="preserve"> (1) Okul öncesi ve sınıf öğretmenleri ile bölüm, atölye ve laboratuvar şefliği görevi verilen öğretmenlerden örgün eğitim kurumlarında ilgili mevzuatında belirtilen sosyal etkinlik, faaliyetlerinde danışman öğretmen olarak görevlendirilenler ile sınıf veya şube sorumluluğu verilen sınıf/şube rehber öğretmenlerinin bu görevlerinin haftada 2 saati ek ders görevi sayılır. Bu dersler, ders dağıtım çizelgesinde "Öğrenci Sosyal ve Kişilik Hizmetleri" adıyla gösterilir. Bu kapsamda aynı kişiye hem danışman Öğretmenlik hem de sınıf/şube rehber öğretmenliği görevi verilmesi halinde sadece bir görev için ek ders ücreti ödenir.</w:t>
            </w:r>
          </w:p>
        </w:tc>
        <w:tc>
          <w:tcPr>
            <w:tcW w:w="4623" w:type="dxa"/>
          </w:tcPr>
          <w:p w14:paraId="695B6C48" w14:textId="77777777" w:rsidR="00144756" w:rsidRPr="00E23E83" w:rsidRDefault="00144756" w:rsidP="00144756">
            <w:pPr>
              <w:pStyle w:val="AralkYok"/>
              <w:jc w:val="center"/>
              <w:rPr>
                <w:rFonts w:ascii="Cambria" w:hAnsi="Cambria"/>
                <w:bCs/>
              </w:rPr>
            </w:pPr>
          </w:p>
          <w:p w14:paraId="7355FAF7" w14:textId="77777777" w:rsidR="0073361B" w:rsidRPr="00E23E83" w:rsidRDefault="0073361B" w:rsidP="00144756">
            <w:pPr>
              <w:pStyle w:val="AralkYok"/>
              <w:jc w:val="center"/>
              <w:rPr>
                <w:rFonts w:ascii="Cambria" w:hAnsi="Cambria"/>
                <w:bCs/>
              </w:rPr>
            </w:pPr>
          </w:p>
          <w:p w14:paraId="4489DCC0" w14:textId="77777777" w:rsidR="0073361B" w:rsidRPr="00E23E83" w:rsidRDefault="0073361B" w:rsidP="00144756">
            <w:pPr>
              <w:pStyle w:val="AralkYok"/>
              <w:jc w:val="center"/>
              <w:rPr>
                <w:rFonts w:ascii="Cambria" w:hAnsi="Cambria"/>
                <w:bCs/>
              </w:rPr>
            </w:pPr>
          </w:p>
          <w:p w14:paraId="77E697E0" w14:textId="77777777" w:rsidR="0073361B" w:rsidRPr="00E23E83" w:rsidRDefault="0073361B" w:rsidP="00144756">
            <w:pPr>
              <w:pStyle w:val="AralkYok"/>
              <w:jc w:val="center"/>
              <w:rPr>
                <w:rFonts w:ascii="Cambria" w:hAnsi="Cambria"/>
                <w:bCs/>
              </w:rPr>
            </w:pPr>
          </w:p>
          <w:p w14:paraId="6E63B544"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645D5C51" w14:textId="7BAFFEC8" w:rsidR="0073361B" w:rsidRPr="00E23E83" w:rsidRDefault="0073361B" w:rsidP="00144756">
            <w:pPr>
              <w:pStyle w:val="AralkYok"/>
              <w:jc w:val="center"/>
              <w:rPr>
                <w:rFonts w:ascii="Cambria" w:hAnsi="Cambria"/>
                <w:bCs/>
              </w:rPr>
            </w:pPr>
          </w:p>
        </w:tc>
      </w:tr>
      <w:tr w:rsidR="00144756" w:rsidRPr="00E23E83" w14:paraId="744D2348" w14:textId="77777777" w:rsidTr="00210F1A">
        <w:tc>
          <w:tcPr>
            <w:tcW w:w="4957" w:type="dxa"/>
          </w:tcPr>
          <w:p w14:paraId="091A0E8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Rehber öğretmenlere ilave ek ders ücreti</w:t>
            </w:r>
          </w:p>
          <w:p w14:paraId="47ACD26C" w14:textId="77777777" w:rsidR="00144756" w:rsidRPr="00E23E83" w:rsidRDefault="00144756" w:rsidP="00144756">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MADDE 28</w:t>
            </w:r>
            <w:r w:rsidRPr="00E23E83">
              <w:rPr>
                <w:rFonts w:ascii="Cambria" w:hAnsi="Cambria" w:cs="Segoe UI"/>
                <w:color w:val="000000" w:themeColor="text1"/>
                <w:sz w:val="22"/>
                <w:szCs w:val="22"/>
              </w:rPr>
              <w:t xml:space="preserve">- (1) Her derece ve türdeki örgün ve yaygın eğitim kurumlarında görev yapan rehber öğretmenlere, yaz tatillerinde ortaöğretime ve yükseköğretime geçiş süreçleri kapsamında öğrencilere yaptıkları rehberlik hizmeti karşılığında fiilen görev yaptıkları her gün için 5 saat ek ders ücreti ödenir. Bu konumda olanlara </w:t>
            </w:r>
            <w:r w:rsidRPr="00E23E83">
              <w:rPr>
                <w:rFonts w:ascii="Cambria" w:hAnsi="Cambria" w:cs="Segoe UI"/>
                <w:color w:val="000000" w:themeColor="text1"/>
                <w:sz w:val="22"/>
                <w:szCs w:val="22"/>
              </w:rPr>
              <w:lastRenderedPageBreak/>
              <w:t>aynı günlerde 2006/11350 sayılı Kararın 19 uncu maddesinin ikinci fıkrası kapsamında ayrıca ek ders ücreti ödenmez.</w:t>
            </w:r>
          </w:p>
        </w:tc>
        <w:tc>
          <w:tcPr>
            <w:tcW w:w="4980" w:type="dxa"/>
          </w:tcPr>
          <w:p w14:paraId="4C11509A"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lastRenderedPageBreak/>
              <w:t>Rehber öğretmenlere ilave ek ders ücreti</w:t>
            </w:r>
          </w:p>
          <w:p w14:paraId="4F4DF5D7" w14:textId="77777777" w:rsidR="00144756"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MADDE 28</w:t>
            </w:r>
            <w:r w:rsidRPr="00E23E83">
              <w:rPr>
                <w:rFonts w:ascii="Cambria" w:hAnsi="Cambria" w:cs="Segoe UI"/>
                <w:color w:val="000000" w:themeColor="text1"/>
                <w:sz w:val="22"/>
                <w:szCs w:val="22"/>
              </w:rPr>
              <w:t xml:space="preserve">- (1) Her derece ve türdeki örgün ve yaygın eğitim kurumlarında görev yapan rehber öğretmenlere, yaz tatillerinde ortaöğretime ve yükseköğretime geçiş süreçleri kapsamında öğrencilere yaptıkları rehberlik hizmeti karşılığında fiilen görev yaptıkları her gün için 5 saat ek ders ücreti ödenir. Bu konumda olanlara </w:t>
            </w:r>
            <w:r w:rsidRPr="00E23E83">
              <w:rPr>
                <w:rFonts w:ascii="Cambria" w:hAnsi="Cambria" w:cs="Segoe UI"/>
                <w:color w:val="000000" w:themeColor="text1"/>
                <w:sz w:val="22"/>
                <w:szCs w:val="22"/>
              </w:rPr>
              <w:lastRenderedPageBreak/>
              <w:t>aynı günlerde 2006/11350 sayılı Kararın 19 uncu maddesinin ikinci fıkrası kapsamında ayrıca ek ders ücreti ödenmez.</w:t>
            </w:r>
          </w:p>
          <w:p w14:paraId="7CDD2766"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FF0000"/>
                <w:sz w:val="22"/>
                <w:szCs w:val="22"/>
              </w:rPr>
            </w:pPr>
          </w:p>
        </w:tc>
        <w:tc>
          <w:tcPr>
            <w:tcW w:w="4623" w:type="dxa"/>
          </w:tcPr>
          <w:p w14:paraId="4B3D5C48" w14:textId="77777777" w:rsidR="00144756" w:rsidRPr="00E23E83" w:rsidRDefault="00144756" w:rsidP="00144756">
            <w:pPr>
              <w:pStyle w:val="AralkYok"/>
              <w:jc w:val="center"/>
              <w:rPr>
                <w:rFonts w:ascii="Cambria" w:hAnsi="Cambria"/>
                <w:bCs/>
              </w:rPr>
            </w:pPr>
          </w:p>
          <w:p w14:paraId="0C0A031C" w14:textId="77777777" w:rsidR="0073361B" w:rsidRPr="00E23E83" w:rsidRDefault="0073361B" w:rsidP="00144756">
            <w:pPr>
              <w:pStyle w:val="AralkYok"/>
              <w:jc w:val="center"/>
              <w:rPr>
                <w:rFonts w:ascii="Cambria" w:hAnsi="Cambria"/>
                <w:bCs/>
              </w:rPr>
            </w:pPr>
          </w:p>
          <w:p w14:paraId="7726118D" w14:textId="77777777" w:rsidR="0073361B" w:rsidRPr="00E23E83" w:rsidRDefault="0073361B" w:rsidP="00144756">
            <w:pPr>
              <w:pStyle w:val="AralkYok"/>
              <w:jc w:val="center"/>
              <w:rPr>
                <w:rFonts w:ascii="Cambria" w:hAnsi="Cambria"/>
                <w:bCs/>
              </w:rPr>
            </w:pPr>
          </w:p>
          <w:p w14:paraId="0A7C39E6" w14:textId="77777777" w:rsidR="0073361B" w:rsidRPr="00E23E83" w:rsidRDefault="0073361B" w:rsidP="00144756">
            <w:pPr>
              <w:pStyle w:val="AralkYok"/>
              <w:jc w:val="center"/>
              <w:rPr>
                <w:rFonts w:ascii="Cambria" w:hAnsi="Cambria"/>
                <w:bCs/>
              </w:rPr>
            </w:pPr>
          </w:p>
          <w:p w14:paraId="1786D2CE"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5AC5E0C7" w14:textId="7952C5B8" w:rsidR="0073361B" w:rsidRPr="00E23E83" w:rsidRDefault="0073361B" w:rsidP="00144756">
            <w:pPr>
              <w:pStyle w:val="AralkYok"/>
              <w:jc w:val="center"/>
              <w:rPr>
                <w:rFonts w:ascii="Cambria" w:hAnsi="Cambria"/>
                <w:bCs/>
              </w:rPr>
            </w:pPr>
          </w:p>
        </w:tc>
      </w:tr>
      <w:tr w:rsidR="0073361B" w:rsidRPr="00E23E83" w14:paraId="1E48DF7B" w14:textId="77777777" w:rsidTr="00210F1A">
        <w:tc>
          <w:tcPr>
            <w:tcW w:w="4957" w:type="dxa"/>
          </w:tcPr>
          <w:p w14:paraId="78757AD9"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themeColor="text1"/>
                <w:sz w:val="22"/>
                <w:szCs w:val="22"/>
              </w:rPr>
            </w:pPr>
            <w:proofErr w:type="spellStart"/>
            <w:r w:rsidRPr="00E23E83">
              <w:rPr>
                <w:rFonts w:ascii="Cambria" w:hAnsi="Cambria" w:cs="Segoe UI"/>
                <w:b/>
                <w:color w:val="000000" w:themeColor="text1"/>
                <w:sz w:val="22"/>
                <w:szCs w:val="22"/>
              </w:rPr>
              <w:lastRenderedPageBreak/>
              <w:t>Yüzyüze</w:t>
            </w:r>
            <w:proofErr w:type="spellEnd"/>
            <w:r w:rsidRPr="00E23E83">
              <w:rPr>
                <w:rFonts w:ascii="Cambria" w:hAnsi="Cambria" w:cs="Segoe UI"/>
                <w:b/>
                <w:color w:val="000000" w:themeColor="text1"/>
                <w:sz w:val="22"/>
                <w:szCs w:val="22"/>
              </w:rPr>
              <w:t xml:space="preserve"> eğitim yapılmayan eğitim kurumları yöneticilerinin ilave ek ders ücreti</w:t>
            </w:r>
          </w:p>
          <w:p w14:paraId="5AA3FDDC" w14:textId="4DF6DC21" w:rsidR="0073361B" w:rsidRPr="00E23E83" w:rsidRDefault="001915A2" w:rsidP="001915A2">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29-</w:t>
            </w:r>
            <w:r w:rsidRPr="00E23E83">
              <w:rPr>
                <w:rFonts w:ascii="Cambria" w:hAnsi="Cambria" w:cs="Segoe UI"/>
                <w:color w:val="000000" w:themeColor="text1"/>
                <w:sz w:val="22"/>
                <w:szCs w:val="22"/>
              </w:rPr>
              <w:t xml:space="preserve"> (1) 2006/11350 sayılı Kararın 14 üncü maddesi uyarınca yöneticilere ödenmekte olan ek ders ücreti haftada </w:t>
            </w:r>
            <w:r w:rsidRPr="00E23E83">
              <w:rPr>
                <w:rFonts w:ascii="Cambria" w:hAnsi="Cambria" w:cs="Segoe UI"/>
                <w:bCs/>
                <w:sz w:val="22"/>
                <w:szCs w:val="22"/>
              </w:rPr>
              <w:t>5 saat, öğretmenlere ödenmekte olan ek ders ücreti fiilen yapmış oldukları soru hazırlama görevleri karşılığında haftada 2 saat artırımlı uygulanır.</w:t>
            </w:r>
          </w:p>
        </w:tc>
        <w:tc>
          <w:tcPr>
            <w:tcW w:w="4980" w:type="dxa"/>
          </w:tcPr>
          <w:p w14:paraId="604EB6CA"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proofErr w:type="spellStart"/>
            <w:r w:rsidRPr="00E23E83">
              <w:rPr>
                <w:rFonts w:ascii="Cambria" w:hAnsi="Cambria" w:cs="Segoe UI"/>
                <w:b/>
                <w:color w:val="000000" w:themeColor="text1"/>
                <w:sz w:val="22"/>
                <w:szCs w:val="22"/>
              </w:rPr>
              <w:t>Yüzyüze</w:t>
            </w:r>
            <w:proofErr w:type="spellEnd"/>
            <w:r w:rsidRPr="00E23E83">
              <w:rPr>
                <w:rFonts w:ascii="Cambria" w:hAnsi="Cambria" w:cs="Segoe UI"/>
                <w:b/>
                <w:color w:val="000000" w:themeColor="text1"/>
                <w:sz w:val="22"/>
                <w:szCs w:val="22"/>
              </w:rPr>
              <w:t xml:space="preserve"> eğitim yapılmayan eğitim kurumları yöneticilerinin ilave ek ders ücreti</w:t>
            </w:r>
          </w:p>
          <w:p w14:paraId="46C7435E"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29-</w:t>
            </w:r>
            <w:r w:rsidRPr="00E23E83">
              <w:rPr>
                <w:rFonts w:ascii="Cambria" w:hAnsi="Cambria" w:cs="Segoe UI"/>
                <w:color w:val="000000" w:themeColor="text1"/>
                <w:sz w:val="22"/>
                <w:szCs w:val="22"/>
              </w:rPr>
              <w:t xml:space="preserve"> (1) 2006/11350 sayılı Kararın 14 üncü maddesi uyarınca yöneticilere ödenmekte olan ek ders ücreti haftada </w:t>
            </w:r>
            <w:r w:rsidRPr="00E23E83">
              <w:rPr>
                <w:rFonts w:ascii="Cambria" w:hAnsi="Cambria" w:cs="Segoe UI"/>
                <w:bCs/>
                <w:sz w:val="22"/>
                <w:szCs w:val="22"/>
              </w:rPr>
              <w:t>5 saat, öğretmenlere ödenmekte olan ek ders ücreti fiilen yapmış oldukları soru hazırlama görevleri karşılığında haftada 2 saat artırımlı uygulanır.</w:t>
            </w:r>
            <w:r w:rsidRPr="00E23E83">
              <w:rPr>
                <w:rFonts w:ascii="Cambria" w:hAnsi="Cambria" w:cs="Segoe UI"/>
                <w:sz w:val="22"/>
                <w:szCs w:val="22"/>
              </w:rPr>
              <w:t xml:space="preserve"> </w:t>
            </w:r>
          </w:p>
        </w:tc>
        <w:tc>
          <w:tcPr>
            <w:tcW w:w="4623" w:type="dxa"/>
          </w:tcPr>
          <w:p w14:paraId="65703AC6" w14:textId="77777777" w:rsidR="0073361B" w:rsidRPr="00E23E83" w:rsidRDefault="0073361B" w:rsidP="0073361B">
            <w:pPr>
              <w:pStyle w:val="AralkYok"/>
              <w:jc w:val="center"/>
              <w:rPr>
                <w:rFonts w:ascii="Cambria" w:hAnsi="Cambria"/>
                <w:bCs/>
              </w:rPr>
            </w:pPr>
          </w:p>
          <w:p w14:paraId="1D8B9EAA" w14:textId="77777777" w:rsidR="0073361B" w:rsidRPr="00E23E83" w:rsidRDefault="0073361B" w:rsidP="0073361B">
            <w:pPr>
              <w:pStyle w:val="AralkYok"/>
              <w:jc w:val="center"/>
              <w:rPr>
                <w:rFonts w:ascii="Cambria" w:hAnsi="Cambria"/>
                <w:bCs/>
              </w:rPr>
            </w:pPr>
          </w:p>
          <w:p w14:paraId="1052A658" w14:textId="77777777" w:rsidR="0073361B" w:rsidRPr="00E23E83" w:rsidRDefault="0073361B" w:rsidP="0073361B">
            <w:pPr>
              <w:pStyle w:val="AralkYok"/>
              <w:jc w:val="center"/>
              <w:rPr>
                <w:rFonts w:ascii="Cambria" w:hAnsi="Cambria"/>
                <w:bCs/>
              </w:rPr>
            </w:pPr>
          </w:p>
          <w:p w14:paraId="537F0FB0" w14:textId="20E79C4A"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7B44ED19" w14:textId="77777777" w:rsidR="0073361B" w:rsidRPr="00E23E83" w:rsidRDefault="0073361B" w:rsidP="0073361B">
            <w:pPr>
              <w:pStyle w:val="AralkYok"/>
              <w:jc w:val="center"/>
              <w:rPr>
                <w:rFonts w:ascii="Cambria" w:hAnsi="Cambria"/>
                <w:bCs/>
              </w:rPr>
            </w:pPr>
          </w:p>
        </w:tc>
      </w:tr>
      <w:tr w:rsidR="0073361B" w:rsidRPr="00E23E83" w14:paraId="776BC1A9" w14:textId="77777777" w:rsidTr="00210F1A">
        <w:tc>
          <w:tcPr>
            <w:tcW w:w="4957" w:type="dxa"/>
          </w:tcPr>
          <w:p w14:paraId="6CB22DD9"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Sözleşmeli öğretmenlere başarı ve üstün başarı belgesi verilmesi</w:t>
            </w:r>
          </w:p>
          <w:p w14:paraId="0A95D891"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30</w:t>
            </w:r>
            <w:r w:rsidRPr="00E23E83">
              <w:rPr>
                <w:rFonts w:ascii="Cambria" w:hAnsi="Cambria" w:cs="Segoe UI"/>
                <w:color w:val="000000" w:themeColor="text1"/>
                <w:sz w:val="22"/>
                <w:szCs w:val="22"/>
              </w:rPr>
              <w:t>- (1) Milli Eğitim Bakanlığı bünyesinde sözleşmeli öğretmen olarak istihdam edilen personele, Milli Eğitim Bakanlığı Personeline Başarı, Üstün Başarı Belgesi ve Ödül Verilmesine Dair Yönerge hükümleri çerçevesinde başarı ve üstün başarı belgesi verilebilir.</w:t>
            </w:r>
          </w:p>
        </w:tc>
        <w:tc>
          <w:tcPr>
            <w:tcW w:w="4980" w:type="dxa"/>
          </w:tcPr>
          <w:p w14:paraId="31A1FA89"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Sözleşmeli öğretmenlere başarı ve üstün başarı belgesi verilmesi</w:t>
            </w:r>
          </w:p>
          <w:p w14:paraId="2E1514AA"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FF0000"/>
                <w:sz w:val="22"/>
                <w:szCs w:val="22"/>
              </w:rPr>
            </w:pPr>
            <w:r w:rsidRPr="00E23E83">
              <w:rPr>
                <w:rFonts w:ascii="Cambria" w:hAnsi="Cambria" w:cs="Segoe UI"/>
                <w:b/>
                <w:color w:val="000000" w:themeColor="text1"/>
                <w:sz w:val="22"/>
                <w:szCs w:val="22"/>
              </w:rPr>
              <w:t>MADDE 30</w:t>
            </w:r>
            <w:r w:rsidRPr="00E23E83">
              <w:rPr>
                <w:rFonts w:ascii="Cambria" w:hAnsi="Cambria" w:cs="Segoe UI"/>
                <w:color w:val="000000" w:themeColor="text1"/>
                <w:sz w:val="22"/>
                <w:szCs w:val="22"/>
              </w:rPr>
              <w:t>- (1) Milli Eğitim Bakanlığı bünyesinde sözleşmeli öğretmen olarak istihdam edilen personele, Milli Eğitim Bakanlığı Personeline Başarı, Üstün Başarı Belgesi ve Ödül Verilmesine Dair Yönerge hükümleri çerçevesinde başarı ve üstün başarı belgesi verilebilir.</w:t>
            </w:r>
          </w:p>
        </w:tc>
        <w:tc>
          <w:tcPr>
            <w:tcW w:w="4623" w:type="dxa"/>
          </w:tcPr>
          <w:p w14:paraId="79C68EC1" w14:textId="77777777" w:rsidR="0073361B" w:rsidRPr="00E23E83" w:rsidRDefault="0073361B" w:rsidP="0073361B">
            <w:pPr>
              <w:pStyle w:val="AralkYok"/>
              <w:jc w:val="center"/>
              <w:rPr>
                <w:rFonts w:ascii="Cambria" w:hAnsi="Cambria"/>
                <w:bCs/>
              </w:rPr>
            </w:pPr>
          </w:p>
          <w:p w14:paraId="515F6983" w14:textId="77777777" w:rsidR="0073361B" w:rsidRPr="00E23E83" w:rsidRDefault="0073361B" w:rsidP="0073361B">
            <w:pPr>
              <w:pStyle w:val="AralkYok"/>
              <w:jc w:val="center"/>
              <w:rPr>
                <w:rFonts w:ascii="Cambria" w:hAnsi="Cambria"/>
                <w:bCs/>
              </w:rPr>
            </w:pPr>
          </w:p>
          <w:p w14:paraId="5EB154C2"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545FB9E7" w14:textId="2BEDD92D" w:rsidR="0073361B" w:rsidRPr="00E23E83" w:rsidRDefault="0073361B" w:rsidP="0073361B">
            <w:pPr>
              <w:pStyle w:val="AralkYok"/>
              <w:rPr>
                <w:rFonts w:ascii="Cambria" w:hAnsi="Cambria"/>
                <w:bCs/>
              </w:rPr>
            </w:pPr>
          </w:p>
        </w:tc>
      </w:tr>
      <w:tr w:rsidR="0073361B" w:rsidRPr="00E23E83" w14:paraId="3F31681A" w14:textId="77777777" w:rsidTr="00210F1A">
        <w:tc>
          <w:tcPr>
            <w:tcW w:w="4957" w:type="dxa"/>
          </w:tcPr>
          <w:p w14:paraId="749F6AD8" w14:textId="77777777" w:rsidR="001915A2" w:rsidRPr="00E23E83" w:rsidRDefault="001915A2" w:rsidP="001915A2">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Öğretim görevlilerinin geliştirme ödeneği</w:t>
            </w:r>
          </w:p>
          <w:p w14:paraId="7565D2C3" w14:textId="22D2E6D1" w:rsidR="0073361B" w:rsidRPr="00E23E83" w:rsidRDefault="001915A2" w:rsidP="001915A2">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themeColor="text1"/>
                <w:sz w:val="22"/>
                <w:szCs w:val="22"/>
              </w:rPr>
              <w:t>MADDE 31</w:t>
            </w:r>
            <w:r w:rsidRPr="00E23E83">
              <w:rPr>
                <w:rFonts w:ascii="Cambria" w:hAnsi="Cambria" w:cs="Segoe UI"/>
                <w:color w:val="000000" w:themeColor="text1"/>
                <w:sz w:val="22"/>
                <w:szCs w:val="22"/>
              </w:rPr>
              <w:t xml:space="preserve">- (1) 4/4/2005 tarihli ve 2005/8681 sayılı Bakanlar Kurulu Kararıyla yürürlüğe konulan Geliştirme Ödeneği Ödenmesine Dair Kararın 4 üncü maddesinde yer alan, "yarısı" ibaresi, öğretim görevlisi kadrolarında bulunanlar için </w:t>
            </w:r>
            <w:r w:rsidRPr="00E23E83">
              <w:rPr>
                <w:rFonts w:ascii="Cambria" w:hAnsi="Cambria" w:cs="Segoe UI"/>
                <w:b/>
                <w:bCs/>
                <w:strike/>
                <w:color w:val="C00000"/>
                <w:sz w:val="22"/>
                <w:szCs w:val="22"/>
              </w:rPr>
              <w:t>"%70</w:t>
            </w:r>
            <w:r w:rsidRPr="00E23E83">
              <w:rPr>
                <w:rFonts w:ascii="Cambria" w:hAnsi="Cambria" w:cs="Segoe UI"/>
                <w:b/>
                <w:bCs/>
                <w:color w:val="C00000"/>
                <w:sz w:val="22"/>
                <w:szCs w:val="22"/>
              </w:rPr>
              <w:t>"</w:t>
            </w:r>
            <w:r w:rsidRPr="00E23E83">
              <w:rPr>
                <w:rFonts w:ascii="Cambria" w:hAnsi="Cambria" w:cs="Segoe UI"/>
                <w:color w:val="C00000"/>
                <w:sz w:val="22"/>
                <w:szCs w:val="22"/>
              </w:rPr>
              <w:t xml:space="preserve"> </w:t>
            </w:r>
            <w:r w:rsidRPr="00E23E83">
              <w:rPr>
                <w:rFonts w:ascii="Cambria" w:hAnsi="Cambria" w:cs="Segoe UI"/>
                <w:color w:val="000000" w:themeColor="text1"/>
                <w:sz w:val="22"/>
                <w:szCs w:val="22"/>
              </w:rPr>
              <w:t>şeklinde uygulanır.</w:t>
            </w:r>
          </w:p>
        </w:tc>
        <w:tc>
          <w:tcPr>
            <w:tcW w:w="4980" w:type="dxa"/>
          </w:tcPr>
          <w:p w14:paraId="5E5373E8"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Öğretim görevlilerinin geliştirme ödeneği</w:t>
            </w:r>
          </w:p>
          <w:p w14:paraId="429268DE" w14:textId="580FB9C8"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sz w:val="22"/>
                <w:szCs w:val="22"/>
              </w:rPr>
            </w:pPr>
            <w:r w:rsidRPr="00E23E83">
              <w:rPr>
                <w:rFonts w:ascii="Cambria" w:hAnsi="Cambria" w:cs="Segoe UI"/>
                <w:b/>
                <w:color w:val="000000" w:themeColor="text1"/>
                <w:sz w:val="22"/>
                <w:szCs w:val="22"/>
              </w:rPr>
              <w:t>MADDE 31</w:t>
            </w:r>
            <w:r w:rsidRPr="00E23E83">
              <w:rPr>
                <w:rFonts w:ascii="Cambria" w:hAnsi="Cambria" w:cs="Segoe UI"/>
                <w:color w:val="000000" w:themeColor="text1"/>
                <w:sz w:val="22"/>
                <w:szCs w:val="22"/>
              </w:rPr>
              <w:t xml:space="preserve">- (1) 4/4/2005 tarihli ve 2005/8681 sayılı Bakanlar Kurulu Kararıyla yürürlüğe konulan Geliştirme Ödeneği Ödenmesine Dair Kararın 4 üncü maddesinde yer alan, "yarısı" ibaresi, öğretim görevlisi kadrolarında bulunanlar için </w:t>
            </w:r>
            <w:r w:rsidR="001915A2" w:rsidRPr="00E23E83">
              <w:rPr>
                <w:rFonts w:ascii="Cambria" w:hAnsi="Cambria" w:cs="Segoe UI"/>
                <w:b/>
                <w:bCs/>
                <w:color w:val="C00000"/>
                <w:sz w:val="22"/>
                <w:szCs w:val="22"/>
              </w:rPr>
              <w:t>"%75</w:t>
            </w:r>
            <w:r w:rsidRPr="00E23E83">
              <w:rPr>
                <w:rFonts w:ascii="Cambria" w:hAnsi="Cambria" w:cs="Segoe UI"/>
                <w:b/>
                <w:bCs/>
                <w:color w:val="C00000"/>
                <w:sz w:val="22"/>
                <w:szCs w:val="22"/>
              </w:rPr>
              <w:t>"</w:t>
            </w:r>
            <w:r w:rsidRPr="00E23E83">
              <w:rPr>
                <w:rFonts w:ascii="Cambria" w:hAnsi="Cambria" w:cs="Segoe UI"/>
                <w:color w:val="C00000"/>
                <w:sz w:val="22"/>
                <w:szCs w:val="22"/>
              </w:rPr>
              <w:t xml:space="preserve"> </w:t>
            </w:r>
            <w:r w:rsidRPr="00E23E83">
              <w:rPr>
                <w:rFonts w:ascii="Cambria" w:hAnsi="Cambria" w:cs="Segoe UI"/>
                <w:color w:val="000000" w:themeColor="text1"/>
                <w:sz w:val="22"/>
                <w:szCs w:val="22"/>
              </w:rPr>
              <w:t>şeklinde uygulanır.</w:t>
            </w:r>
          </w:p>
        </w:tc>
        <w:tc>
          <w:tcPr>
            <w:tcW w:w="4623" w:type="dxa"/>
          </w:tcPr>
          <w:p w14:paraId="05CDE179" w14:textId="77777777" w:rsidR="0073361B" w:rsidRPr="00E23E83" w:rsidRDefault="0073361B" w:rsidP="0073361B">
            <w:pPr>
              <w:pStyle w:val="AralkYok"/>
              <w:jc w:val="center"/>
              <w:rPr>
                <w:rFonts w:ascii="Cambria" w:hAnsi="Cambria"/>
                <w:bCs/>
              </w:rPr>
            </w:pPr>
          </w:p>
          <w:p w14:paraId="464F83BF" w14:textId="77777777" w:rsidR="0073361B" w:rsidRPr="00E23E83" w:rsidRDefault="0073361B" w:rsidP="0073361B">
            <w:pPr>
              <w:pStyle w:val="AralkYok"/>
              <w:jc w:val="center"/>
              <w:rPr>
                <w:rFonts w:ascii="Cambria" w:hAnsi="Cambria"/>
                <w:bCs/>
              </w:rPr>
            </w:pPr>
          </w:p>
          <w:p w14:paraId="737E1757" w14:textId="77777777" w:rsidR="0073361B" w:rsidRPr="00E23E83" w:rsidRDefault="0073361B" w:rsidP="0073361B">
            <w:pPr>
              <w:pStyle w:val="AralkYok"/>
              <w:jc w:val="center"/>
              <w:rPr>
                <w:rFonts w:ascii="Cambria" w:hAnsi="Cambria"/>
                <w:bCs/>
              </w:rPr>
            </w:pPr>
          </w:p>
          <w:p w14:paraId="47526675" w14:textId="77777777" w:rsidR="0073361B" w:rsidRPr="00E23E83" w:rsidRDefault="0073361B" w:rsidP="0073361B">
            <w:pPr>
              <w:pStyle w:val="AralkYok"/>
              <w:rPr>
                <w:rFonts w:ascii="Cambria" w:hAnsi="Cambria"/>
                <w:b/>
              </w:rPr>
            </w:pPr>
            <w:r w:rsidRPr="00E23E83">
              <w:rPr>
                <w:rFonts w:ascii="Cambria" w:hAnsi="Cambria"/>
                <w:b/>
                <w:color w:val="C00000"/>
              </w:rPr>
              <w:t xml:space="preserve">Öğretim görevlilerinin geliştirme ödeneğinde artış yapıldı. </w:t>
            </w:r>
          </w:p>
        </w:tc>
      </w:tr>
      <w:tr w:rsidR="0073361B" w:rsidRPr="00E23E83" w14:paraId="77016752" w14:textId="77777777" w:rsidTr="00210F1A">
        <w:tc>
          <w:tcPr>
            <w:tcW w:w="4957" w:type="dxa"/>
          </w:tcPr>
          <w:p w14:paraId="65737FDD"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İşletmelerde mesleki eğitim ve staj görevi</w:t>
            </w:r>
          </w:p>
          <w:p w14:paraId="1AFD39FF"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 xml:space="preserve">MADDE 32- </w:t>
            </w:r>
            <w:r w:rsidRPr="00E23E83">
              <w:rPr>
                <w:rFonts w:ascii="Cambria" w:hAnsi="Cambria" w:cs="Segoe UI"/>
                <w:color w:val="000000" w:themeColor="text1"/>
                <w:sz w:val="22"/>
                <w:szCs w:val="22"/>
              </w:rPr>
              <w:t xml:space="preserve">(1) İlgili mevzuatına göre meslek eğitimi ve staj tarım kendi okullarında yapan öğrencilerin eğitiminde görevlendirilen yönetici ve öğretmenlere yaz tatilinde bu kapsamda verilecek ek ders görevinde, 2006/11350 sayılı Kararın 15 </w:t>
            </w:r>
            <w:r w:rsidRPr="00E23E83">
              <w:rPr>
                <w:rFonts w:ascii="Cambria" w:hAnsi="Cambria" w:cs="Segoe UI"/>
                <w:color w:val="000000" w:themeColor="text1"/>
                <w:sz w:val="22"/>
                <w:szCs w:val="22"/>
              </w:rPr>
              <w:lastRenderedPageBreak/>
              <w:t>inci maddesinin İkinci fıkrasında öngörülen saat sınırlamaları uygulanmaz.</w:t>
            </w:r>
          </w:p>
        </w:tc>
        <w:tc>
          <w:tcPr>
            <w:tcW w:w="4980" w:type="dxa"/>
          </w:tcPr>
          <w:p w14:paraId="7FA6B703"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lastRenderedPageBreak/>
              <w:t>İşletmelerde mesleki eğitim ve staj görevi</w:t>
            </w:r>
          </w:p>
          <w:p w14:paraId="39C7E3F4"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 xml:space="preserve">MADDE 32- </w:t>
            </w:r>
            <w:r w:rsidRPr="00E23E83">
              <w:rPr>
                <w:rFonts w:ascii="Cambria" w:hAnsi="Cambria" w:cs="Segoe UI"/>
                <w:color w:val="000000" w:themeColor="text1"/>
                <w:sz w:val="22"/>
                <w:szCs w:val="22"/>
              </w:rPr>
              <w:t xml:space="preserve">(1) İlgili mevzuatına göre meslek eğitimi ve staj tarım kendi okullarında yapan öğrencilerin eğitiminde görevlendirilen yönetici ve öğretmenlere yaz tatilinde bu kapsamda verilecek ek ders görevinde, 2006/11350 sayılı Kararın 15 </w:t>
            </w:r>
            <w:r w:rsidRPr="00E23E83">
              <w:rPr>
                <w:rFonts w:ascii="Cambria" w:hAnsi="Cambria" w:cs="Segoe UI"/>
                <w:color w:val="000000" w:themeColor="text1"/>
                <w:sz w:val="22"/>
                <w:szCs w:val="22"/>
              </w:rPr>
              <w:lastRenderedPageBreak/>
              <w:t>inci maddesinin İkinci fıkrasında öngörülen saat sınırlamaları uygulanmaz.</w:t>
            </w:r>
          </w:p>
          <w:p w14:paraId="4480D6D7"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p>
          <w:p w14:paraId="1DBECFB9"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p>
        </w:tc>
        <w:tc>
          <w:tcPr>
            <w:tcW w:w="4623" w:type="dxa"/>
          </w:tcPr>
          <w:p w14:paraId="3C33A8F9" w14:textId="77777777" w:rsidR="0073361B" w:rsidRPr="00E23E83" w:rsidRDefault="0073361B" w:rsidP="0073361B">
            <w:pPr>
              <w:pStyle w:val="AralkYok"/>
              <w:jc w:val="center"/>
              <w:rPr>
                <w:rFonts w:ascii="Cambria" w:hAnsi="Cambria"/>
                <w:bCs/>
              </w:rPr>
            </w:pPr>
          </w:p>
          <w:p w14:paraId="24E63E36" w14:textId="77777777" w:rsidR="0073361B" w:rsidRPr="00E23E83" w:rsidRDefault="0073361B" w:rsidP="0073361B">
            <w:pPr>
              <w:pStyle w:val="AralkYok"/>
              <w:jc w:val="center"/>
              <w:rPr>
                <w:rFonts w:ascii="Cambria" w:hAnsi="Cambria"/>
                <w:bCs/>
              </w:rPr>
            </w:pPr>
          </w:p>
          <w:p w14:paraId="2FED6AB8" w14:textId="77777777" w:rsidR="0073361B" w:rsidRPr="00E23E83" w:rsidRDefault="0073361B" w:rsidP="0073361B">
            <w:pPr>
              <w:pStyle w:val="AralkYok"/>
              <w:jc w:val="center"/>
              <w:rPr>
                <w:rFonts w:ascii="Cambria" w:hAnsi="Cambria"/>
                <w:bCs/>
              </w:rPr>
            </w:pPr>
          </w:p>
          <w:p w14:paraId="69893DAA" w14:textId="77777777" w:rsidR="001915A2" w:rsidRPr="00E23E83" w:rsidRDefault="001915A2" w:rsidP="001915A2">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4223EB29" w14:textId="3BFCBA70" w:rsidR="0073361B" w:rsidRPr="00E23E83" w:rsidRDefault="0073361B" w:rsidP="0073361B">
            <w:pPr>
              <w:pStyle w:val="AralkYok"/>
              <w:rPr>
                <w:rFonts w:ascii="Cambria" w:hAnsi="Cambria"/>
                <w:bCs/>
              </w:rPr>
            </w:pPr>
          </w:p>
        </w:tc>
      </w:tr>
      <w:tr w:rsidR="0073361B" w:rsidRPr="00E23E83" w14:paraId="542B330B" w14:textId="77777777" w:rsidTr="00210F1A">
        <w:tc>
          <w:tcPr>
            <w:tcW w:w="4957" w:type="dxa"/>
          </w:tcPr>
          <w:p w14:paraId="0BE5B66B"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lastRenderedPageBreak/>
              <w:t>Özel eğitim alan öğretmenlerinin ders ücretleri</w:t>
            </w:r>
          </w:p>
          <w:p w14:paraId="0693E3A4"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MADDE 33</w:t>
            </w:r>
            <w:r w:rsidRPr="00E23E83">
              <w:rPr>
                <w:rFonts w:ascii="Cambria" w:hAnsi="Cambria" w:cs="Segoe UI"/>
                <w:color w:val="000000" w:themeColor="text1"/>
                <w:sz w:val="22"/>
                <w:szCs w:val="22"/>
              </w:rPr>
              <w:t>- (1) Rehberlik ve araştırma merkezlerinde görev yapan özel eğitim öğretmenlerine, 2006/11350 sayılı Kararın 10 uncu maddesinin birinci fıkrasının (e) bendi kapsamında haftada 15 saat ödenmekte olan ek ders ücreti haftada 18 saat olarak uygulanır.</w:t>
            </w:r>
          </w:p>
        </w:tc>
        <w:tc>
          <w:tcPr>
            <w:tcW w:w="4980" w:type="dxa"/>
          </w:tcPr>
          <w:p w14:paraId="7290C9F7"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color w:val="000000" w:themeColor="text1"/>
                <w:sz w:val="22"/>
                <w:szCs w:val="22"/>
              </w:rPr>
              <w:t>Özel eğitim alan öğretmenlerinin ders ücretleri</w:t>
            </w:r>
          </w:p>
          <w:p w14:paraId="37A0FC32"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themeColor="text1"/>
                <w:sz w:val="22"/>
                <w:szCs w:val="22"/>
              </w:rPr>
            </w:pPr>
            <w:r w:rsidRPr="00E23E83">
              <w:rPr>
                <w:rFonts w:ascii="Cambria" w:hAnsi="Cambria" w:cs="Segoe UI"/>
                <w:b/>
                <w:color w:val="000000" w:themeColor="text1"/>
                <w:sz w:val="22"/>
                <w:szCs w:val="22"/>
              </w:rPr>
              <w:t>MADDE 33</w:t>
            </w:r>
            <w:r w:rsidRPr="00E23E83">
              <w:rPr>
                <w:rFonts w:ascii="Cambria" w:hAnsi="Cambria" w:cs="Segoe UI"/>
                <w:color w:val="000000" w:themeColor="text1"/>
                <w:sz w:val="22"/>
                <w:szCs w:val="22"/>
              </w:rPr>
              <w:t>- (1) Rehberlik ve araştırma merkezlerinde görev yapan özel eğitim öğretmenlerine, 2006/11350 sayılı Kararın 10 uncu maddesinin birinci fıkrasının (e) bendi kapsamında haftada 15 saat ödenmekte olan ek ders ücreti haftada 18 saat olarak uygulanır.</w:t>
            </w:r>
          </w:p>
        </w:tc>
        <w:tc>
          <w:tcPr>
            <w:tcW w:w="4623" w:type="dxa"/>
          </w:tcPr>
          <w:p w14:paraId="35F7E08F" w14:textId="77777777" w:rsidR="0073361B" w:rsidRPr="00E23E83" w:rsidRDefault="0073361B" w:rsidP="0073361B">
            <w:pPr>
              <w:pStyle w:val="AralkYok"/>
              <w:jc w:val="center"/>
              <w:rPr>
                <w:rFonts w:ascii="Cambria" w:hAnsi="Cambria"/>
                <w:bCs/>
              </w:rPr>
            </w:pPr>
          </w:p>
          <w:p w14:paraId="016E91FD" w14:textId="77777777" w:rsidR="0073361B" w:rsidRPr="00E23E83" w:rsidRDefault="0073361B" w:rsidP="0073361B">
            <w:pPr>
              <w:pStyle w:val="AralkYok"/>
              <w:jc w:val="center"/>
              <w:rPr>
                <w:rFonts w:ascii="Cambria" w:hAnsi="Cambria"/>
                <w:bCs/>
              </w:rPr>
            </w:pPr>
          </w:p>
          <w:p w14:paraId="09E347B1" w14:textId="77777777" w:rsidR="0073361B" w:rsidRPr="00E23E83" w:rsidRDefault="0073361B" w:rsidP="0073361B">
            <w:pPr>
              <w:pStyle w:val="AralkYok"/>
              <w:jc w:val="center"/>
              <w:rPr>
                <w:rFonts w:ascii="Cambria" w:hAnsi="Cambria"/>
                <w:bCs/>
              </w:rPr>
            </w:pPr>
          </w:p>
          <w:p w14:paraId="72E45EB0" w14:textId="77777777" w:rsidR="00E23E83" w:rsidRPr="00E23E83" w:rsidRDefault="00E23E83" w:rsidP="00E23E83">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6F420E4B" w14:textId="14B4B083" w:rsidR="0073361B" w:rsidRPr="00E23E83" w:rsidRDefault="0073361B" w:rsidP="0073361B">
            <w:pPr>
              <w:pStyle w:val="AralkYok"/>
              <w:rPr>
                <w:rFonts w:ascii="Cambria" w:hAnsi="Cambria"/>
                <w:bCs/>
              </w:rPr>
            </w:pPr>
          </w:p>
        </w:tc>
      </w:tr>
      <w:tr w:rsidR="0073361B" w:rsidRPr="00E23E83" w14:paraId="49B908CC" w14:textId="77777777" w:rsidTr="00210F1A">
        <w:tc>
          <w:tcPr>
            <w:tcW w:w="4957" w:type="dxa"/>
          </w:tcPr>
          <w:p w14:paraId="669DCC84"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İdari personelin yükseköğretim kurumları arasında naklinin kolaylaştırılması</w:t>
            </w:r>
          </w:p>
          <w:p w14:paraId="4EBBC58C"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color w:val="C00000"/>
                <w:sz w:val="22"/>
                <w:szCs w:val="22"/>
              </w:rPr>
            </w:pPr>
            <w:r w:rsidRPr="00E23E83">
              <w:rPr>
                <w:rFonts w:ascii="Cambria" w:hAnsi="Cambria" w:cs="Segoe UI"/>
                <w:b/>
                <w:sz w:val="22"/>
                <w:szCs w:val="22"/>
              </w:rPr>
              <w:t xml:space="preserve">MADDE 34- </w:t>
            </w:r>
            <w:r w:rsidRPr="00E23E83">
              <w:rPr>
                <w:rFonts w:ascii="Cambria" w:hAnsi="Cambria" w:cs="Segoe UI"/>
                <w:sz w:val="22"/>
                <w:szCs w:val="22"/>
              </w:rPr>
              <w:t>(1) Devlet yükseköğretim kurumlarında 657 sayılı Kanun kapsamında görev yapan aynı unvanlı memurların yükseköğretim kurumları arasında karşılıklı naklen atanmalarının bilgi işlem teknolojileri kullanılarak kolaylaştırılması konusunda taraflarla birlikte çalışma yapılacaktır.</w:t>
            </w:r>
            <w:r w:rsidRPr="00E23E83">
              <w:rPr>
                <w:rFonts w:ascii="Cambria" w:hAnsi="Cambria" w:cs="Segoe UI"/>
                <w:b/>
                <w:sz w:val="22"/>
                <w:szCs w:val="22"/>
              </w:rPr>
              <w:t xml:space="preserve"> </w:t>
            </w:r>
          </w:p>
          <w:p w14:paraId="52FCD3FC"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14:paraId="485D51CC"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İdari personelin yükseköğretim kurumları arasında naklinin kolaylaştırılması</w:t>
            </w:r>
          </w:p>
          <w:p w14:paraId="3F17E47D"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C00000"/>
                <w:sz w:val="22"/>
                <w:szCs w:val="22"/>
              </w:rPr>
            </w:pPr>
            <w:r w:rsidRPr="00E23E83">
              <w:rPr>
                <w:rFonts w:ascii="Cambria" w:hAnsi="Cambria" w:cs="Segoe UI"/>
                <w:b/>
                <w:sz w:val="22"/>
                <w:szCs w:val="22"/>
              </w:rPr>
              <w:t xml:space="preserve">MADDE 34- </w:t>
            </w:r>
            <w:r w:rsidRPr="00E23E83">
              <w:rPr>
                <w:rFonts w:ascii="Cambria" w:hAnsi="Cambria" w:cs="Segoe UI"/>
                <w:sz w:val="22"/>
                <w:szCs w:val="22"/>
              </w:rPr>
              <w:t>(1) Devlet yükseköğretim kurumlarında 657 sayılı Kanun kapsamında görev yapan aynı unvanlı memurların yükseköğretim kurumları arasında karşılıklı naklen atanmalarının bilgi işlem teknolojileri kullanılarak kolaylaştırılması konusunda taraflarla birlikte çalışma yapılacaktır.</w:t>
            </w:r>
            <w:r w:rsidRPr="00E23E83">
              <w:rPr>
                <w:rFonts w:ascii="Cambria" w:hAnsi="Cambria" w:cs="Segoe UI"/>
                <w:b/>
                <w:sz w:val="22"/>
                <w:szCs w:val="22"/>
              </w:rPr>
              <w:t xml:space="preserve"> </w:t>
            </w:r>
          </w:p>
          <w:p w14:paraId="12A56009" w14:textId="77777777" w:rsidR="0073361B" w:rsidRPr="00E23E83" w:rsidRDefault="0073361B" w:rsidP="0073361B">
            <w:pPr>
              <w:pStyle w:val="NormalWeb"/>
              <w:shd w:val="clear" w:color="auto" w:fill="FFFFFF"/>
              <w:spacing w:before="0" w:beforeAutospacing="0" w:after="0" w:afterAutospacing="0"/>
              <w:jc w:val="both"/>
              <w:rPr>
                <w:rFonts w:ascii="Cambria" w:hAnsi="Cambria" w:cs="Segoe UI"/>
                <w:b/>
                <w:color w:val="000000"/>
                <w:sz w:val="22"/>
                <w:szCs w:val="22"/>
              </w:rPr>
            </w:pPr>
          </w:p>
        </w:tc>
        <w:tc>
          <w:tcPr>
            <w:tcW w:w="4623" w:type="dxa"/>
          </w:tcPr>
          <w:p w14:paraId="6D61FDD4" w14:textId="77777777" w:rsidR="0073361B" w:rsidRPr="00E23E83" w:rsidRDefault="0073361B" w:rsidP="0073361B">
            <w:pPr>
              <w:pStyle w:val="AralkYok"/>
              <w:jc w:val="center"/>
              <w:rPr>
                <w:rFonts w:ascii="Cambria" w:hAnsi="Cambria"/>
                <w:b/>
              </w:rPr>
            </w:pPr>
          </w:p>
          <w:p w14:paraId="63538F92" w14:textId="77777777" w:rsidR="0073361B" w:rsidRPr="00E23E83" w:rsidRDefault="0073361B" w:rsidP="0073361B">
            <w:pPr>
              <w:pStyle w:val="AralkYok"/>
              <w:jc w:val="center"/>
              <w:rPr>
                <w:rFonts w:ascii="Cambria" w:hAnsi="Cambria"/>
                <w:b/>
              </w:rPr>
            </w:pPr>
          </w:p>
          <w:p w14:paraId="17B7C110" w14:textId="77777777" w:rsidR="0073361B" w:rsidRPr="00E23E83" w:rsidRDefault="0073361B" w:rsidP="0073361B">
            <w:pPr>
              <w:pStyle w:val="AralkYok"/>
              <w:jc w:val="center"/>
              <w:rPr>
                <w:rFonts w:ascii="Cambria" w:hAnsi="Cambria"/>
                <w:b/>
              </w:rPr>
            </w:pPr>
          </w:p>
          <w:p w14:paraId="7F76414D" w14:textId="77777777" w:rsidR="0073361B" w:rsidRPr="00E23E83" w:rsidRDefault="0073361B" w:rsidP="0073361B">
            <w:pPr>
              <w:pStyle w:val="AralkYok"/>
              <w:jc w:val="center"/>
              <w:rPr>
                <w:rFonts w:ascii="Cambria" w:hAnsi="Cambria"/>
                <w:b/>
              </w:rPr>
            </w:pPr>
          </w:p>
          <w:p w14:paraId="76B4138A" w14:textId="77777777" w:rsidR="0073361B" w:rsidRPr="00E23E83" w:rsidRDefault="0073361B" w:rsidP="0073361B">
            <w:pPr>
              <w:pStyle w:val="AralkYok"/>
              <w:jc w:val="center"/>
              <w:rPr>
                <w:rFonts w:ascii="Cambria" w:hAnsi="Cambria"/>
                <w:b/>
              </w:rPr>
            </w:pPr>
          </w:p>
          <w:p w14:paraId="4E3DA1BB" w14:textId="77777777" w:rsidR="00E23E83" w:rsidRPr="00E23E83" w:rsidRDefault="00E23E83" w:rsidP="00E23E83">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755E9CFA" w14:textId="721C999A" w:rsidR="0073361B" w:rsidRPr="00E23E83" w:rsidRDefault="0073361B" w:rsidP="0073361B">
            <w:pPr>
              <w:pStyle w:val="AralkYok"/>
              <w:rPr>
                <w:rFonts w:ascii="Cambria" w:hAnsi="Cambria"/>
                <w:b/>
              </w:rPr>
            </w:pPr>
          </w:p>
        </w:tc>
      </w:tr>
      <w:tr w:rsidR="00E23E83" w:rsidRPr="00E23E83" w14:paraId="74779767" w14:textId="77777777" w:rsidTr="00210F1A">
        <w:tc>
          <w:tcPr>
            <w:tcW w:w="4957" w:type="dxa"/>
          </w:tcPr>
          <w:p w14:paraId="4623D39A"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Bazı eğitim kurumlarındaki personelin fazla çalışma ücreti</w:t>
            </w:r>
          </w:p>
          <w:p w14:paraId="67799066"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sz w:val="22"/>
                <w:szCs w:val="22"/>
              </w:rPr>
            </w:pPr>
            <w:r w:rsidRPr="00E23E83">
              <w:rPr>
                <w:rFonts w:ascii="Cambria" w:hAnsi="Cambria" w:cs="Segoe UI"/>
                <w:b/>
                <w:sz w:val="22"/>
                <w:szCs w:val="22"/>
              </w:rPr>
              <w:t>MADDE 35- (1)</w:t>
            </w:r>
            <w:r w:rsidRPr="00E23E83">
              <w:rPr>
                <w:rFonts w:ascii="Cambria" w:hAnsi="Cambria" w:cs="Segoe UI"/>
                <w:sz w:val="22"/>
                <w:szCs w:val="22"/>
              </w:rPr>
              <w:t xml:space="preserve"> Yönetici ve öğretmenler hariç olmak üzere, Milli Eğitim Bakanlığına bağlı ikili öğretim yapılan eğitim kurumlarında görevli memur ve sözleşmeli personelden, normal çalışma saatleri dışında fiilen çalışanlara, bu çalışmaları karşılığında ayda 50 ve 250 saati geçmemek üzere yılı merkezi bütçe yönetim kanununda belirtilen fazla çalışma saat ücretinin dört katı tutarında fazla çalışma ücreti ödenir. </w:t>
            </w:r>
          </w:p>
          <w:p w14:paraId="5A935C30" w14:textId="2A1D6E79" w:rsidR="00E23E83" w:rsidRPr="00E23E83" w:rsidRDefault="00E23E83" w:rsidP="00E23E83">
            <w:pPr>
              <w:pStyle w:val="NormalWeb"/>
              <w:shd w:val="clear" w:color="auto" w:fill="FFFFFF"/>
              <w:spacing w:before="0" w:beforeAutospacing="0" w:after="0" w:afterAutospacing="0"/>
              <w:jc w:val="both"/>
              <w:rPr>
                <w:rFonts w:ascii="Cambria" w:hAnsi="Cambria" w:cs="Segoe UI"/>
                <w:sz w:val="22"/>
                <w:szCs w:val="22"/>
              </w:rPr>
            </w:pPr>
          </w:p>
        </w:tc>
        <w:tc>
          <w:tcPr>
            <w:tcW w:w="4980" w:type="dxa"/>
          </w:tcPr>
          <w:p w14:paraId="446C76A6"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Bazı eğitim kurumlarındaki personelin fazla çalışma ücreti</w:t>
            </w:r>
          </w:p>
          <w:p w14:paraId="34B72DA7" w14:textId="16BCD8A3" w:rsidR="00E23E83" w:rsidRPr="00E23E83" w:rsidRDefault="00E23E83" w:rsidP="00E23E83">
            <w:pPr>
              <w:pStyle w:val="NormalWeb"/>
              <w:shd w:val="clear" w:color="auto" w:fill="FFFFFF"/>
              <w:spacing w:before="0" w:beforeAutospacing="0" w:after="0" w:afterAutospacing="0"/>
              <w:jc w:val="both"/>
              <w:rPr>
                <w:rFonts w:ascii="Cambria" w:hAnsi="Cambria" w:cs="Segoe UI"/>
                <w:sz w:val="22"/>
                <w:szCs w:val="22"/>
              </w:rPr>
            </w:pPr>
            <w:r w:rsidRPr="00E23E83">
              <w:rPr>
                <w:rFonts w:ascii="Cambria" w:hAnsi="Cambria" w:cs="Segoe UI"/>
                <w:b/>
                <w:sz w:val="22"/>
                <w:szCs w:val="22"/>
              </w:rPr>
              <w:t>MADDE 35- (1)</w:t>
            </w:r>
            <w:r w:rsidRPr="00E23E83">
              <w:rPr>
                <w:rFonts w:ascii="Cambria" w:hAnsi="Cambria" w:cs="Segoe UI"/>
                <w:sz w:val="22"/>
                <w:szCs w:val="22"/>
              </w:rPr>
              <w:t xml:space="preserve"> Yönetici ve öğretmenler hariç olmak üzere, Milli Eğitim Bakanlığına bağlı ikili öğretim yapılan eğitim kurumlarında görevli memur ve sözleşmeli personelden, normal çalışma saatleri dışında fiilen çalışanlara, bu çalışmaları karşılığında ayda 50 ve 250 saati geçmemek üzere yılı merkezi bütçe yönetim kanununda belirtilen fazla çalışma saat ücretinin dört katı tutarında fazla çalışma ücreti ödenir. </w:t>
            </w:r>
          </w:p>
        </w:tc>
        <w:tc>
          <w:tcPr>
            <w:tcW w:w="4623" w:type="dxa"/>
          </w:tcPr>
          <w:p w14:paraId="725F27D2" w14:textId="77777777" w:rsidR="00E23E83" w:rsidRPr="00E23E83" w:rsidRDefault="00E23E83" w:rsidP="00E23E83">
            <w:pPr>
              <w:pStyle w:val="AralkYok"/>
              <w:jc w:val="center"/>
              <w:rPr>
                <w:rFonts w:ascii="Cambria" w:hAnsi="Cambria"/>
                <w:b/>
              </w:rPr>
            </w:pPr>
          </w:p>
          <w:p w14:paraId="4787A06B" w14:textId="77777777" w:rsidR="00E23E83" w:rsidRPr="00E23E83" w:rsidRDefault="00E23E83" w:rsidP="00E23E83">
            <w:pPr>
              <w:pStyle w:val="AralkYok"/>
              <w:jc w:val="center"/>
              <w:rPr>
                <w:rFonts w:ascii="Cambria" w:hAnsi="Cambria"/>
                <w:b/>
              </w:rPr>
            </w:pPr>
          </w:p>
          <w:p w14:paraId="39220FE6" w14:textId="77777777" w:rsidR="00E23E83" w:rsidRPr="00E23E83" w:rsidRDefault="00E23E83" w:rsidP="00E23E83">
            <w:pPr>
              <w:pStyle w:val="AralkYok"/>
              <w:jc w:val="center"/>
              <w:rPr>
                <w:rFonts w:ascii="Cambria" w:hAnsi="Cambria"/>
                <w:b/>
              </w:rPr>
            </w:pPr>
          </w:p>
          <w:p w14:paraId="6AC8BB06" w14:textId="77777777" w:rsidR="00E23E83" w:rsidRPr="00E23E83" w:rsidRDefault="00E23E83" w:rsidP="00E23E83">
            <w:pPr>
              <w:pStyle w:val="AralkYok"/>
              <w:jc w:val="center"/>
              <w:rPr>
                <w:rFonts w:ascii="Cambria" w:hAnsi="Cambria"/>
                <w:b/>
              </w:rPr>
            </w:pPr>
          </w:p>
          <w:p w14:paraId="31BBD888" w14:textId="77777777" w:rsidR="00E23E83" w:rsidRPr="00E23E83" w:rsidRDefault="00E23E83" w:rsidP="00E23E83">
            <w:pPr>
              <w:pStyle w:val="AralkYok"/>
              <w:jc w:val="center"/>
              <w:rPr>
                <w:rFonts w:ascii="Cambria" w:hAnsi="Cambria"/>
                <w:b/>
              </w:rPr>
            </w:pPr>
          </w:p>
          <w:p w14:paraId="45082390" w14:textId="77777777" w:rsidR="00E23E83" w:rsidRPr="00E23E83" w:rsidRDefault="00E23E83" w:rsidP="00E23E83">
            <w:pPr>
              <w:pStyle w:val="AralkYok"/>
              <w:rPr>
                <w:rFonts w:ascii="Cambria" w:hAnsi="Cambria" w:cs="Segoe UI"/>
                <w:b/>
                <w:color w:val="C00000"/>
              </w:rPr>
            </w:pPr>
            <w:r w:rsidRPr="00E23E83">
              <w:rPr>
                <w:rFonts w:ascii="Cambria" w:hAnsi="Cambria" w:cs="Segoe UI"/>
                <w:b/>
                <w:color w:val="C00000"/>
              </w:rPr>
              <w:t>2026 ve 2027 yılları için imzalanan toplu sözleşmede değişiklik yapılmadı.</w:t>
            </w:r>
          </w:p>
          <w:p w14:paraId="4486B019" w14:textId="77777777" w:rsidR="00E23E83" w:rsidRPr="00E23E83" w:rsidRDefault="00E23E83" w:rsidP="00E23E83">
            <w:pPr>
              <w:pStyle w:val="AralkYok"/>
              <w:jc w:val="center"/>
              <w:rPr>
                <w:rFonts w:ascii="Cambria" w:hAnsi="Cambria"/>
                <w:b/>
              </w:rPr>
            </w:pPr>
          </w:p>
          <w:p w14:paraId="7E1E88EB" w14:textId="77777777" w:rsidR="00E23E83" w:rsidRPr="00E23E83" w:rsidRDefault="00E23E83" w:rsidP="00E23E83">
            <w:pPr>
              <w:pStyle w:val="AralkYok"/>
              <w:jc w:val="center"/>
              <w:rPr>
                <w:rFonts w:ascii="Cambria" w:hAnsi="Cambria"/>
                <w:b/>
              </w:rPr>
            </w:pPr>
          </w:p>
        </w:tc>
      </w:tr>
      <w:tr w:rsidR="00E23E83" w:rsidRPr="00E23E83" w14:paraId="063E2402" w14:textId="77777777" w:rsidTr="00210F1A">
        <w:tc>
          <w:tcPr>
            <w:tcW w:w="4957" w:type="dxa"/>
          </w:tcPr>
          <w:p w14:paraId="7784A1CF"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lastRenderedPageBreak/>
              <w:t>Eğitim Öğretim Ödeneğinin Artırımlı Ödenmesi</w:t>
            </w:r>
          </w:p>
          <w:p w14:paraId="2AF84A52" w14:textId="572A8628" w:rsidR="00E23E83" w:rsidRPr="00E23E83" w:rsidRDefault="00E23E83" w:rsidP="00E23E83">
            <w:pPr>
              <w:pStyle w:val="NormalWeb"/>
              <w:shd w:val="clear" w:color="auto" w:fill="FFFFFF"/>
              <w:spacing w:before="0" w:beforeAutospacing="0" w:after="0" w:afterAutospacing="0"/>
              <w:jc w:val="both"/>
              <w:rPr>
                <w:rFonts w:ascii="Cambria" w:hAnsi="Cambria" w:cs="Segoe UI"/>
                <w:b/>
                <w:color w:val="000000" w:themeColor="text1"/>
                <w:sz w:val="22"/>
                <w:szCs w:val="22"/>
              </w:rPr>
            </w:pPr>
            <w:r w:rsidRPr="00E23E83">
              <w:rPr>
                <w:rFonts w:ascii="Cambria" w:hAnsi="Cambria" w:cs="Segoe UI"/>
                <w:b/>
                <w:sz w:val="22"/>
                <w:szCs w:val="22"/>
              </w:rPr>
              <w:t>MADDE 36- (1)</w:t>
            </w:r>
            <w:r w:rsidRPr="00E23E83">
              <w:rPr>
                <w:rFonts w:ascii="Cambria" w:hAnsi="Cambria" w:cs="Segoe UI"/>
                <w:sz w:val="22"/>
                <w:szCs w:val="22"/>
              </w:rPr>
              <w:t xml:space="preserve"> 2914 sayılı Yükseköğretim Personel Kanununun ek 1 inci maddesi uyarınca ödenen eğitim öğretim ödeneğinin aylık tutarı </w:t>
            </w:r>
            <w:r w:rsidRPr="00E23E83">
              <w:rPr>
                <w:rFonts w:ascii="Cambria" w:hAnsi="Cambria" w:cs="Segoe UI"/>
                <w:b/>
                <w:strike/>
                <w:color w:val="C00000"/>
                <w:sz w:val="22"/>
                <w:szCs w:val="22"/>
              </w:rPr>
              <w:t>bir kat</w:t>
            </w:r>
            <w:r w:rsidRPr="00E23E83">
              <w:rPr>
                <w:rFonts w:ascii="Cambria" w:hAnsi="Cambria" w:cs="Segoe UI"/>
                <w:color w:val="C00000"/>
                <w:sz w:val="22"/>
                <w:szCs w:val="22"/>
              </w:rPr>
              <w:t xml:space="preserve"> </w:t>
            </w:r>
            <w:r w:rsidRPr="00E23E83">
              <w:rPr>
                <w:rFonts w:ascii="Cambria" w:hAnsi="Cambria" w:cs="Segoe UI"/>
                <w:sz w:val="22"/>
                <w:szCs w:val="22"/>
              </w:rPr>
              <w:t>artırımlı uygulanır. Bu maddeye göre ödenecek ilave tutar, 2547 sayılı Yükseköğretim Kanununun 58 inci maddesi ile diğer mevzuata göre yapılmakta olan döner sermaye ödemelerinin hesabında dikkate alınmaz.</w:t>
            </w:r>
          </w:p>
        </w:tc>
        <w:tc>
          <w:tcPr>
            <w:tcW w:w="4980" w:type="dxa"/>
          </w:tcPr>
          <w:p w14:paraId="0695D159"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color w:val="C00000"/>
                <w:sz w:val="22"/>
                <w:szCs w:val="22"/>
              </w:rPr>
              <w:t xml:space="preserve"> </w:t>
            </w:r>
            <w:r w:rsidRPr="00E23E83">
              <w:rPr>
                <w:rFonts w:ascii="Cambria" w:hAnsi="Cambria" w:cs="Segoe UI"/>
                <w:b/>
                <w:sz w:val="22"/>
                <w:szCs w:val="22"/>
              </w:rPr>
              <w:t>Eğitim Öğretim Ödeneğinin Artırımlı Ödenmesi</w:t>
            </w:r>
          </w:p>
          <w:p w14:paraId="7068BF05" w14:textId="4FC9EF6D" w:rsidR="00E23E83" w:rsidRPr="00E23E83" w:rsidRDefault="00E23E83" w:rsidP="00E23E83">
            <w:pPr>
              <w:pStyle w:val="NormalWeb"/>
              <w:shd w:val="clear" w:color="auto" w:fill="FFFFFF"/>
              <w:spacing w:before="0" w:beforeAutospacing="0" w:after="0" w:afterAutospacing="0"/>
              <w:jc w:val="both"/>
              <w:rPr>
                <w:rFonts w:ascii="Cambria" w:hAnsi="Cambria" w:cs="Segoe UI"/>
                <w:b/>
                <w:color w:val="C00000"/>
                <w:sz w:val="22"/>
                <w:szCs w:val="22"/>
              </w:rPr>
            </w:pPr>
            <w:r w:rsidRPr="00E23E83">
              <w:rPr>
                <w:rFonts w:ascii="Cambria" w:hAnsi="Cambria" w:cs="Segoe UI"/>
                <w:b/>
                <w:sz w:val="22"/>
                <w:szCs w:val="22"/>
              </w:rPr>
              <w:t>MADDE 36- (1)</w:t>
            </w:r>
            <w:r w:rsidRPr="00E23E83">
              <w:rPr>
                <w:rFonts w:ascii="Cambria" w:hAnsi="Cambria" w:cs="Segoe UI"/>
                <w:sz w:val="22"/>
                <w:szCs w:val="22"/>
              </w:rPr>
              <w:t xml:space="preserve"> 2914 sayılı Yükseköğretim Personel Kanununun ek 1 inci maddesi uyarınca ödenen eğitim öğretim ödeneğinin aylık tutarı </w:t>
            </w:r>
            <w:r w:rsidRPr="00E23E83">
              <w:rPr>
                <w:rFonts w:ascii="Cambria" w:hAnsi="Cambria" w:cs="Segoe UI"/>
                <w:b/>
                <w:color w:val="C00000"/>
                <w:sz w:val="22"/>
                <w:szCs w:val="22"/>
              </w:rPr>
              <w:t>%300 artırımlı</w:t>
            </w:r>
            <w:r w:rsidRPr="00E23E83">
              <w:rPr>
                <w:rFonts w:ascii="Cambria" w:hAnsi="Cambria" w:cs="Segoe UI"/>
                <w:color w:val="C00000"/>
                <w:sz w:val="22"/>
                <w:szCs w:val="22"/>
              </w:rPr>
              <w:t xml:space="preserve"> </w:t>
            </w:r>
            <w:r w:rsidRPr="00E23E83">
              <w:rPr>
                <w:rFonts w:ascii="Cambria" w:hAnsi="Cambria" w:cs="Segoe UI"/>
                <w:sz w:val="22"/>
                <w:szCs w:val="22"/>
              </w:rPr>
              <w:t>uygulanır. Bu maddeye göre ödenecek ilave tutar, 2547 sayılı Yükseköğretim Kanununun 58 inci maddesi ile diğer mevzuata göre yapılmakta olan döner sermaye ödemelerinin hesabında dikkate alınmaz.</w:t>
            </w:r>
          </w:p>
        </w:tc>
        <w:tc>
          <w:tcPr>
            <w:tcW w:w="4623" w:type="dxa"/>
          </w:tcPr>
          <w:p w14:paraId="7D7511C8" w14:textId="77777777" w:rsidR="00E23E83" w:rsidRPr="00E23E83" w:rsidRDefault="00E23E83" w:rsidP="00E23E83">
            <w:pPr>
              <w:pStyle w:val="AralkYok"/>
              <w:jc w:val="center"/>
              <w:rPr>
                <w:rFonts w:ascii="Cambria" w:hAnsi="Cambria"/>
                <w:b/>
              </w:rPr>
            </w:pPr>
          </w:p>
          <w:p w14:paraId="0F382650" w14:textId="77777777" w:rsidR="00E23E83" w:rsidRPr="00E23E83" w:rsidRDefault="00E23E83" w:rsidP="00E23E83">
            <w:pPr>
              <w:pStyle w:val="AralkYok"/>
              <w:jc w:val="center"/>
              <w:rPr>
                <w:rFonts w:ascii="Cambria" w:hAnsi="Cambria"/>
                <w:b/>
              </w:rPr>
            </w:pPr>
          </w:p>
          <w:p w14:paraId="782279E4" w14:textId="34F6484A" w:rsidR="00E23E83" w:rsidRPr="00E23E83" w:rsidRDefault="00E23E83" w:rsidP="00E23E83">
            <w:pPr>
              <w:pStyle w:val="AralkYok"/>
              <w:rPr>
                <w:rFonts w:ascii="Cambria" w:hAnsi="Cambria" w:cs="Segoe UI"/>
                <w:b/>
                <w:color w:val="C00000"/>
              </w:rPr>
            </w:pPr>
            <w:r w:rsidRPr="00E23E83">
              <w:rPr>
                <w:rFonts w:ascii="Cambria" w:hAnsi="Cambria" w:cs="Segoe UI"/>
                <w:b/>
                <w:color w:val="C00000"/>
              </w:rPr>
              <w:t xml:space="preserve">Eğitim Öğretim Ödeneği artırılmıştır. </w:t>
            </w:r>
          </w:p>
          <w:p w14:paraId="67401606" w14:textId="1B67AF68" w:rsidR="00E23E83" w:rsidRPr="00E23E83" w:rsidRDefault="00E23E83" w:rsidP="00E23E83">
            <w:pPr>
              <w:pStyle w:val="AralkYok"/>
              <w:rPr>
                <w:rFonts w:ascii="Cambria" w:hAnsi="Cambria"/>
                <w:b/>
              </w:rPr>
            </w:pPr>
            <w:r w:rsidRPr="00E23E83">
              <w:rPr>
                <w:rFonts w:ascii="Cambria" w:hAnsi="Cambria" w:cs="Arial"/>
                <w:color w:val="000000"/>
                <w:shd w:val="clear" w:color="auto" w:fill="FFFFFF"/>
              </w:rPr>
              <w:t>(2026 Ocak muhtemel katsayı rakamlarına göre aylık 3.251 TL)</w:t>
            </w:r>
          </w:p>
          <w:p w14:paraId="5DAB0DD2" w14:textId="77777777" w:rsidR="00E23E83" w:rsidRPr="00E23E83" w:rsidRDefault="00E23E83" w:rsidP="00E23E83">
            <w:pPr>
              <w:pStyle w:val="AralkYok"/>
              <w:jc w:val="center"/>
              <w:rPr>
                <w:rFonts w:ascii="Cambria" w:hAnsi="Cambria"/>
                <w:b/>
              </w:rPr>
            </w:pPr>
          </w:p>
        </w:tc>
      </w:tr>
      <w:tr w:rsidR="00E23E83" w:rsidRPr="00E23E83" w14:paraId="6A2BAE3D" w14:textId="77777777" w:rsidTr="00210F1A">
        <w:tc>
          <w:tcPr>
            <w:tcW w:w="4957" w:type="dxa"/>
          </w:tcPr>
          <w:p w14:paraId="46BEB4B8" w14:textId="752CD059"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Ek Madde Eklenmesi</w:t>
            </w:r>
          </w:p>
        </w:tc>
        <w:tc>
          <w:tcPr>
            <w:tcW w:w="4980" w:type="dxa"/>
          </w:tcPr>
          <w:p w14:paraId="1F92E2C0" w14:textId="77777777" w:rsidR="00E23E83" w:rsidRPr="00E23E83" w:rsidRDefault="00E23E83" w:rsidP="00E23E83">
            <w:pPr>
              <w:pStyle w:val="NormalWeb"/>
              <w:shd w:val="clear" w:color="auto" w:fill="FFFFFF"/>
              <w:spacing w:before="0" w:beforeAutospacing="0" w:after="0" w:afterAutospacing="0"/>
              <w:jc w:val="both"/>
              <w:rPr>
                <w:rFonts w:ascii="Cambria" w:hAnsi="Cambria"/>
                <w:b/>
                <w:color w:val="C00000"/>
                <w:sz w:val="22"/>
                <w:szCs w:val="22"/>
              </w:rPr>
            </w:pPr>
            <w:r w:rsidRPr="00E23E83">
              <w:rPr>
                <w:rFonts w:ascii="Cambria" w:hAnsi="Cambria"/>
                <w:b/>
                <w:color w:val="C00000"/>
                <w:sz w:val="22"/>
                <w:szCs w:val="22"/>
              </w:rPr>
              <w:t xml:space="preserve">Eğitim müfettişlerinin tazminatları </w:t>
            </w:r>
          </w:p>
          <w:p w14:paraId="1D27CA8B" w14:textId="51923CD3" w:rsidR="00E23E83" w:rsidRPr="00E23E83" w:rsidRDefault="00E23E83" w:rsidP="00E23E83">
            <w:pPr>
              <w:pStyle w:val="NormalWeb"/>
              <w:shd w:val="clear" w:color="auto" w:fill="FFFFFF"/>
              <w:spacing w:before="0" w:beforeAutospacing="0" w:after="0" w:afterAutospacing="0"/>
              <w:jc w:val="both"/>
              <w:rPr>
                <w:rFonts w:ascii="Cambria" w:hAnsi="Cambria" w:cs="Segoe UI"/>
                <w:b/>
                <w:color w:val="C00000"/>
                <w:sz w:val="22"/>
                <w:szCs w:val="22"/>
              </w:rPr>
            </w:pPr>
            <w:r w:rsidRPr="00E23E83">
              <w:rPr>
                <w:rFonts w:ascii="Cambria" w:hAnsi="Cambria"/>
                <w:b/>
                <w:color w:val="C00000"/>
                <w:sz w:val="22"/>
                <w:szCs w:val="22"/>
              </w:rPr>
              <w:t>MADDE 37- (1)</w:t>
            </w:r>
            <w:r w:rsidRPr="00E23E83">
              <w:rPr>
                <w:rFonts w:ascii="Cambria" w:hAnsi="Cambria"/>
                <w:color w:val="C00000"/>
                <w:sz w:val="22"/>
                <w:szCs w:val="22"/>
              </w:rPr>
              <w:t xml:space="preserve"> Millî Eğitim Bakanlığının taşra teşkilatında eğitim müfettişi ve eğitim müfettiş yardımcısı unvanlı kadrolarda bulunanların 17/4/2006 tarihli ve 2006/10344 sayılı Bakanlar Kurulu Kararı ile yürürlüğe konulan Devlet Memurlarına Ödenecek Zam ve Tazminatlara İlişkin Karara ekli (II) sayılı Cetvelin "B. Denetim Hizmetleri” bölümünün 4 üncü sırasına göre öngörülen tazminat oranlarına 15 puan ilave edilir.</w:t>
            </w:r>
          </w:p>
        </w:tc>
        <w:tc>
          <w:tcPr>
            <w:tcW w:w="4623" w:type="dxa"/>
          </w:tcPr>
          <w:p w14:paraId="154A8996" w14:textId="77777777" w:rsidR="00E23E83" w:rsidRPr="00E23E83" w:rsidRDefault="00E23E83" w:rsidP="00E23E83">
            <w:pPr>
              <w:pStyle w:val="AralkYok"/>
              <w:jc w:val="center"/>
              <w:rPr>
                <w:rFonts w:ascii="Cambria" w:hAnsi="Cambria"/>
                <w:b/>
              </w:rPr>
            </w:pPr>
          </w:p>
          <w:p w14:paraId="42607AFF" w14:textId="77777777" w:rsidR="00E23E83" w:rsidRPr="00E23E83" w:rsidRDefault="00E23E83" w:rsidP="00E23E83">
            <w:pPr>
              <w:pStyle w:val="AralkYok"/>
              <w:jc w:val="center"/>
              <w:rPr>
                <w:rFonts w:ascii="Cambria" w:hAnsi="Cambria"/>
                <w:b/>
              </w:rPr>
            </w:pPr>
          </w:p>
          <w:p w14:paraId="7B82553B" w14:textId="77777777" w:rsidR="00E23E83" w:rsidRPr="00E23E83" w:rsidRDefault="00E23E83" w:rsidP="00E23E83">
            <w:pPr>
              <w:pStyle w:val="AralkYok"/>
              <w:jc w:val="center"/>
              <w:rPr>
                <w:rFonts w:ascii="Cambria" w:hAnsi="Cambria"/>
                <w:b/>
              </w:rPr>
            </w:pPr>
          </w:p>
          <w:p w14:paraId="09FD53E4" w14:textId="77777777" w:rsidR="00E23E83" w:rsidRPr="00E23E83" w:rsidRDefault="00E23E83" w:rsidP="00E23E83">
            <w:pPr>
              <w:pStyle w:val="AralkYok"/>
              <w:jc w:val="center"/>
              <w:rPr>
                <w:rFonts w:ascii="Cambria" w:hAnsi="Cambria"/>
                <w:b/>
              </w:rPr>
            </w:pPr>
          </w:p>
          <w:p w14:paraId="1A91E5DA" w14:textId="0B41D84B" w:rsidR="00E23E83" w:rsidRPr="00E23E83" w:rsidRDefault="00E23E83" w:rsidP="00E23E83">
            <w:pPr>
              <w:pStyle w:val="AralkYok"/>
              <w:jc w:val="both"/>
              <w:rPr>
                <w:rFonts w:ascii="Cambria" w:hAnsi="Cambria"/>
                <w:b/>
              </w:rPr>
            </w:pPr>
            <w:r w:rsidRPr="00E23E83">
              <w:rPr>
                <w:rFonts w:ascii="Cambria" w:hAnsi="Cambria"/>
                <w:b/>
                <w:color w:val="C00000"/>
              </w:rPr>
              <w:t xml:space="preserve">2026-2027 Toplu sözleşmede eklenmiştir. Eğitim Müfettişlerinin tazminatlarına ilave puan verilmiştir. </w:t>
            </w:r>
          </w:p>
        </w:tc>
      </w:tr>
      <w:tr w:rsidR="00E23E83" w:rsidRPr="00E23E83" w14:paraId="20C3EFF5" w14:textId="77777777" w:rsidTr="00210F1A">
        <w:tc>
          <w:tcPr>
            <w:tcW w:w="4957" w:type="dxa"/>
          </w:tcPr>
          <w:p w14:paraId="71BDD025" w14:textId="06BC154A"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t>Ek Madde Eklenmesi</w:t>
            </w:r>
          </w:p>
        </w:tc>
        <w:tc>
          <w:tcPr>
            <w:tcW w:w="4980" w:type="dxa"/>
          </w:tcPr>
          <w:p w14:paraId="5079E056" w14:textId="77777777" w:rsidR="00E23E83" w:rsidRPr="00E23E83" w:rsidRDefault="00E23E83" w:rsidP="00E23E83">
            <w:pPr>
              <w:pStyle w:val="NormalWeb"/>
              <w:shd w:val="clear" w:color="auto" w:fill="FFFFFF"/>
              <w:spacing w:before="0" w:beforeAutospacing="0" w:after="0" w:afterAutospacing="0"/>
              <w:jc w:val="both"/>
              <w:rPr>
                <w:rFonts w:ascii="Cambria" w:hAnsi="Cambria"/>
                <w:b/>
                <w:color w:val="C00000"/>
                <w:sz w:val="22"/>
                <w:szCs w:val="22"/>
              </w:rPr>
            </w:pPr>
            <w:r w:rsidRPr="00E23E83">
              <w:rPr>
                <w:rFonts w:ascii="Cambria" w:hAnsi="Cambria"/>
                <w:b/>
                <w:color w:val="C00000"/>
                <w:sz w:val="22"/>
                <w:szCs w:val="22"/>
              </w:rPr>
              <w:t xml:space="preserve">Öğretmenevi ve akşam sanat okulu yöneticilerine ilave ek ders ücreti </w:t>
            </w:r>
          </w:p>
          <w:p w14:paraId="19E71FFE" w14:textId="5C3D4610" w:rsidR="00E23E83" w:rsidRPr="00E23E83" w:rsidRDefault="00E23E83" w:rsidP="00E23E83">
            <w:pPr>
              <w:pStyle w:val="NormalWeb"/>
              <w:shd w:val="clear" w:color="auto" w:fill="FFFFFF"/>
              <w:spacing w:before="0" w:beforeAutospacing="0" w:after="0" w:afterAutospacing="0"/>
              <w:jc w:val="both"/>
              <w:rPr>
                <w:rFonts w:ascii="Cambria" w:hAnsi="Cambria"/>
                <w:b/>
                <w:sz w:val="22"/>
                <w:szCs w:val="22"/>
              </w:rPr>
            </w:pPr>
            <w:r w:rsidRPr="00E23E83">
              <w:rPr>
                <w:rFonts w:ascii="Cambria" w:hAnsi="Cambria"/>
                <w:b/>
                <w:color w:val="C00000"/>
                <w:sz w:val="22"/>
                <w:szCs w:val="22"/>
              </w:rPr>
              <w:t>MADDE 38- (1)</w:t>
            </w:r>
            <w:r w:rsidRPr="00E23E83">
              <w:rPr>
                <w:rFonts w:ascii="Cambria" w:hAnsi="Cambria"/>
                <w:color w:val="C00000"/>
                <w:sz w:val="22"/>
                <w:szCs w:val="22"/>
              </w:rPr>
              <w:t xml:space="preserve"> Millî Eğitim Bakanlığına bağlı öğretmenevi ve akşam sanat okullarında sunulan hizmetin gereği olarak cumartesi ve pazar günleri ile hafta içi saat 18.00'den sonra fiilen çalışan yöneticilere bu çalışmaları karşılığında haftada 3 saat ek ders ücreti ödenir.</w:t>
            </w:r>
          </w:p>
        </w:tc>
        <w:tc>
          <w:tcPr>
            <w:tcW w:w="4623" w:type="dxa"/>
          </w:tcPr>
          <w:p w14:paraId="20C9B6AD" w14:textId="77777777" w:rsidR="00E23E83" w:rsidRPr="00E23E83" w:rsidRDefault="00E23E83" w:rsidP="00E23E83">
            <w:pPr>
              <w:pStyle w:val="AralkYok"/>
              <w:jc w:val="center"/>
              <w:rPr>
                <w:rFonts w:ascii="Cambria" w:hAnsi="Cambria"/>
                <w:b/>
                <w:color w:val="C00000"/>
              </w:rPr>
            </w:pPr>
          </w:p>
          <w:p w14:paraId="5AD461D7" w14:textId="77777777" w:rsidR="00E23E83" w:rsidRPr="00E23E83" w:rsidRDefault="00E23E83" w:rsidP="00E23E83">
            <w:pPr>
              <w:pStyle w:val="AralkYok"/>
              <w:jc w:val="center"/>
              <w:rPr>
                <w:rFonts w:ascii="Cambria" w:hAnsi="Cambria"/>
                <w:b/>
                <w:color w:val="C00000"/>
              </w:rPr>
            </w:pPr>
          </w:p>
          <w:p w14:paraId="4CBB45A3" w14:textId="77777777" w:rsidR="00E23E83" w:rsidRPr="00E23E83" w:rsidRDefault="00E23E83" w:rsidP="00E23E83">
            <w:pPr>
              <w:pStyle w:val="AralkYok"/>
              <w:rPr>
                <w:rFonts w:ascii="Cambria" w:hAnsi="Cambria"/>
                <w:b/>
                <w:color w:val="C00000"/>
              </w:rPr>
            </w:pPr>
            <w:r w:rsidRPr="00E23E83">
              <w:rPr>
                <w:rFonts w:ascii="Cambria" w:hAnsi="Cambria"/>
                <w:b/>
                <w:color w:val="C00000"/>
              </w:rPr>
              <w:t xml:space="preserve">2026-2027 Toplu sözleşmede eklenmiştir. Öğretmenevi ve Akşam sanat okulu yöneticilerine ilave ek ders ücreti ödenmesi uygun görülmüştür. </w:t>
            </w:r>
          </w:p>
          <w:p w14:paraId="52C31330" w14:textId="68CF8290" w:rsidR="00E23E83" w:rsidRPr="00E23E83" w:rsidRDefault="00E23E83" w:rsidP="00E23E83">
            <w:pPr>
              <w:pStyle w:val="AralkYok"/>
              <w:rPr>
                <w:rFonts w:ascii="Cambria" w:hAnsi="Cambria"/>
                <w:b/>
              </w:rPr>
            </w:pPr>
            <w:r w:rsidRPr="00E23E83">
              <w:rPr>
                <w:rFonts w:ascii="Cambria" w:hAnsi="Cambria" w:cs="Arial"/>
                <w:color w:val="000000"/>
                <w:shd w:val="clear" w:color="auto" w:fill="FFFFFF"/>
              </w:rPr>
              <w:t>(2026 Ocak muhtemel katsayı rakamlarına göre aylık 2.300 TL)</w:t>
            </w:r>
          </w:p>
        </w:tc>
      </w:tr>
      <w:tr w:rsidR="00E23E83" w:rsidRPr="00E23E83" w14:paraId="295472F7" w14:textId="77777777" w:rsidTr="00210F1A">
        <w:tc>
          <w:tcPr>
            <w:tcW w:w="4957" w:type="dxa"/>
          </w:tcPr>
          <w:p w14:paraId="2F95EC86" w14:textId="77777777"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p>
        </w:tc>
        <w:tc>
          <w:tcPr>
            <w:tcW w:w="4980" w:type="dxa"/>
          </w:tcPr>
          <w:p w14:paraId="259F9C5C" w14:textId="132FBAAE" w:rsidR="00E23E83" w:rsidRPr="00E23E83" w:rsidRDefault="00E23E83" w:rsidP="00E23E83">
            <w:pPr>
              <w:pStyle w:val="NormalWeb"/>
              <w:shd w:val="clear" w:color="auto" w:fill="FFFFFF"/>
              <w:spacing w:before="0" w:beforeAutospacing="0" w:after="0" w:afterAutospacing="0"/>
              <w:jc w:val="both"/>
              <w:rPr>
                <w:rFonts w:ascii="Cambria" w:hAnsi="Cambria"/>
                <w:b/>
                <w:color w:val="C00000"/>
                <w:sz w:val="22"/>
                <w:szCs w:val="22"/>
              </w:rPr>
            </w:pPr>
            <w:r w:rsidRPr="00E23E83">
              <w:rPr>
                <w:rFonts w:ascii="Cambria" w:hAnsi="Cambria"/>
                <w:b/>
                <w:color w:val="C00000"/>
                <w:sz w:val="22"/>
                <w:szCs w:val="22"/>
              </w:rPr>
              <w:t>Okul öncesi öğretmenlerine ilave ek ders ücreti MADDE 39- (1)</w:t>
            </w:r>
            <w:r w:rsidRPr="00E23E83">
              <w:rPr>
                <w:rFonts w:ascii="Cambria" w:hAnsi="Cambria"/>
                <w:color w:val="C00000"/>
                <w:sz w:val="22"/>
                <w:szCs w:val="22"/>
              </w:rPr>
              <w:t xml:space="preserve"> Okul öncesi öğretmenlerine öğrencilerin yeme, yatma, dinlenme, eğitim-öğretim ve benzeri hizmetlerinin fiilen yürütülmesi karşılığında haftada 1 saat ek ders ücreti ödenir.</w:t>
            </w:r>
          </w:p>
        </w:tc>
        <w:tc>
          <w:tcPr>
            <w:tcW w:w="4623" w:type="dxa"/>
          </w:tcPr>
          <w:p w14:paraId="5F953D22" w14:textId="77777777" w:rsidR="00E23E83" w:rsidRPr="00E23E83" w:rsidRDefault="00E23E83" w:rsidP="00E23E83">
            <w:pPr>
              <w:pStyle w:val="AralkYok"/>
              <w:rPr>
                <w:rFonts w:ascii="Cambria" w:hAnsi="Cambria"/>
                <w:b/>
                <w:color w:val="C00000"/>
              </w:rPr>
            </w:pPr>
          </w:p>
          <w:p w14:paraId="416D5A5F" w14:textId="77777777" w:rsidR="00E23E83" w:rsidRPr="00E23E83" w:rsidRDefault="00E23E83" w:rsidP="00E23E83">
            <w:pPr>
              <w:pStyle w:val="AralkYok"/>
              <w:rPr>
                <w:rFonts w:ascii="Cambria" w:hAnsi="Cambria"/>
                <w:b/>
                <w:color w:val="C00000"/>
              </w:rPr>
            </w:pPr>
            <w:r w:rsidRPr="00E23E83">
              <w:rPr>
                <w:rFonts w:ascii="Cambria" w:hAnsi="Cambria"/>
                <w:b/>
                <w:color w:val="C00000"/>
              </w:rPr>
              <w:t>2026-2027 Toplu sözleşmede eklenmiştir. Okul Öncesi Öğretmenlerine yöneticilerine ilave ek ders ücreti ödenmesi uygun görülmüştür.</w:t>
            </w:r>
          </w:p>
          <w:p w14:paraId="773E3A6E" w14:textId="4D5D7AB1" w:rsidR="00E23E83" w:rsidRPr="00E23E83" w:rsidRDefault="00E23E83" w:rsidP="00E23E83">
            <w:pPr>
              <w:pStyle w:val="AralkYok"/>
              <w:rPr>
                <w:rFonts w:ascii="Cambria" w:hAnsi="Cambria"/>
                <w:b/>
              </w:rPr>
            </w:pPr>
            <w:r w:rsidRPr="00E23E83">
              <w:rPr>
                <w:rFonts w:ascii="Cambria" w:hAnsi="Cambria" w:cs="Arial"/>
                <w:color w:val="000000"/>
                <w:shd w:val="clear" w:color="auto" w:fill="FFFFFF"/>
              </w:rPr>
              <w:lastRenderedPageBreak/>
              <w:t>(2026 Ocak muhtemel katsayı rakamlarına göre aylık 766 TL)</w:t>
            </w:r>
          </w:p>
        </w:tc>
      </w:tr>
      <w:tr w:rsidR="00E23E83" w:rsidRPr="00E23E83" w14:paraId="30043EF8" w14:textId="77777777" w:rsidTr="00210F1A">
        <w:tc>
          <w:tcPr>
            <w:tcW w:w="4957" w:type="dxa"/>
          </w:tcPr>
          <w:p w14:paraId="3D4D0F05" w14:textId="1DF15AA5" w:rsidR="00E23E83" w:rsidRPr="00E23E83" w:rsidRDefault="00E23E83" w:rsidP="00E23E83">
            <w:pPr>
              <w:pStyle w:val="NormalWeb"/>
              <w:shd w:val="clear" w:color="auto" w:fill="FFFFFF"/>
              <w:spacing w:before="0" w:beforeAutospacing="0" w:after="0" w:afterAutospacing="0"/>
              <w:jc w:val="both"/>
              <w:rPr>
                <w:rFonts w:ascii="Cambria" w:hAnsi="Cambria" w:cs="Segoe UI"/>
                <w:b/>
                <w:sz w:val="22"/>
                <w:szCs w:val="22"/>
              </w:rPr>
            </w:pPr>
            <w:r w:rsidRPr="00E23E83">
              <w:rPr>
                <w:rFonts w:ascii="Cambria" w:hAnsi="Cambria" w:cs="Segoe UI"/>
                <w:b/>
                <w:sz w:val="22"/>
                <w:szCs w:val="22"/>
              </w:rPr>
              <w:lastRenderedPageBreak/>
              <w:t>Ek Madde Eklenmesi</w:t>
            </w:r>
          </w:p>
        </w:tc>
        <w:tc>
          <w:tcPr>
            <w:tcW w:w="4980" w:type="dxa"/>
          </w:tcPr>
          <w:p w14:paraId="00F44C22" w14:textId="77777777" w:rsidR="00E23E83" w:rsidRPr="00E23E83" w:rsidRDefault="00E23E83" w:rsidP="00E23E83">
            <w:pPr>
              <w:pStyle w:val="NormalWeb"/>
              <w:shd w:val="clear" w:color="auto" w:fill="FFFFFF"/>
              <w:spacing w:before="0" w:beforeAutospacing="0" w:after="0" w:afterAutospacing="0"/>
              <w:jc w:val="both"/>
              <w:rPr>
                <w:rFonts w:ascii="Cambria" w:hAnsi="Cambria"/>
                <w:b/>
                <w:color w:val="C00000"/>
                <w:sz w:val="22"/>
                <w:szCs w:val="22"/>
              </w:rPr>
            </w:pPr>
            <w:r w:rsidRPr="00E23E83">
              <w:rPr>
                <w:rFonts w:ascii="Cambria" w:hAnsi="Cambria"/>
                <w:b/>
                <w:color w:val="C00000"/>
                <w:sz w:val="22"/>
                <w:szCs w:val="22"/>
              </w:rPr>
              <w:t xml:space="preserve">Yetiştirme ve uyum kursları ek ders ücretlerinin artırımlı ödenmesi </w:t>
            </w:r>
          </w:p>
          <w:p w14:paraId="50460B28" w14:textId="6F2531CC" w:rsidR="00E23E83" w:rsidRPr="00E23E83" w:rsidRDefault="00E23E83" w:rsidP="00E23E83">
            <w:pPr>
              <w:pStyle w:val="NormalWeb"/>
              <w:shd w:val="clear" w:color="auto" w:fill="FFFFFF"/>
              <w:spacing w:before="0" w:beforeAutospacing="0" w:after="0" w:afterAutospacing="0"/>
              <w:jc w:val="both"/>
              <w:rPr>
                <w:rFonts w:ascii="Cambria" w:hAnsi="Cambria"/>
                <w:color w:val="C00000"/>
                <w:sz w:val="22"/>
                <w:szCs w:val="22"/>
              </w:rPr>
            </w:pPr>
            <w:r w:rsidRPr="00E23E83">
              <w:rPr>
                <w:rFonts w:ascii="Cambria" w:hAnsi="Cambria"/>
                <w:b/>
                <w:color w:val="C00000"/>
                <w:sz w:val="22"/>
                <w:szCs w:val="22"/>
              </w:rPr>
              <w:t>MADDE 40- (1)</w:t>
            </w:r>
            <w:r w:rsidRPr="00E23E83">
              <w:rPr>
                <w:rFonts w:ascii="Cambria" w:hAnsi="Cambria"/>
                <w:color w:val="C00000"/>
                <w:sz w:val="22"/>
                <w:szCs w:val="22"/>
              </w:rPr>
              <w:t xml:space="preserve"> Yurt dışında çalışan vatandaşlarımız ile ortak dil ve kültür birliği bulunan yurt dışındaki soydaşlarımızın çocuklarının toplumumuza ve eğitim sistemimize uyumlarını sağlamak amacıyla açılan uzaktan eğitim programlarında 2006/11350 sayılı Kararın inci maddesinin birinci fıkrasının (a) bendinin 3 numaralı alt bendi uyarınca ders görevi verilen yönetici ve öğretmenlere, söz konusu programlarda uzaktan eğitim yoluyla eş zamanlı olarak fiilen yerine getirdikleri ders görevleri karşılığı ek ders ücretleri %25 artırımlı ödenir.</w:t>
            </w:r>
          </w:p>
        </w:tc>
        <w:tc>
          <w:tcPr>
            <w:tcW w:w="4623" w:type="dxa"/>
          </w:tcPr>
          <w:p w14:paraId="2A26DD4B" w14:textId="318C2E03" w:rsidR="00E23E83" w:rsidRPr="00E23E83" w:rsidRDefault="00E23E83" w:rsidP="00E23E83">
            <w:pPr>
              <w:pStyle w:val="AralkYok"/>
              <w:rPr>
                <w:rFonts w:ascii="Cambria" w:hAnsi="Cambria"/>
                <w:b/>
              </w:rPr>
            </w:pPr>
            <w:r w:rsidRPr="00E23E83">
              <w:rPr>
                <w:rFonts w:ascii="Cambria" w:hAnsi="Cambria"/>
                <w:b/>
                <w:color w:val="C00000"/>
              </w:rPr>
              <w:t>2026-2027 Toplu sözleşmede eklenmiştir. Yetiştirme ve uyum kursları ek ders ücretlerinin artırımlı ödenmesi uygun görülmüştür.</w:t>
            </w:r>
          </w:p>
        </w:tc>
      </w:tr>
    </w:tbl>
    <w:p w14:paraId="18F817BA" w14:textId="77777777" w:rsidR="00BE3E80" w:rsidRPr="00E23E83" w:rsidRDefault="00BE3E80" w:rsidP="00210F1A">
      <w:pPr>
        <w:pStyle w:val="AralkYok"/>
        <w:rPr>
          <w:rFonts w:ascii="Cambria" w:hAnsi="Cambria"/>
          <w:b/>
          <w:bCs/>
          <w:color w:val="002060"/>
        </w:rPr>
      </w:pPr>
    </w:p>
    <w:sectPr w:rsidR="00BE3E80" w:rsidRPr="00E23E83"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2A940" w14:textId="77777777" w:rsidR="00BF1033" w:rsidRDefault="00BF1033" w:rsidP="00534F7F">
      <w:pPr>
        <w:spacing w:after="0" w:line="240" w:lineRule="auto"/>
      </w:pPr>
      <w:r>
        <w:separator/>
      </w:r>
    </w:p>
  </w:endnote>
  <w:endnote w:type="continuationSeparator" w:id="0">
    <w:p w14:paraId="586B6144" w14:textId="77777777" w:rsidR="00BF1033" w:rsidRDefault="00BF103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3BD2" w14:textId="77777777" w:rsidR="001A6026" w:rsidRDefault="001A60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7D1C" w14:textId="77777777" w:rsidR="001A6026" w:rsidRPr="002B7435" w:rsidRDefault="001A6026"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1A6026" w:rsidRPr="0081560B" w14:paraId="16753245" w14:textId="77777777" w:rsidTr="0020508C">
      <w:trPr>
        <w:trHeight w:val="559"/>
      </w:trPr>
      <w:tc>
        <w:tcPr>
          <w:tcW w:w="666" w:type="dxa"/>
        </w:tcPr>
        <w:p w14:paraId="537D8CFD" w14:textId="77777777" w:rsidR="001A6026" w:rsidRPr="00C4163E" w:rsidRDefault="001A602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2969C61" w14:textId="77777777" w:rsidR="001A6026" w:rsidRDefault="001A6026" w:rsidP="00534F7F">
          <w:pPr>
            <w:pStyle w:val="AltBilgi"/>
            <w:rPr>
              <w:rFonts w:ascii="Cambria" w:hAnsi="Cambria"/>
              <w:sz w:val="16"/>
              <w:szCs w:val="16"/>
            </w:rPr>
          </w:pPr>
          <w:r>
            <w:rPr>
              <w:rFonts w:ascii="Cambria" w:hAnsi="Cambria"/>
              <w:sz w:val="16"/>
              <w:szCs w:val="16"/>
            </w:rPr>
            <w:t>:</w:t>
          </w:r>
        </w:p>
      </w:tc>
      <w:tc>
        <w:tcPr>
          <w:tcW w:w="5738" w:type="dxa"/>
        </w:tcPr>
        <w:p w14:paraId="36FA003E" w14:textId="77777777" w:rsidR="001A6026" w:rsidRPr="0081560B" w:rsidRDefault="001A602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2FE81D8C" w14:textId="77777777" w:rsidR="001A6026" w:rsidRPr="00171789" w:rsidRDefault="001A602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6C24139" w14:textId="77777777" w:rsidR="001A6026" w:rsidRPr="00171789" w:rsidRDefault="001A602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154D1ED9" w14:textId="77777777" w:rsidR="001A6026" w:rsidRPr="0081560B" w:rsidRDefault="001A602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AA5171D" w14:textId="77777777" w:rsidR="001A6026" w:rsidRPr="0081560B" w:rsidRDefault="001A6026" w:rsidP="00534F7F">
          <w:pPr>
            <w:pStyle w:val="AltBilgi"/>
            <w:rPr>
              <w:rFonts w:ascii="Cambria" w:hAnsi="Cambria"/>
              <w:sz w:val="16"/>
              <w:szCs w:val="16"/>
            </w:rPr>
          </w:pPr>
          <w:r w:rsidRPr="0081560B">
            <w:rPr>
              <w:rFonts w:ascii="Cambria" w:hAnsi="Cambria"/>
              <w:sz w:val="16"/>
              <w:szCs w:val="16"/>
            </w:rPr>
            <w:t>:</w:t>
          </w:r>
        </w:p>
        <w:p w14:paraId="3A749AC9" w14:textId="77777777" w:rsidR="001A6026" w:rsidRPr="0081560B" w:rsidRDefault="001A6026" w:rsidP="00534F7F">
          <w:pPr>
            <w:pStyle w:val="AltBilgi"/>
            <w:rPr>
              <w:rFonts w:ascii="Cambria" w:hAnsi="Cambria"/>
              <w:sz w:val="16"/>
              <w:szCs w:val="16"/>
            </w:rPr>
          </w:pPr>
          <w:r w:rsidRPr="0081560B">
            <w:rPr>
              <w:rFonts w:ascii="Cambria" w:hAnsi="Cambria"/>
              <w:sz w:val="16"/>
              <w:szCs w:val="16"/>
            </w:rPr>
            <w:t>:</w:t>
          </w:r>
        </w:p>
        <w:p w14:paraId="2662F666" w14:textId="77777777" w:rsidR="001A6026" w:rsidRPr="0081560B" w:rsidRDefault="001A6026" w:rsidP="00534F7F">
          <w:pPr>
            <w:pStyle w:val="AltBilgi"/>
            <w:rPr>
              <w:rFonts w:ascii="Cambria" w:hAnsi="Cambria"/>
              <w:sz w:val="16"/>
              <w:szCs w:val="16"/>
            </w:rPr>
          </w:pPr>
          <w:r w:rsidRPr="0081560B">
            <w:rPr>
              <w:rFonts w:ascii="Cambria" w:hAnsi="Cambria"/>
              <w:sz w:val="16"/>
              <w:szCs w:val="16"/>
            </w:rPr>
            <w:t>:</w:t>
          </w:r>
        </w:p>
      </w:tc>
      <w:tc>
        <w:tcPr>
          <w:tcW w:w="3827" w:type="dxa"/>
        </w:tcPr>
        <w:p w14:paraId="3D9377AE" w14:textId="77777777" w:rsidR="001A6026" w:rsidRPr="0081560B" w:rsidRDefault="001A602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D6312C5" w14:textId="77777777" w:rsidR="001A6026" w:rsidRPr="0081560B" w:rsidRDefault="001A602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3CD3F120" w14:textId="77777777" w:rsidR="001A6026" w:rsidRPr="0081560B" w:rsidRDefault="001A6026"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9D61F22" w14:textId="6C5BA4E1" w:rsidR="001A6026" w:rsidRPr="0081560B" w:rsidRDefault="001A602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61231">
            <w:rPr>
              <w:rFonts w:ascii="Cambria" w:hAnsi="Cambria"/>
              <w:b/>
              <w:bCs/>
              <w:noProof/>
              <w:color w:val="002060"/>
              <w:sz w:val="16"/>
              <w:szCs w:val="16"/>
            </w:rPr>
            <w:t>13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61231">
            <w:rPr>
              <w:rFonts w:ascii="Cambria" w:hAnsi="Cambria"/>
              <w:b/>
              <w:bCs/>
              <w:noProof/>
              <w:color w:val="002060"/>
              <w:sz w:val="16"/>
              <w:szCs w:val="16"/>
            </w:rPr>
            <w:t>13</w:t>
          </w:r>
          <w:r w:rsidRPr="00171789">
            <w:rPr>
              <w:rFonts w:ascii="Cambria" w:hAnsi="Cambria"/>
              <w:b/>
              <w:bCs/>
              <w:color w:val="002060"/>
              <w:sz w:val="16"/>
              <w:szCs w:val="16"/>
            </w:rPr>
            <w:fldChar w:fldCharType="end"/>
          </w:r>
        </w:p>
      </w:tc>
    </w:tr>
  </w:tbl>
  <w:p w14:paraId="29164F85" w14:textId="77777777" w:rsidR="001A6026" w:rsidRDefault="001A6026">
    <w:pPr>
      <w:pStyle w:val="AltBilgi"/>
      <w:rPr>
        <w:sz w:val="6"/>
        <w:szCs w:val="6"/>
      </w:rPr>
    </w:pPr>
  </w:p>
  <w:p w14:paraId="57F55B9C" w14:textId="77777777" w:rsidR="001A6026" w:rsidRPr="00900183" w:rsidRDefault="001A602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C416" w14:textId="77777777" w:rsidR="001A6026" w:rsidRDefault="001A60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F9C8" w14:textId="77777777" w:rsidR="00BF1033" w:rsidRDefault="00BF1033" w:rsidP="00534F7F">
      <w:pPr>
        <w:spacing w:after="0" w:line="240" w:lineRule="auto"/>
      </w:pPr>
      <w:r>
        <w:separator/>
      </w:r>
    </w:p>
  </w:footnote>
  <w:footnote w:type="continuationSeparator" w:id="0">
    <w:p w14:paraId="0BE1591E" w14:textId="77777777" w:rsidR="00BF1033" w:rsidRDefault="00BF103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B28" w14:textId="77777777" w:rsidR="001A6026" w:rsidRDefault="001A60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A6026" w14:paraId="0D4A7459" w14:textId="77777777" w:rsidTr="00D04D2D">
      <w:trPr>
        <w:trHeight w:val="189"/>
      </w:trPr>
      <w:tc>
        <w:tcPr>
          <w:tcW w:w="2547" w:type="dxa"/>
          <w:vMerge w:val="restart"/>
        </w:tcPr>
        <w:p w14:paraId="47F25FA1" w14:textId="77777777" w:rsidR="001A6026" w:rsidRDefault="001A6026" w:rsidP="00534F7F">
          <w:pPr>
            <w:pStyle w:val="stBilgi"/>
            <w:ind w:left="-115" w:right="-110"/>
          </w:pPr>
          <w:r>
            <w:rPr>
              <w:rFonts w:ascii="Cambria" w:hAnsi="Cambria"/>
              <w:b/>
              <w:noProof/>
              <w:color w:val="002060"/>
              <w:lang w:eastAsia="tr-TR"/>
            </w:rPr>
            <w:drawing>
              <wp:inline distT="0" distB="0" distL="0" distR="0" wp14:anchorId="60998F43" wp14:editId="7E19E70F">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384B857F" w14:textId="77777777" w:rsidR="001A6026" w:rsidRPr="0092378E" w:rsidRDefault="001A6026"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44D2317" w14:textId="77777777" w:rsidR="001A6026" w:rsidRPr="0092378E" w:rsidRDefault="001A602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480DE8" w14:textId="77777777" w:rsidR="001A6026" w:rsidRPr="00171789" w:rsidRDefault="001A6026"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1A6026" w14:paraId="134BB842" w14:textId="77777777" w:rsidTr="00D04D2D">
      <w:trPr>
        <w:trHeight w:val="187"/>
      </w:trPr>
      <w:tc>
        <w:tcPr>
          <w:tcW w:w="2547" w:type="dxa"/>
          <w:vMerge/>
        </w:tcPr>
        <w:p w14:paraId="7C5E1F7E" w14:textId="77777777"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14:paraId="41EB2893" w14:textId="77777777"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580565B" w14:textId="77777777" w:rsidR="001A6026" w:rsidRPr="0092378E" w:rsidRDefault="001A602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77DE1C9" w14:textId="77777777" w:rsidR="001A6026" w:rsidRPr="00171789" w:rsidRDefault="001A6026" w:rsidP="00D23B84">
          <w:pPr>
            <w:pStyle w:val="stBilgi"/>
            <w:rPr>
              <w:rFonts w:ascii="Cambria" w:hAnsi="Cambria"/>
              <w:color w:val="002060"/>
              <w:sz w:val="16"/>
              <w:szCs w:val="16"/>
            </w:rPr>
          </w:pPr>
          <w:r>
            <w:rPr>
              <w:rFonts w:ascii="Cambria" w:hAnsi="Cambria"/>
              <w:color w:val="002060"/>
              <w:sz w:val="16"/>
              <w:szCs w:val="16"/>
            </w:rPr>
            <w:t>15.04.2020</w:t>
          </w:r>
        </w:p>
      </w:tc>
    </w:tr>
    <w:tr w:rsidR="001A6026" w14:paraId="58513EC2" w14:textId="77777777" w:rsidTr="00D04D2D">
      <w:trPr>
        <w:trHeight w:val="187"/>
      </w:trPr>
      <w:tc>
        <w:tcPr>
          <w:tcW w:w="2547" w:type="dxa"/>
          <w:vMerge/>
        </w:tcPr>
        <w:p w14:paraId="5AE88674" w14:textId="77777777"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14:paraId="257AFF1D" w14:textId="77777777"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99AF62" w14:textId="77777777" w:rsidR="001A6026" w:rsidRPr="0092378E" w:rsidRDefault="001A602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EA371D" w14:textId="77777777" w:rsidR="001A6026" w:rsidRPr="00171789" w:rsidRDefault="001A6026" w:rsidP="00534F7F">
          <w:pPr>
            <w:pStyle w:val="stBilgi"/>
            <w:rPr>
              <w:rFonts w:ascii="Cambria" w:hAnsi="Cambria"/>
              <w:color w:val="002060"/>
              <w:sz w:val="16"/>
              <w:szCs w:val="16"/>
            </w:rPr>
          </w:pPr>
          <w:r w:rsidRPr="00171789">
            <w:rPr>
              <w:rFonts w:ascii="Cambria" w:hAnsi="Cambria"/>
              <w:color w:val="002060"/>
              <w:sz w:val="16"/>
              <w:szCs w:val="16"/>
            </w:rPr>
            <w:t>-</w:t>
          </w:r>
        </w:p>
      </w:tc>
    </w:tr>
    <w:tr w:rsidR="001A6026" w14:paraId="1862F08C" w14:textId="77777777" w:rsidTr="00D04D2D">
      <w:trPr>
        <w:trHeight w:val="220"/>
      </w:trPr>
      <w:tc>
        <w:tcPr>
          <w:tcW w:w="2547" w:type="dxa"/>
          <w:vMerge/>
        </w:tcPr>
        <w:p w14:paraId="3FE16F9E" w14:textId="77777777"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14:paraId="4683E3C1" w14:textId="77777777"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CC53768" w14:textId="77777777" w:rsidR="001A6026" w:rsidRPr="0092378E" w:rsidRDefault="001A602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4EB77E2" w14:textId="77777777" w:rsidR="001A6026" w:rsidRPr="00171789" w:rsidRDefault="001A602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26B2DD5D" w14:textId="77777777" w:rsidR="001A6026" w:rsidRPr="00D04D2D" w:rsidRDefault="001A6026">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A34F" w14:textId="77777777" w:rsidR="001A6026" w:rsidRDefault="001A60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600A8"/>
    <w:rsid w:val="000B5CD3"/>
    <w:rsid w:val="00116355"/>
    <w:rsid w:val="00124904"/>
    <w:rsid w:val="001368C2"/>
    <w:rsid w:val="00144756"/>
    <w:rsid w:val="0015666B"/>
    <w:rsid w:val="00164950"/>
    <w:rsid w:val="001915A2"/>
    <w:rsid w:val="001A6026"/>
    <w:rsid w:val="001F16FF"/>
    <w:rsid w:val="0020508C"/>
    <w:rsid w:val="00210F1A"/>
    <w:rsid w:val="00271BDB"/>
    <w:rsid w:val="002E14CA"/>
    <w:rsid w:val="002F0FD6"/>
    <w:rsid w:val="00322432"/>
    <w:rsid w:val="00322BEC"/>
    <w:rsid w:val="003230A8"/>
    <w:rsid w:val="00385625"/>
    <w:rsid w:val="0039620C"/>
    <w:rsid w:val="003A1C2F"/>
    <w:rsid w:val="003C0F72"/>
    <w:rsid w:val="003D72D5"/>
    <w:rsid w:val="00406E3A"/>
    <w:rsid w:val="004232E9"/>
    <w:rsid w:val="00437CF7"/>
    <w:rsid w:val="004722EC"/>
    <w:rsid w:val="004B24B6"/>
    <w:rsid w:val="00534F7F"/>
    <w:rsid w:val="00561AEB"/>
    <w:rsid w:val="00576005"/>
    <w:rsid w:val="0058131A"/>
    <w:rsid w:val="00587671"/>
    <w:rsid w:val="005B0C52"/>
    <w:rsid w:val="005B25C0"/>
    <w:rsid w:val="005C734E"/>
    <w:rsid w:val="006037AF"/>
    <w:rsid w:val="006319F6"/>
    <w:rsid w:val="00634E90"/>
    <w:rsid w:val="0064705C"/>
    <w:rsid w:val="00672C65"/>
    <w:rsid w:val="0073361B"/>
    <w:rsid w:val="00846AD8"/>
    <w:rsid w:val="00863FD7"/>
    <w:rsid w:val="008B1B67"/>
    <w:rsid w:val="008D07D6"/>
    <w:rsid w:val="008E7787"/>
    <w:rsid w:val="00900183"/>
    <w:rsid w:val="00925B46"/>
    <w:rsid w:val="0096648F"/>
    <w:rsid w:val="009A0B72"/>
    <w:rsid w:val="00A5214F"/>
    <w:rsid w:val="00AB1213"/>
    <w:rsid w:val="00AD0C26"/>
    <w:rsid w:val="00B12115"/>
    <w:rsid w:val="00B74518"/>
    <w:rsid w:val="00BC1915"/>
    <w:rsid w:val="00BE3E80"/>
    <w:rsid w:val="00BF1033"/>
    <w:rsid w:val="00CC3E17"/>
    <w:rsid w:val="00CD326E"/>
    <w:rsid w:val="00CF5DBC"/>
    <w:rsid w:val="00D00CA5"/>
    <w:rsid w:val="00D04D2D"/>
    <w:rsid w:val="00D23B84"/>
    <w:rsid w:val="00E23E83"/>
    <w:rsid w:val="00E63D92"/>
    <w:rsid w:val="00E9194C"/>
    <w:rsid w:val="00EA2307"/>
    <w:rsid w:val="00EB72A7"/>
    <w:rsid w:val="00F478AB"/>
    <w:rsid w:val="00F61231"/>
    <w:rsid w:val="00F66833"/>
    <w:rsid w:val="00F70929"/>
    <w:rsid w:val="00F8473E"/>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26F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322BEC"/>
    <w:rPr>
      <w:color w:val="0563C1" w:themeColor="hyperlink"/>
      <w:u w:val="single"/>
    </w:rPr>
  </w:style>
  <w:style w:type="paragraph" w:styleId="NormalWeb">
    <w:name w:val="Normal (Web)"/>
    <w:basedOn w:val="Normal"/>
    <w:uiPriority w:val="99"/>
    <w:unhideWhenUsed/>
    <w:rsid w:val="00210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14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968">
      <w:bodyDiv w:val="1"/>
      <w:marLeft w:val="0"/>
      <w:marRight w:val="0"/>
      <w:marTop w:val="0"/>
      <w:marBottom w:val="0"/>
      <w:divBdr>
        <w:top w:val="none" w:sz="0" w:space="0" w:color="auto"/>
        <w:left w:val="none" w:sz="0" w:space="0" w:color="auto"/>
        <w:bottom w:val="none" w:sz="0" w:space="0" w:color="auto"/>
        <w:right w:val="none" w:sz="0" w:space="0" w:color="auto"/>
      </w:divBdr>
    </w:div>
    <w:div w:id="89546610">
      <w:bodyDiv w:val="1"/>
      <w:marLeft w:val="0"/>
      <w:marRight w:val="0"/>
      <w:marTop w:val="0"/>
      <w:marBottom w:val="0"/>
      <w:divBdr>
        <w:top w:val="none" w:sz="0" w:space="0" w:color="auto"/>
        <w:left w:val="none" w:sz="0" w:space="0" w:color="auto"/>
        <w:bottom w:val="none" w:sz="0" w:space="0" w:color="auto"/>
        <w:right w:val="none" w:sz="0" w:space="0" w:color="auto"/>
      </w:divBdr>
    </w:div>
    <w:div w:id="277375227">
      <w:bodyDiv w:val="1"/>
      <w:marLeft w:val="0"/>
      <w:marRight w:val="0"/>
      <w:marTop w:val="0"/>
      <w:marBottom w:val="0"/>
      <w:divBdr>
        <w:top w:val="none" w:sz="0" w:space="0" w:color="auto"/>
        <w:left w:val="none" w:sz="0" w:space="0" w:color="auto"/>
        <w:bottom w:val="none" w:sz="0" w:space="0" w:color="auto"/>
        <w:right w:val="none" w:sz="0" w:space="0" w:color="auto"/>
      </w:divBdr>
    </w:div>
    <w:div w:id="547300083">
      <w:bodyDiv w:val="1"/>
      <w:marLeft w:val="0"/>
      <w:marRight w:val="0"/>
      <w:marTop w:val="0"/>
      <w:marBottom w:val="0"/>
      <w:divBdr>
        <w:top w:val="none" w:sz="0" w:space="0" w:color="auto"/>
        <w:left w:val="none" w:sz="0" w:space="0" w:color="auto"/>
        <w:bottom w:val="none" w:sz="0" w:space="0" w:color="auto"/>
        <w:right w:val="none" w:sz="0" w:space="0" w:color="auto"/>
      </w:divBdr>
    </w:div>
    <w:div w:id="566843112">
      <w:bodyDiv w:val="1"/>
      <w:marLeft w:val="0"/>
      <w:marRight w:val="0"/>
      <w:marTop w:val="0"/>
      <w:marBottom w:val="0"/>
      <w:divBdr>
        <w:top w:val="none" w:sz="0" w:space="0" w:color="auto"/>
        <w:left w:val="none" w:sz="0" w:space="0" w:color="auto"/>
        <w:bottom w:val="none" w:sz="0" w:space="0" w:color="auto"/>
        <w:right w:val="none" w:sz="0" w:space="0" w:color="auto"/>
      </w:divBdr>
    </w:div>
    <w:div w:id="586113565">
      <w:bodyDiv w:val="1"/>
      <w:marLeft w:val="0"/>
      <w:marRight w:val="0"/>
      <w:marTop w:val="0"/>
      <w:marBottom w:val="0"/>
      <w:divBdr>
        <w:top w:val="none" w:sz="0" w:space="0" w:color="auto"/>
        <w:left w:val="none" w:sz="0" w:space="0" w:color="auto"/>
        <w:bottom w:val="none" w:sz="0" w:space="0" w:color="auto"/>
        <w:right w:val="none" w:sz="0" w:space="0" w:color="auto"/>
      </w:divBdr>
    </w:div>
    <w:div w:id="597056157">
      <w:bodyDiv w:val="1"/>
      <w:marLeft w:val="0"/>
      <w:marRight w:val="0"/>
      <w:marTop w:val="0"/>
      <w:marBottom w:val="0"/>
      <w:divBdr>
        <w:top w:val="none" w:sz="0" w:space="0" w:color="auto"/>
        <w:left w:val="none" w:sz="0" w:space="0" w:color="auto"/>
        <w:bottom w:val="none" w:sz="0" w:space="0" w:color="auto"/>
        <w:right w:val="none" w:sz="0" w:space="0" w:color="auto"/>
      </w:divBdr>
    </w:div>
    <w:div w:id="627589573">
      <w:bodyDiv w:val="1"/>
      <w:marLeft w:val="0"/>
      <w:marRight w:val="0"/>
      <w:marTop w:val="0"/>
      <w:marBottom w:val="0"/>
      <w:divBdr>
        <w:top w:val="none" w:sz="0" w:space="0" w:color="auto"/>
        <w:left w:val="none" w:sz="0" w:space="0" w:color="auto"/>
        <w:bottom w:val="none" w:sz="0" w:space="0" w:color="auto"/>
        <w:right w:val="none" w:sz="0" w:space="0" w:color="auto"/>
      </w:divBdr>
    </w:div>
    <w:div w:id="727145404">
      <w:bodyDiv w:val="1"/>
      <w:marLeft w:val="0"/>
      <w:marRight w:val="0"/>
      <w:marTop w:val="0"/>
      <w:marBottom w:val="0"/>
      <w:divBdr>
        <w:top w:val="none" w:sz="0" w:space="0" w:color="auto"/>
        <w:left w:val="none" w:sz="0" w:space="0" w:color="auto"/>
        <w:bottom w:val="none" w:sz="0" w:space="0" w:color="auto"/>
        <w:right w:val="none" w:sz="0" w:space="0" w:color="auto"/>
      </w:divBdr>
    </w:div>
    <w:div w:id="771627516">
      <w:bodyDiv w:val="1"/>
      <w:marLeft w:val="0"/>
      <w:marRight w:val="0"/>
      <w:marTop w:val="0"/>
      <w:marBottom w:val="0"/>
      <w:divBdr>
        <w:top w:val="none" w:sz="0" w:space="0" w:color="auto"/>
        <w:left w:val="none" w:sz="0" w:space="0" w:color="auto"/>
        <w:bottom w:val="none" w:sz="0" w:space="0" w:color="auto"/>
        <w:right w:val="none" w:sz="0" w:space="0" w:color="auto"/>
      </w:divBdr>
    </w:div>
    <w:div w:id="831260143">
      <w:bodyDiv w:val="1"/>
      <w:marLeft w:val="0"/>
      <w:marRight w:val="0"/>
      <w:marTop w:val="0"/>
      <w:marBottom w:val="0"/>
      <w:divBdr>
        <w:top w:val="none" w:sz="0" w:space="0" w:color="auto"/>
        <w:left w:val="none" w:sz="0" w:space="0" w:color="auto"/>
        <w:bottom w:val="none" w:sz="0" w:space="0" w:color="auto"/>
        <w:right w:val="none" w:sz="0" w:space="0" w:color="auto"/>
      </w:divBdr>
    </w:div>
    <w:div w:id="837620548">
      <w:bodyDiv w:val="1"/>
      <w:marLeft w:val="0"/>
      <w:marRight w:val="0"/>
      <w:marTop w:val="0"/>
      <w:marBottom w:val="0"/>
      <w:divBdr>
        <w:top w:val="none" w:sz="0" w:space="0" w:color="auto"/>
        <w:left w:val="none" w:sz="0" w:space="0" w:color="auto"/>
        <w:bottom w:val="none" w:sz="0" w:space="0" w:color="auto"/>
        <w:right w:val="none" w:sz="0" w:space="0" w:color="auto"/>
      </w:divBdr>
    </w:div>
    <w:div w:id="1032267901">
      <w:bodyDiv w:val="1"/>
      <w:marLeft w:val="0"/>
      <w:marRight w:val="0"/>
      <w:marTop w:val="0"/>
      <w:marBottom w:val="0"/>
      <w:divBdr>
        <w:top w:val="none" w:sz="0" w:space="0" w:color="auto"/>
        <w:left w:val="none" w:sz="0" w:space="0" w:color="auto"/>
        <w:bottom w:val="none" w:sz="0" w:space="0" w:color="auto"/>
        <w:right w:val="none" w:sz="0" w:space="0" w:color="auto"/>
      </w:divBdr>
    </w:div>
    <w:div w:id="1069616557">
      <w:bodyDiv w:val="1"/>
      <w:marLeft w:val="0"/>
      <w:marRight w:val="0"/>
      <w:marTop w:val="0"/>
      <w:marBottom w:val="0"/>
      <w:divBdr>
        <w:top w:val="none" w:sz="0" w:space="0" w:color="auto"/>
        <w:left w:val="none" w:sz="0" w:space="0" w:color="auto"/>
        <w:bottom w:val="none" w:sz="0" w:space="0" w:color="auto"/>
        <w:right w:val="none" w:sz="0" w:space="0" w:color="auto"/>
      </w:divBdr>
    </w:div>
    <w:div w:id="1074860913">
      <w:bodyDiv w:val="1"/>
      <w:marLeft w:val="0"/>
      <w:marRight w:val="0"/>
      <w:marTop w:val="0"/>
      <w:marBottom w:val="0"/>
      <w:divBdr>
        <w:top w:val="none" w:sz="0" w:space="0" w:color="auto"/>
        <w:left w:val="none" w:sz="0" w:space="0" w:color="auto"/>
        <w:bottom w:val="none" w:sz="0" w:space="0" w:color="auto"/>
        <w:right w:val="none" w:sz="0" w:space="0" w:color="auto"/>
      </w:divBdr>
    </w:div>
    <w:div w:id="1136945171">
      <w:bodyDiv w:val="1"/>
      <w:marLeft w:val="0"/>
      <w:marRight w:val="0"/>
      <w:marTop w:val="0"/>
      <w:marBottom w:val="0"/>
      <w:divBdr>
        <w:top w:val="none" w:sz="0" w:space="0" w:color="auto"/>
        <w:left w:val="none" w:sz="0" w:space="0" w:color="auto"/>
        <w:bottom w:val="none" w:sz="0" w:space="0" w:color="auto"/>
        <w:right w:val="none" w:sz="0" w:space="0" w:color="auto"/>
      </w:divBdr>
    </w:div>
    <w:div w:id="1164783014">
      <w:bodyDiv w:val="1"/>
      <w:marLeft w:val="0"/>
      <w:marRight w:val="0"/>
      <w:marTop w:val="0"/>
      <w:marBottom w:val="0"/>
      <w:divBdr>
        <w:top w:val="none" w:sz="0" w:space="0" w:color="auto"/>
        <w:left w:val="none" w:sz="0" w:space="0" w:color="auto"/>
        <w:bottom w:val="none" w:sz="0" w:space="0" w:color="auto"/>
        <w:right w:val="none" w:sz="0" w:space="0" w:color="auto"/>
      </w:divBdr>
    </w:div>
    <w:div w:id="1252204096">
      <w:bodyDiv w:val="1"/>
      <w:marLeft w:val="0"/>
      <w:marRight w:val="0"/>
      <w:marTop w:val="0"/>
      <w:marBottom w:val="0"/>
      <w:divBdr>
        <w:top w:val="none" w:sz="0" w:space="0" w:color="auto"/>
        <w:left w:val="none" w:sz="0" w:space="0" w:color="auto"/>
        <w:bottom w:val="none" w:sz="0" w:space="0" w:color="auto"/>
        <w:right w:val="none" w:sz="0" w:space="0" w:color="auto"/>
      </w:divBdr>
    </w:div>
    <w:div w:id="1315453336">
      <w:bodyDiv w:val="1"/>
      <w:marLeft w:val="0"/>
      <w:marRight w:val="0"/>
      <w:marTop w:val="0"/>
      <w:marBottom w:val="0"/>
      <w:divBdr>
        <w:top w:val="none" w:sz="0" w:space="0" w:color="auto"/>
        <w:left w:val="none" w:sz="0" w:space="0" w:color="auto"/>
        <w:bottom w:val="none" w:sz="0" w:space="0" w:color="auto"/>
        <w:right w:val="none" w:sz="0" w:space="0" w:color="auto"/>
      </w:divBdr>
    </w:div>
    <w:div w:id="1345480003">
      <w:bodyDiv w:val="1"/>
      <w:marLeft w:val="0"/>
      <w:marRight w:val="0"/>
      <w:marTop w:val="0"/>
      <w:marBottom w:val="0"/>
      <w:divBdr>
        <w:top w:val="none" w:sz="0" w:space="0" w:color="auto"/>
        <w:left w:val="none" w:sz="0" w:space="0" w:color="auto"/>
        <w:bottom w:val="none" w:sz="0" w:space="0" w:color="auto"/>
        <w:right w:val="none" w:sz="0" w:space="0" w:color="auto"/>
      </w:divBdr>
    </w:div>
    <w:div w:id="1402826677">
      <w:bodyDiv w:val="1"/>
      <w:marLeft w:val="0"/>
      <w:marRight w:val="0"/>
      <w:marTop w:val="0"/>
      <w:marBottom w:val="0"/>
      <w:divBdr>
        <w:top w:val="none" w:sz="0" w:space="0" w:color="auto"/>
        <w:left w:val="none" w:sz="0" w:space="0" w:color="auto"/>
        <w:bottom w:val="none" w:sz="0" w:space="0" w:color="auto"/>
        <w:right w:val="none" w:sz="0" w:space="0" w:color="auto"/>
      </w:divBdr>
    </w:div>
    <w:div w:id="1431202307">
      <w:bodyDiv w:val="1"/>
      <w:marLeft w:val="0"/>
      <w:marRight w:val="0"/>
      <w:marTop w:val="0"/>
      <w:marBottom w:val="0"/>
      <w:divBdr>
        <w:top w:val="none" w:sz="0" w:space="0" w:color="auto"/>
        <w:left w:val="none" w:sz="0" w:space="0" w:color="auto"/>
        <w:bottom w:val="none" w:sz="0" w:space="0" w:color="auto"/>
        <w:right w:val="none" w:sz="0" w:space="0" w:color="auto"/>
      </w:divBdr>
    </w:div>
    <w:div w:id="1465004854">
      <w:bodyDiv w:val="1"/>
      <w:marLeft w:val="0"/>
      <w:marRight w:val="0"/>
      <w:marTop w:val="0"/>
      <w:marBottom w:val="0"/>
      <w:divBdr>
        <w:top w:val="none" w:sz="0" w:space="0" w:color="auto"/>
        <w:left w:val="none" w:sz="0" w:space="0" w:color="auto"/>
        <w:bottom w:val="none" w:sz="0" w:space="0" w:color="auto"/>
        <w:right w:val="none" w:sz="0" w:space="0" w:color="auto"/>
      </w:divBdr>
    </w:div>
    <w:div w:id="1466197284">
      <w:bodyDiv w:val="1"/>
      <w:marLeft w:val="0"/>
      <w:marRight w:val="0"/>
      <w:marTop w:val="0"/>
      <w:marBottom w:val="0"/>
      <w:divBdr>
        <w:top w:val="none" w:sz="0" w:space="0" w:color="auto"/>
        <w:left w:val="none" w:sz="0" w:space="0" w:color="auto"/>
        <w:bottom w:val="none" w:sz="0" w:space="0" w:color="auto"/>
        <w:right w:val="none" w:sz="0" w:space="0" w:color="auto"/>
      </w:divBdr>
    </w:div>
    <w:div w:id="1480657753">
      <w:bodyDiv w:val="1"/>
      <w:marLeft w:val="0"/>
      <w:marRight w:val="0"/>
      <w:marTop w:val="0"/>
      <w:marBottom w:val="0"/>
      <w:divBdr>
        <w:top w:val="none" w:sz="0" w:space="0" w:color="auto"/>
        <w:left w:val="none" w:sz="0" w:space="0" w:color="auto"/>
        <w:bottom w:val="none" w:sz="0" w:space="0" w:color="auto"/>
        <w:right w:val="none" w:sz="0" w:space="0" w:color="auto"/>
      </w:divBdr>
    </w:div>
    <w:div w:id="1508059297">
      <w:bodyDiv w:val="1"/>
      <w:marLeft w:val="0"/>
      <w:marRight w:val="0"/>
      <w:marTop w:val="0"/>
      <w:marBottom w:val="0"/>
      <w:divBdr>
        <w:top w:val="none" w:sz="0" w:space="0" w:color="auto"/>
        <w:left w:val="none" w:sz="0" w:space="0" w:color="auto"/>
        <w:bottom w:val="none" w:sz="0" w:space="0" w:color="auto"/>
        <w:right w:val="none" w:sz="0" w:space="0" w:color="auto"/>
      </w:divBdr>
    </w:div>
    <w:div w:id="1577398461">
      <w:bodyDiv w:val="1"/>
      <w:marLeft w:val="0"/>
      <w:marRight w:val="0"/>
      <w:marTop w:val="0"/>
      <w:marBottom w:val="0"/>
      <w:divBdr>
        <w:top w:val="none" w:sz="0" w:space="0" w:color="auto"/>
        <w:left w:val="none" w:sz="0" w:space="0" w:color="auto"/>
        <w:bottom w:val="none" w:sz="0" w:space="0" w:color="auto"/>
        <w:right w:val="none" w:sz="0" w:space="0" w:color="auto"/>
      </w:divBdr>
    </w:div>
    <w:div w:id="1675256290">
      <w:bodyDiv w:val="1"/>
      <w:marLeft w:val="0"/>
      <w:marRight w:val="0"/>
      <w:marTop w:val="0"/>
      <w:marBottom w:val="0"/>
      <w:divBdr>
        <w:top w:val="none" w:sz="0" w:space="0" w:color="auto"/>
        <w:left w:val="none" w:sz="0" w:space="0" w:color="auto"/>
        <w:bottom w:val="none" w:sz="0" w:space="0" w:color="auto"/>
        <w:right w:val="none" w:sz="0" w:space="0" w:color="auto"/>
      </w:divBdr>
    </w:div>
    <w:div w:id="1695574827">
      <w:bodyDiv w:val="1"/>
      <w:marLeft w:val="0"/>
      <w:marRight w:val="0"/>
      <w:marTop w:val="0"/>
      <w:marBottom w:val="0"/>
      <w:divBdr>
        <w:top w:val="none" w:sz="0" w:space="0" w:color="auto"/>
        <w:left w:val="none" w:sz="0" w:space="0" w:color="auto"/>
        <w:bottom w:val="none" w:sz="0" w:space="0" w:color="auto"/>
        <w:right w:val="none" w:sz="0" w:space="0" w:color="auto"/>
      </w:divBdr>
    </w:div>
    <w:div w:id="1786731013">
      <w:bodyDiv w:val="1"/>
      <w:marLeft w:val="0"/>
      <w:marRight w:val="0"/>
      <w:marTop w:val="0"/>
      <w:marBottom w:val="0"/>
      <w:divBdr>
        <w:top w:val="none" w:sz="0" w:space="0" w:color="auto"/>
        <w:left w:val="none" w:sz="0" w:space="0" w:color="auto"/>
        <w:bottom w:val="none" w:sz="0" w:space="0" w:color="auto"/>
        <w:right w:val="none" w:sz="0" w:space="0" w:color="auto"/>
      </w:divBdr>
    </w:div>
    <w:div w:id="1821342358">
      <w:bodyDiv w:val="1"/>
      <w:marLeft w:val="0"/>
      <w:marRight w:val="0"/>
      <w:marTop w:val="0"/>
      <w:marBottom w:val="0"/>
      <w:divBdr>
        <w:top w:val="none" w:sz="0" w:space="0" w:color="auto"/>
        <w:left w:val="none" w:sz="0" w:space="0" w:color="auto"/>
        <w:bottom w:val="none" w:sz="0" w:space="0" w:color="auto"/>
        <w:right w:val="none" w:sz="0" w:space="0" w:color="auto"/>
      </w:divBdr>
    </w:div>
    <w:div w:id="1984700764">
      <w:bodyDiv w:val="1"/>
      <w:marLeft w:val="0"/>
      <w:marRight w:val="0"/>
      <w:marTop w:val="0"/>
      <w:marBottom w:val="0"/>
      <w:divBdr>
        <w:top w:val="none" w:sz="0" w:space="0" w:color="auto"/>
        <w:left w:val="none" w:sz="0" w:space="0" w:color="auto"/>
        <w:bottom w:val="none" w:sz="0" w:space="0" w:color="auto"/>
        <w:right w:val="none" w:sz="0" w:space="0" w:color="auto"/>
      </w:divBdr>
    </w:div>
    <w:div w:id="2029521067">
      <w:bodyDiv w:val="1"/>
      <w:marLeft w:val="0"/>
      <w:marRight w:val="0"/>
      <w:marTop w:val="0"/>
      <w:marBottom w:val="0"/>
      <w:divBdr>
        <w:top w:val="none" w:sz="0" w:space="0" w:color="auto"/>
        <w:left w:val="none" w:sz="0" w:space="0" w:color="auto"/>
        <w:bottom w:val="none" w:sz="0" w:space="0" w:color="auto"/>
        <w:right w:val="none" w:sz="0" w:space="0" w:color="auto"/>
      </w:divBdr>
    </w:div>
    <w:div w:id="21285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5/08/20250827-17.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5111</Words>
  <Characters>29136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8</cp:revision>
  <cp:lastPrinted>2025-08-27T15:26:00Z</cp:lastPrinted>
  <dcterms:created xsi:type="dcterms:W3CDTF">2025-08-27T14:53:00Z</dcterms:created>
  <dcterms:modified xsi:type="dcterms:W3CDTF">2025-08-27T15:26:00Z</dcterms:modified>
</cp:coreProperties>
</file>