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CD2E9E5" w:rsidR="00A83F78" w:rsidRPr="00D174E8" w:rsidRDefault="00736086" w:rsidP="00663F8A">
      <w:pPr>
        <w:jc w:val="center"/>
        <w:rPr>
          <w:rFonts w:ascii="Cambria" w:hAnsi="Cambria"/>
          <w:b/>
          <w:sz w:val="24"/>
        </w:rPr>
      </w:pPr>
      <w:r w:rsidRPr="00736086">
        <w:rPr>
          <w:rFonts w:ascii="Cambria" w:hAnsi="Cambria"/>
          <w:b/>
          <w:sz w:val="24"/>
        </w:rPr>
        <w:t>FACULTY OF HUMANITIES AND SOCIAL SCIENCES FACULTY BOARD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7AF16D43" w14:textId="77777777" w:rsidTr="71CE36A8">
        <w:tc>
          <w:tcPr>
            <w:tcW w:w="5000" w:type="pct"/>
            <w:gridSpan w:val="3"/>
            <w:shd w:val="clear" w:color="auto" w:fill="EDEDED" w:themeFill="accent3" w:themeFillTint="33"/>
            <w:vAlign w:val="center"/>
          </w:tcPr>
          <w:p w14:paraId="545D936F" w14:textId="37F4D736" w:rsidR="00D174E8" w:rsidRPr="00B044E7" w:rsidRDefault="00736086" w:rsidP="00D152A1">
            <w:pPr>
              <w:jc w:val="center"/>
              <w:rPr>
                <w:rFonts w:ascii="Cambria" w:hAnsi="Cambria"/>
                <w:b/>
                <w:color w:val="002060"/>
                <w:sz w:val="24"/>
              </w:rPr>
            </w:pPr>
            <w:r w:rsidRPr="00736086">
              <w:rPr>
                <w:rFonts w:ascii="Cambria" w:hAnsi="Cambria"/>
                <w:b/>
                <w:color w:val="002060"/>
                <w:sz w:val="24"/>
              </w:rPr>
              <w:t>FACULTY BOARD</w:t>
            </w:r>
          </w:p>
        </w:tc>
      </w:tr>
      <w:tr w:rsidR="00E51066" w:rsidRPr="00541E2A" w14:paraId="2E2A6B59" w14:textId="77777777" w:rsidTr="71CE36A8">
        <w:tc>
          <w:tcPr>
            <w:tcW w:w="5000" w:type="pct"/>
            <w:gridSpan w:val="3"/>
            <w:shd w:val="clear" w:color="auto" w:fill="44546A" w:themeFill="text2"/>
            <w:vAlign w:val="center"/>
          </w:tcPr>
          <w:p w14:paraId="2455166E" w14:textId="37705168" w:rsidR="00E51066" w:rsidRPr="00E51066" w:rsidRDefault="00736086" w:rsidP="00C85EFA">
            <w:pPr>
              <w:jc w:val="center"/>
              <w:rPr>
                <w:rFonts w:ascii="Cambria" w:hAnsi="Cambria"/>
                <w:b/>
                <w:color w:val="FFFFFF" w:themeColor="background1"/>
                <w:sz w:val="24"/>
              </w:rPr>
            </w:pPr>
            <w:r w:rsidRPr="00736086">
              <w:rPr>
                <w:rFonts w:ascii="Cambria" w:hAnsi="Cambria"/>
                <w:b/>
                <w:color w:val="FFFFFF" w:themeColor="background1"/>
                <w:sz w:val="24"/>
              </w:rPr>
              <w:t>Faculty Board</w:t>
            </w:r>
          </w:p>
        </w:tc>
      </w:tr>
      <w:tr w:rsidR="00E51066" w:rsidRPr="00B044E7" w14:paraId="29C96D87" w14:textId="77777777" w:rsidTr="71CE36A8">
        <w:tc>
          <w:tcPr>
            <w:tcW w:w="2779" w:type="pct"/>
            <w:shd w:val="clear" w:color="auto" w:fill="DEEAF6" w:themeFill="accent1" w:themeFillTint="33"/>
            <w:vAlign w:val="center"/>
          </w:tcPr>
          <w:p w14:paraId="1563D43F" w14:textId="444520B2" w:rsidR="00E51066" w:rsidRPr="00B044E7" w:rsidRDefault="00736086" w:rsidP="00C85EFA">
            <w:pPr>
              <w:rPr>
                <w:rFonts w:ascii="Cambria" w:hAnsi="Cambria"/>
                <w:b/>
                <w:color w:val="002060"/>
                <w:sz w:val="24"/>
              </w:rPr>
            </w:pPr>
            <w:r w:rsidRPr="00736086">
              <w:rPr>
                <w:rFonts w:ascii="Cambria" w:hAnsi="Cambria"/>
                <w:b/>
                <w:color w:val="002060"/>
                <w:sz w:val="24"/>
              </w:rPr>
              <w:t>TITLE, NAME-SURNAME</w:t>
            </w:r>
          </w:p>
        </w:tc>
        <w:tc>
          <w:tcPr>
            <w:tcW w:w="1407" w:type="pct"/>
            <w:shd w:val="clear" w:color="auto" w:fill="DEEAF6" w:themeFill="accent1" w:themeFillTint="33"/>
            <w:vAlign w:val="center"/>
          </w:tcPr>
          <w:p w14:paraId="4BE6F637" w14:textId="42FEB634" w:rsidR="00E51066" w:rsidRPr="00B044E7" w:rsidRDefault="00736086"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61837F28" w:rsidR="00E51066" w:rsidRPr="00B044E7" w:rsidRDefault="00736086" w:rsidP="00C85EFA">
            <w:pPr>
              <w:rPr>
                <w:rFonts w:ascii="Cambria" w:hAnsi="Cambria"/>
                <w:b/>
                <w:color w:val="002060"/>
                <w:sz w:val="24"/>
              </w:rPr>
            </w:pPr>
            <w:r>
              <w:rPr>
                <w:rFonts w:ascii="Cambria" w:hAnsi="Cambria"/>
                <w:b/>
                <w:color w:val="002060"/>
                <w:sz w:val="24"/>
              </w:rPr>
              <w:t>DUTY</w:t>
            </w:r>
          </w:p>
        </w:tc>
      </w:tr>
      <w:tr w:rsidR="00E51066" w:rsidRPr="00D152A1" w14:paraId="56C47306" w14:textId="77777777" w:rsidTr="71CE36A8">
        <w:tc>
          <w:tcPr>
            <w:tcW w:w="2779" w:type="pct"/>
            <w:shd w:val="clear" w:color="auto" w:fill="FBE4D5" w:themeFill="accent2" w:themeFillTint="33"/>
            <w:vAlign w:val="center"/>
          </w:tcPr>
          <w:p w14:paraId="74F1D8C2" w14:textId="0CA6C23A" w:rsidR="00E51066" w:rsidRPr="00D152A1" w:rsidRDefault="00DC6802" w:rsidP="00736086">
            <w:pPr>
              <w:rPr>
                <w:rFonts w:ascii="Cambria" w:hAnsi="Cambria"/>
                <w:b/>
                <w:color w:val="002060"/>
              </w:rPr>
            </w:pPr>
            <w:r>
              <w:rPr>
                <w:rFonts w:ascii="Cambria" w:hAnsi="Cambria"/>
                <w:b/>
                <w:color w:val="002060"/>
              </w:rPr>
              <w:t>Prof. Aslı YAZICI</w:t>
            </w:r>
          </w:p>
        </w:tc>
        <w:tc>
          <w:tcPr>
            <w:tcW w:w="1407" w:type="pct"/>
            <w:shd w:val="clear" w:color="auto" w:fill="FBE4D5" w:themeFill="accent2" w:themeFillTint="33"/>
            <w:vAlign w:val="center"/>
          </w:tcPr>
          <w:p w14:paraId="1C718782" w14:textId="2938324E" w:rsidR="00E51066" w:rsidRPr="00D152A1" w:rsidRDefault="00736086" w:rsidP="00C85EFA">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0C808346" w:rsidR="00E51066" w:rsidRPr="00D152A1" w:rsidRDefault="00736086" w:rsidP="00C85EFA">
            <w:pPr>
              <w:rPr>
                <w:rFonts w:ascii="Cambria" w:hAnsi="Cambria"/>
                <w:b/>
                <w:color w:val="002060"/>
              </w:rPr>
            </w:pPr>
            <w:r w:rsidRPr="00736086">
              <w:rPr>
                <w:rFonts w:ascii="Cambria" w:hAnsi="Cambria"/>
                <w:b/>
                <w:color w:val="002060"/>
              </w:rPr>
              <w:t>Chair</w:t>
            </w:r>
          </w:p>
        </w:tc>
      </w:tr>
      <w:tr w:rsidR="00CE12F5" w:rsidRPr="00D152A1" w14:paraId="56B44C03" w14:textId="77777777" w:rsidTr="71CE36A8">
        <w:tc>
          <w:tcPr>
            <w:tcW w:w="2779" w:type="pct"/>
            <w:shd w:val="clear" w:color="auto" w:fill="E2EFD9" w:themeFill="accent6" w:themeFillTint="33"/>
            <w:vAlign w:val="center"/>
          </w:tcPr>
          <w:p w14:paraId="19FCCD29" w14:textId="69B0A97A" w:rsidR="00CE12F5" w:rsidRPr="00D152A1" w:rsidRDefault="00CE12F5" w:rsidP="00736086">
            <w:pPr>
              <w:rPr>
                <w:rFonts w:ascii="Cambria" w:hAnsi="Cambria"/>
                <w:b/>
                <w:color w:val="002060"/>
              </w:rPr>
            </w:pPr>
            <w:r w:rsidRPr="00436DB5">
              <w:rPr>
                <w:rFonts w:ascii="Cambria" w:hAnsi="Cambria"/>
                <w:b/>
                <w:color w:val="002060"/>
              </w:rPr>
              <w:t>Prof. Yenal ÜNAL</w:t>
            </w:r>
          </w:p>
        </w:tc>
        <w:tc>
          <w:tcPr>
            <w:tcW w:w="1407" w:type="pct"/>
            <w:shd w:val="clear" w:color="auto" w:fill="E2EFD9" w:themeFill="accent6" w:themeFillTint="33"/>
            <w:vAlign w:val="center"/>
          </w:tcPr>
          <w:p w14:paraId="4B79F6F3" w14:textId="3173AA54" w:rsidR="00CE12F5" w:rsidRPr="00D152A1" w:rsidRDefault="00736086" w:rsidP="00CE12F5">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36F01986" w:rsidR="00CE12F5" w:rsidRPr="00D152A1" w:rsidRDefault="00736086" w:rsidP="00CE12F5">
            <w:pPr>
              <w:rPr>
                <w:rFonts w:ascii="Cambria" w:hAnsi="Cambria"/>
                <w:b/>
                <w:color w:val="002060"/>
              </w:rPr>
            </w:pPr>
            <w:r w:rsidRPr="00736086">
              <w:rPr>
                <w:rFonts w:ascii="Cambria" w:hAnsi="Cambria"/>
                <w:b/>
                <w:color w:val="002060"/>
              </w:rPr>
              <w:t>Member</w:t>
            </w:r>
          </w:p>
        </w:tc>
      </w:tr>
      <w:tr w:rsidR="00736086" w:rsidRPr="00D152A1" w14:paraId="16E5846E" w14:textId="77777777" w:rsidTr="00EF09D2">
        <w:tc>
          <w:tcPr>
            <w:tcW w:w="2779" w:type="pct"/>
            <w:shd w:val="clear" w:color="auto" w:fill="FBE4D5" w:themeFill="accent2" w:themeFillTint="33"/>
            <w:vAlign w:val="center"/>
          </w:tcPr>
          <w:p w14:paraId="09F3B042" w14:textId="1699E288" w:rsidR="00736086" w:rsidRPr="00D152A1" w:rsidRDefault="00736086" w:rsidP="00736086">
            <w:pPr>
              <w:rPr>
                <w:rFonts w:ascii="Cambria" w:hAnsi="Cambria"/>
                <w:b/>
                <w:color w:val="002060"/>
              </w:rPr>
            </w:pPr>
            <w:r w:rsidRPr="00436DB5">
              <w:rPr>
                <w:rFonts w:ascii="Cambria" w:hAnsi="Cambria"/>
                <w:b/>
                <w:color w:val="002060"/>
              </w:rPr>
              <w:t>Prof. Sefer Yetkin IŞIK</w:t>
            </w:r>
          </w:p>
        </w:tc>
        <w:tc>
          <w:tcPr>
            <w:tcW w:w="1407" w:type="pct"/>
            <w:shd w:val="clear" w:color="auto" w:fill="E2EFD9" w:themeFill="accent6" w:themeFillTint="33"/>
            <w:vAlign w:val="center"/>
          </w:tcPr>
          <w:p w14:paraId="6DBF707D" w14:textId="39A6CB57"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26D3F9FE" w14:textId="2653F4E0" w:rsidR="00736086" w:rsidRDefault="00736086" w:rsidP="00736086">
            <w:r w:rsidRPr="00736086">
              <w:rPr>
                <w:rFonts w:ascii="Cambria" w:hAnsi="Cambria"/>
                <w:b/>
                <w:color w:val="002060"/>
              </w:rPr>
              <w:t>Member</w:t>
            </w:r>
          </w:p>
        </w:tc>
      </w:tr>
      <w:tr w:rsidR="00736086" w:rsidRPr="00D152A1" w14:paraId="7C7BEC20" w14:textId="77777777" w:rsidTr="00EF09D2">
        <w:tc>
          <w:tcPr>
            <w:tcW w:w="2779" w:type="pct"/>
            <w:shd w:val="clear" w:color="auto" w:fill="E2EFD9" w:themeFill="accent6" w:themeFillTint="33"/>
            <w:vAlign w:val="center"/>
          </w:tcPr>
          <w:p w14:paraId="0B72ED53" w14:textId="59081810" w:rsidR="00736086" w:rsidRPr="00D152A1" w:rsidRDefault="00736086" w:rsidP="00736086">
            <w:pPr>
              <w:rPr>
                <w:rFonts w:ascii="Cambria" w:hAnsi="Cambria"/>
                <w:b/>
                <w:color w:val="002060"/>
              </w:rPr>
            </w:pPr>
            <w:r>
              <w:rPr>
                <w:rFonts w:ascii="Cambria" w:hAnsi="Cambria"/>
                <w:b/>
                <w:color w:val="002060"/>
              </w:rPr>
              <w:t>Prof. Emrah ÇETİN</w:t>
            </w:r>
          </w:p>
        </w:tc>
        <w:tc>
          <w:tcPr>
            <w:tcW w:w="1407" w:type="pct"/>
            <w:shd w:val="clear" w:color="auto" w:fill="E2EFD9" w:themeFill="accent6" w:themeFillTint="33"/>
            <w:vAlign w:val="center"/>
          </w:tcPr>
          <w:p w14:paraId="5ACA8608" w14:textId="7A9288CD"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68BFBD2B" w14:textId="58F5F3CD" w:rsidR="00736086" w:rsidRDefault="00736086" w:rsidP="00736086">
            <w:r w:rsidRPr="00736086">
              <w:rPr>
                <w:rFonts w:ascii="Cambria" w:hAnsi="Cambria"/>
                <w:b/>
                <w:color w:val="002060"/>
              </w:rPr>
              <w:t>Member</w:t>
            </w:r>
          </w:p>
        </w:tc>
      </w:tr>
      <w:tr w:rsidR="00736086" w:rsidRPr="00D152A1" w14:paraId="0C41C588" w14:textId="77777777" w:rsidTr="00EF09D2">
        <w:tc>
          <w:tcPr>
            <w:tcW w:w="2779" w:type="pct"/>
            <w:shd w:val="clear" w:color="auto" w:fill="FBE4D5" w:themeFill="accent2" w:themeFillTint="33"/>
            <w:vAlign w:val="center"/>
          </w:tcPr>
          <w:p w14:paraId="53E3B46C" w14:textId="1C04B052" w:rsidR="00736086" w:rsidRPr="00D152A1" w:rsidRDefault="00736086" w:rsidP="00736086">
            <w:pPr>
              <w:rPr>
                <w:rFonts w:ascii="Cambria" w:hAnsi="Cambria"/>
                <w:b/>
                <w:color w:val="002060"/>
              </w:rPr>
            </w:pPr>
            <w:r>
              <w:rPr>
                <w:rFonts w:ascii="Cambria" w:hAnsi="Cambria"/>
                <w:b/>
                <w:color w:val="002060"/>
              </w:rPr>
              <w:t>Prof. Mustafa HİZMETLİ</w:t>
            </w:r>
          </w:p>
        </w:tc>
        <w:tc>
          <w:tcPr>
            <w:tcW w:w="1407" w:type="pct"/>
            <w:shd w:val="clear" w:color="auto" w:fill="E2EFD9" w:themeFill="accent6" w:themeFillTint="33"/>
            <w:vAlign w:val="center"/>
          </w:tcPr>
          <w:p w14:paraId="32F2A264" w14:textId="30A20F9E"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2599B9FC" w14:textId="66FB1BBF" w:rsidR="00736086" w:rsidRDefault="00736086" w:rsidP="00736086">
            <w:r w:rsidRPr="00736086">
              <w:rPr>
                <w:rFonts w:ascii="Cambria" w:hAnsi="Cambria"/>
                <w:b/>
                <w:color w:val="002060"/>
              </w:rPr>
              <w:t>Member</w:t>
            </w:r>
          </w:p>
        </w:tc>
      </w:tr>
      <w:tr w:rsidR="00736086" w:rsidRPr="00D152A1" w14:paraId="117475C8" w14:textId="77777777" w:rsidTr="00EF09D2">
        <w:tc>
          <w:tcPr>
            <w:tcW w:w="2779" w:type="pct"/>
            <w:shd w:val="clear" w:color="auto" w:fill="E2EFD9" w:themeFill="accent6" w:themeFillTint="33"/>
            <w:vAlign w:val="center"/>
          </w:tcPr>
          <w:p w14:paraId="087F3F05" w14:textId="0E53C7B0" w:rsidR="00736086" w:rsidRPr="00D152A1" w:rsidRDefault="00736086" w:rsidP="00736086">
            <w:pPr>
              <w:rPr>
                <w:rFonts w:ascii="Cambria" w:hAnsi="Cambria"/>
                <w:b/>
                <w:color w:val="002060"/>
              </w:rPr>
            </w:pPr>
            <w:r>
              <w:rPr>
                <w:rFonts w:ascii="Cambria" w:hAnsi="Cambria"/>
                <w:b/>
                <w:color w:val="002060"/>
              </w:rPr>
              <w:t>Prof</w:t>
            </w:r>
            <w:r w:rsidRPr="00436DB5">
              <w:rPr>
                <w:rFonts w:ascii="Cambria" w:hAnsi="Cambria"/>
                <w:b/>
                <w:color w:val="002060"/>
              </w:rPr>
              <w:t>. Alsou KAMALIEVA</w:t>
            </w:r>
          </w:p>
        </w:tc>
        <w:tc>
          <w:tcPr>
            <w:tcW w:w="1407" w:type="pct"/>
            <w:shd w:val="clear" w:color="auto" w:fill="E2EFD9" w:themeFill="accent6" w:themeFillTint="33"/>
            <w:vAlign w:val="center"/>
          </w:tcPr>
          <w:p w14:paraId="06A53AA3" w14:textId="07418792"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33B3B031" w14:textId="63732BE2" w:rsidR="00736086" w:rsidRDefault="00736086" w:rsidP="00736086">
            <w:r w:rsidRPr="00736086">
              <w:rPr>
                <w:rFonts w:ascii="Cambria" w:hAnsi="Cambria"/>
                <w:b/>
                <w:color w:val="002060"/>
              </w:rPr>
              <w:t>Member</w:t>
            </w:r>
          </w:p>
        </w:tc>
      </w:tr>
      <w:tr w:rsidR="00736086" w:rsidRPr="00D152A1" w14:paraId="193BEF79" w14:textId="77777777" w:rsidTr="00EF09D2">
        <w:tc>
          <w:tcPr>
            <w:tcW w:w="2779" w:type="pct"/>
            <w:shd w:val="clear" w:color="auto" w:fill="FBE4D5" w:themeFill="accent2" w:themeFillTint="33"/>
            <w:vAlign w:val="center"/>
          </w:tcPr>
          <w:p w14:paraId="0F269D23" w14:textId="000A92FC" w:rsidR="00736086" w:rsidRPr="00D152A1" w:rsidRDefault="00736086" w:rsidP="00736086">
            <w:pPr>
              <w:rPr>
                <w:rFonts w:ascii="Cambria" w:hAnsi="Cambria"/>
                <w:b/>
                <w:color w:val="002060"/>
              </w:rPr>
            </w:pPr>
            <w:r>
              <w:rPr>
                <w:rFonts w:ascii="Cambria" w:hAnsi="Cambria"/>
                <w:b/>
                <w:color w:val="002060"/>
              </w:rPr>
              <w:t>Prof. Berna FİLDİŞ</w:t>
            </w:r>
          </w:p>
        </w:tc>
        <w:tc>
          <w:tcPr>
            <w:tcW w:w="1407" w:type="pct"/>
            <w:shd w:val="clear" w:color="auto" w:fill="E2EFD9" w:themeFill="accent6" w:themeFillTint="33"/>
            <w:vAlign w:val="center"/>
          </w:tcPr>
          <w:p w14:paraId="49EC8143" w14:textId="1F508141"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5CCDC6C4" w14:textId="0E1BBB40" w:rsidR="00736086" w:rsidRDefault="00736086" w:rsidP="00736086">
            <w:r w:rsidRPr="00736086">
              <w:rPr>
                <w:rFonts w:ascii="Cambria" w:hAnsi="Cambria"/>
                <w:b/>
                <w:color w:val="002060"/>
              </w:rPr>
              <w:t>Member</w:t>
            </w:r>
          </w:p>
        </w:tc>
      </w:tr>
      <w:tr w:rsidR="00736086" w:rsidRPr="00D152A1" w14:paraId="661F1D17" w14:textId="77777777" w:rsidTr="00EF09D2">
        <w:tc>
          <w:tcPr>
            <w:tcW w:w="2779" w:type="pct"/>
            <w:shd w:val="clear" w:color="auto" w:fill="E2EFD9" w:themeFill="accent6" w:themeFillTint="33"/>
            <w:vAlign w:val="center"/>
          </w:tcPr>
          <w:p w14:paraId="53344194" w14:textId="704A9D71" w:rsidR="00736086" w:rsidRPr="00D152A1" w:rsidRDefault="00736086" w:rsidP="00736086">
            <w:pPr>
              <w:rPr>
                <w:rFonts w:ascii="Cambria" w:hAnsi="Cambria"/>
                <w:b/>
                <w:bCs/>
                <w:color w:val="002060"/>
              </w:rPr>
            </w:pPr>
            <w:r w:rsidRPr="00736086">
              <w:rPr>
                <w:rFonts w:ascii="Cambria" w:hAnsi="Cambria"/>
                <w:b/>
                <w:bCs/>
                <w:color w:val="002060"/>
              </w:rPr>
              <w:t xml:space="preserve">Asst. Prof. </w:t>
            </w:r>
            <w:r w:rsidRPr="229CE283">
              <w:rPr>
                <w:rFonts w:ascii="Cambria" w:hAnsi="Cambria"/>
                <w:b/>
                <w:bCs/>
                <w:color w:val="002060"/>
              </w:rPr>
              <w:t>Tolgahan TOY</w:t>
            </w:r>
          </w:p>
        </w:tc>
        <w:tc>
          <w:tcPr>
            <w:tcW w:w="1407" w:type="pct"/>
            <w:shd w:val="clear" w:color="auto" w:fill="E2EFD9" w:themeFill="accent6" w:themeFillTint="33"/>
            <w:vAlign w:val="center"/>
          </w:tcPr>
          <w:p w14:paraId="7BFEE99F" w14:textId="557F4A4F"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4A5D8BA2" w14:textId="6C905807" w:rsidR="00736086" w:rsidRDefault="00736086" w:rsidP="00736086">
            <w:r w:rsidRPr="00736086">
              <w:rPr>
                <w:rFonts w:ascii="Cambria" w:hAnsi="Cambria"/>
                <w:b/>
                <w:color w:val="002060"/>
              </w:rPr>
              <w:t>Member</w:t>
            </w:r>
          </w:p>
        </w:tc>
      </w:tr>
      <w:tr w:rsidR="00736086" w:rsidRPr="00D152A1" w14:paraId="7123CBB2" w14:textId="77777777" w:rsidTr="00EF09D2">
        <w:tc>
          <w:tcPr>
            <w:tcW w:w="2779" w:type="pct"/>
            <w:shd w:val="clear" w:color="auto" w:fill="FBE4D5" w:themeFill="accent2" w:themeFillTint="33"/>
            <w:vAlign w:val="center"/>
          </w:tcPr>
          <w:p w14:paraId="190582D0" w14:textId="5C54B2D8" w:rsidR="00736086" w:rsidRPr="00D152A1" w:rsidRDefault="00736086" w:rsidP="00736086">
            <w:pPr>
              <w:rPr>
                <w:rFonts w:ascii="Cambria" w:hAnsi="Cambria"/>
                <w:b/>
                <w:color w:val="002060"/>
              </w:rPr>
            </w:pPr>
            <w:r w:rsidRPr="00736086">
              <w:rPr>
                <w:rFonts w:ascii="Cambria" w:hAnsi="Cambria"/>
                <w:b/>
                <w:color w:val="002060"/>
              </w:rPr>
              <w:t>Assoc. Prof.</w:t>
            </w:r>
            <w:r>
              <w:rPr>
                <w:rFonts w:ascii="Cambria" w:hAnsi="Cambria"/>
                <w:b/>
                <w:color w:val="002060"/>
              </w:rPr>
              <w:t xml:space="preserve"> </w:t>
            </w:r>
            <w:r w:rsidRPr="00436DB5">
              <w:rPr>
                <w:rFonts w:ascii="Cambria" w:hAnsi="Cambria"/>
                <w:b/>
                <w:color w:val="002060"/>
              </w:rPr>
              <w:t>Lale ÖZEMİR ŞAHİN</w:t>
            </w:r>
          </w:p>
        </w:tc>
        <w:tc>
          <w:tcPr>
            <w:tcW w:w="1407" w:type="pct"/>
            <w:shd w:val="clear" w:color="auto" w:fill="E2EFD9" w:themeFill="accent6" w:themeFillTint="33"/>
            <w:vAlign w:val="center"/>
          </w:tcPr>
          <w:p w14:paraId="4B1B8388" w14:textId="7A397210"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2C2EF91D" w14:textId="268F80E4" w:rsidR="00736086" w:rsidRDefault="00736086" w:rsidP="00736086">
            <w:r w:rsidRPr="00736086">
              <w:rPr>
                <w:rFonts w:ascii="Cambria" w:hAnsi="Cambria"/>
                <w:b/>
                <w:color w:val="002060"/>
              </w:rPr>
              <w:t>Member</w:t>
            </w:r>
          </w:p>
        </w:tc>
      </w:tr>
      <w:tr w:rsidR="00736086" w:rsidRPr="00D152A1" w14:paraId="43FC8729" w14:textId="77777777" w:rsidTr="00EF09D2">
        <w:tc>
          <w:tcPr>
            <w:tcW w:w="2779" w:type="pct"/>
            <w:shd w:val="clear" w:color="auto" w:fill="E2EFD9" w:themeFill="accent6" w:themeFillTint="33"/>
            <w:vAlign w:val="center"/>
          </w:tcPr>
          <w:p w14:paraId="454AED0C" w14:textId="184AB1A4" w:rsidR="00736086" w:rsidRPr="00D152A1" w:rsidRDefault="00736086" w:rsidP="00736086">
            <w:pPr>
              <w:rPr>
                <w:rFonts w:ascii="Cambria" w:hAnsi="Cambria"/>
                <w:b/>
                <w:bCs/>
                <w:color w:val="002060"/>
              </w:rPr>
            </w:pPr>
            <w:r w:rsidRPr="00736086">
              <w:rPr>
                <w:rFonts w:ascii="Cambria" w:hAnsi="Cambria"/>
                <w:b/>
                <w:color w:val="002060"/>
              </w:rPr>
              <w:t>Assoc. Prof.</w:t>
            </w:r>
            <w:r>
              <w:rPr>
                <w:rFonts w:ascii="Cambria" w:hAnsi="Cambria"/>
                <w:b/>
                <w:color w:val="002060"/>
              </w:rPr>
              <w:t xml:space="preserve"> </w:t>
            </w:r>
            <w:r w:rsidRPr="71CE36A8">
              <w:rPr>
                <w:rFonts w:ascii="Cambria" w:hAnsi="Cambria"/>
                <w:b/>
                <w:bCs/>
                <w:color w:val="002060"/>
              </w:rPr>
              <w:t>Can ŞEN</w:t>
            </w:r>
          </w:p>
        </w:tc>
        <w:tc>
          <w:tcPr>
            <w:tcW w:w="1407" w:type="pct"/>
            <w:shd w:val="clear" w:color="auto" w:fill="E2EFD9" w:themeFill="accent6" w:themeFillTint="33"/>
            <w:vAlign w:val="center"/>
          </w:tcPr>
          <w:p w14:paraId="2287ED93" w14:textId="2D660CA6"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3394AE53" w14:textId="7F89D031" w:rsidR="00736086" w:rsidRDefault="00736086" w:rsidP="00736086">
            <w:r w:rsidRPr="00736086">
              <w:rPr>
                <w:rFonts w:ascii="Cambria" w:hAnsi="Cambria"/>
                <w:b/>
                <w:color w:val="002060"/>
              </w:rPr>
              <w:t>Member</w:t>
            </w:r>
          </w:p>
        </w:tc>
      </w:tr>
      <w:tr w:rsidR="00736086" w14:paraId="48AE60C1" w14:textId="77777777" w:rsidTr="00EF09D2">
        <w:tc>
          <w:tcPr>
            <w:tcW w:w="2779" w:type="pct"/>
            <w:shd w:val="clear" w:color="auto" w:fill="FBE4D5" w:themeFill="accent2" w:themeFillTint="33"/>
            <w:vAlign w:val="center"/>
          </w:tcPr>
          <w:p w14:paraId="3287F060" w14:textId="19A49F8D" w:rsidR="00736086" w:rsidRPr="00D152A1" w:rsidRDefault="00736086" w:rsidP="00736086">
            <w:pPr>
              <w:rPr>
                <w:rFonts w:ascii="Cambria" w:hAnsi="Cambria"/>
                <w:b/>
                <w:bCs/>
                <w:color w:val="002060"/>
              </w:rPr>
            </w:pPr>
            <w:r>
              <w:rPr>
                <w:rFonts w:ascii="Cambria" w:hAnsi="Cambria"/>
                <w:b/>
                <w:bCs/>
                <w:color w:val="002060"/>
              </w:rPr>
              <w:t>Prof</w:t>
            </w:r>
            <w:r w:rsidRPr="229CE283">
              <w:rPr>
                <w:rFonts w:ascii="Cambria" w:hAnsi="Cambria"/>
                <w:b/>
                <w:bCs/>
                <w:color w:val="002060"/>
              </w:rPr>
              <w:t>. Mehmet Cem ODACIOĞLU</w:t>
            </w:r>
          </w:p>
        </w:tc>
        <w:tc>
          <w:tcPr>
            <w:tcW w:w="1407" w:type="pct"/>
            <w:shd w:val="clear" w:color="auto" w:fill="E2EFD9" w:themeFill="accent6" w:themeFillTint="33"/>
            <w:vAlign w:val="center"/>
          </w:tcPr>
          <w:p w14:paraId="659010C0" w14:textId="0562816D"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2A54ACE6" w14:textId="7649DB49" w:rsidR="00736086" w:rsidRDefault="00736086" w:rsidP="00736086">
            <w:r w:rsidRPr="00736086">
              <w:rPr>
                <w:rFonts w:ascii="Cambria" w:hAnsi="Cambria"/>
                <w:b/>
                <w:color w:val="002060"/>
              </w:rPr>
              <w:t>Member</w:t>
            </w:r>
          </w:p>
        </w:tc>
      </w:tr>
      <w:tr w:rsidR="00736086" w14:paraId="74826E97" w14:textId="77777777" w:rsidTr="00EF09D2">
        <w:tc>
          <w:tcPr>
            <w:tcW w:w="2779" w:type="pct"/>
            <w:shd w:val="clear" w:color="auto" w:fill="E2EFD9" w:themeFill="accent6" w:themeFillTint="33"/>
            <w:vAlign w:val="center"/>
          </w:tcPr>
          <w:p w14:paraId="2252B0A0" w14:textId="46E8A996" w:rsidR="00736086" w:rsidRPr="00D152A1" w:rsidRDefault="00736086" w:rsidP="00736086">
            <w:pPr>
              <w:rPr>
                <w:rFonts w:ascii="Cambria" w:hAnsi="Cambria"/>
                <w:b/>
                <w:color w:val="002060"/>
              </w:rPr>
            </w:pPr>
            <w:r w:rsidRPr="00736086">
              <w:rPr>
                <w:rFonts w:ascii="Cambria" w:hAnsi="Cambria"/>
                <w:b/>
                <w:color w:val="002060"/>
              </w:rPr>
              <w:t>Assoc. Prof.</w:t>
            </w:r>
            <w:r>
              <w:rPr>
                <w:rFonts w:ascii="Cambria" w:hAnsi="Cambria"/>
                <w:b/>
                <w:color w:val="002060"/>
              </w:rPr>
              <w:t xml:space="preserve"> </w:t>
            </w:r>
            <w:r w:rsidRPr="00436DB5">
              <w:rPr>
                <w:rFonts w:ascii="Cambria" w:hAnsi="Cambria"/>
                <w:b/>
                <w:color w:val="002060"/>
              </w:rPr>
              <w:t>Ahmet ALTAY</w:t>
            </w:r>
          </w:p>
        </w:tc>
        <w:tc>
          <w:tcPr>
            <w:tcW w:w="1407" w:type="pct"/>
            <w:shd w:val="clear" w:color="auto" w:fill="E2EFD9" w:themeFill="accent6" w:themeFillTint="33"/>
            <w:vAlign w:val="center"/>
          </w:tcPr>
          <w:p w14:paraId="3221C7CD" w14:textId="4D8DFDB6"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1B20D1E6" w14:textId="6BDC6B8F" w:rsidR="00736086" w:rsidRDefault="00736086" w:rsidP="00736086">
            <w:r w:rsidRPr="00736086">
              <w:rPr>
                <w:rFonts w:ascii="Cambria" w:hAnsi="Cambria"/>
                <w:b/>
                <w:color w:val="002060"/>
              </w:rPr>
              <w:t>Member</w:t>
            </w:r>
          </w:p>
        </w:tc>
      </w:tr>
      <w:tr w:rsidR="00736086" w14:paraId="6D5E17A5" w14:textId="77777777" w:rsidTr="00EF09D2">
        <w:tc>
          <w:tcPr>
            <w:tcW w:w="2779" w:type="pct"/>
            <w:shd w:val="clear" w:color="auto" w:fill="FBE4D5" w:themeFill="accent2" w:themeFillTint="33"/>
            <w:vAlign w:val="center"/>
          </w:tcPr>
          <w:p w14:paraId="40D6FE49" w14:textId="3C1297FC" w:rsidR="00736086" w:rsidRPr="00D152A1" w:rsidRDefault="00736086" w:rsidP="00736086">
            <w:pPr>
              <w:rPr>
                <w:rFonts w:ascii="Cambria" w:hAnsi="Cambria"/>
                <w:b/>
                <w:color w:val="002060"/>
              </w:rPr>
            </w:pPr>
            <w:r w:rsidRPr="00736086">
              <w:rPr>
                <w:rFonts w:ascii="Cambria" w:hAnsi="Cambria"/>
                <w:b/>
                <w:color w:val="002060"/>
              </w:rPr>
              <w:t>Assoc. Prof.</w:t>
            </w:r>
            <w:r>
              <w:rPr>
                <w:rFonts w:ascii="Cambria" w:hAnsi="Cambria"/>
                <w:b/>
                <w:color w:val="002060"/>
              </w:rPr>
              <w:t xml:space="preserve"> </w:t>
            </w:r>
            <w:r w:rsidRPr="00436DB5">
              <w:rPr>
                <w:rFonts w:ascii="Cambria" w:hAnsi="Cambria"/>
                <w:b/>
                <w:color w:val="002060"/>
              </w:rPr>
              <w:t>Musa SALAN</w:t>
            </w:r>
          </w:p>
        </w:tc>
        <w:tc>
          <w:tcPr>
            <w:tcW w:w="1407" w:type="pct"/>
            <w:shd w:val="clear" w:color="auto" w:fill="E2EFD9" w:themeFill="accent6" w:themeFillTint="33"/>
            <w:vAlign w:val="center"/>
          </w:tcPr>
          <w:p w14:paraId="5A7C0B71" w14:textId="4E20BA94"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198114E6" w14:textId="729244F8" w:rsidR="00736086" w:rsidRDefault="00736086" w:rsidP="00736086">
            <w:r w:rsidRPr="00736086">
              <w:rPr>
                <w:rFonts w:ascii="Cambria" w:hAnsi="Cambria"/>
                <w:b/>
                <w:color w:val="002060"/>
              </w:rPr>
              <w:t>Member</w:t>
            </w:r>
          </w:p>
        </w:tc>
      </w:tr>
      <w:tr w:rsidR="00736086" w14:paraId="739BD2DD" w14:textId="77777777" w:rsidTr="00EF09D2">
        <w:tc>
          <w:tcPr>
            <w:tcW w:w="2779" w:type="pct"/>
            <w:shd w:val="clear" w:color="auto" w:fill="E2EFD9" w:themeFill="accent6" w:themeFillTint="33"/>
            <w:vAlign w:val="center"/>
          </w:tcPr>
          <w:p w14:paraId="2F1E4DAF" w14:textId="1591E098" w:rsidR="00736086" w:rsidRPr="00D152A1" w:rsidRDefault="00736086" w:rsidP="00736086">
            <w:pPr>
              <w:rPr>
                <w:rFonts w:ascii="Cambria" w:hAnsi="Cambria"/>
                <w:b/>
                <w:color w:val="002060"/>
              </w:rPr>
            </w:pPr>
            <w:r w:rsidRPr="00736086">
              <w:rPr>
                <w:rFonts w:ascii="Cambria" w:hAnsi="Cambria"/>
                <w:b/>
                <w:bCs/>
                <w:color w:val="002060"/>
              </w:rPr>
              <w:t xml:space="preserve">Asst. Prof. </w:t>
            </w:r>
            <w:r w:rsidRPr="00436DB5">
              <w:rPr>
                <w:rFonts w:ascii="Cambria" w:hAnsi="Cambria"/>
                <w:b/>
                <w:color w:val="002060"/>
              </w:rPr>
              <w:t>Abdül Halim VAROL</w:t>
            </w:r>
          </w:p>
        </w:tc>
        <w:tc>
          <w:tcPr>
            <w:tcW w:w="1407" w:type="pct"/>
            <w:shd w:val="clear" w:color="auto" w:fill="E2EFD9" w:themeFill="accent6" w:themeFillTint="33"/>
            <w:vAlign w:val="center"/>
          </w:tcPr>
          <w:p w14:paraId="589C7337" w14:textId="1B5F5DF2"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6ED59FD9" w14:textId="0AEFF8CB" w:rsidR="00736086" w:rsidRDefault="00736086" w:rsidP="00736086">
            <w:r w:rsidRPr="00736086">
              <w:rPr>
                <w:rFonts w:ascii="Cambria" w:hAnsi="Cambria"/>
                <w:b/>
                <w:color w:val="002060"/>
              </w:rPr>
              <w:t>Member</w:t>
            </w:r>
          </w:p>
        </w:tc>
      </w:tr>
      <w:tr w:rsidR="00736086" w:rsidRPr="00D152A1" w14:paraId="0C5A92E2" w14:textId="77777777" w:rsidTr="00EF09D2">
        <w:tc>
          <w:tcPr>
            <w:tcW w:w="2779" w:type="pct"/>
            <w:shd w:val="clear" w:color="auto" w:fill="FBE4D5" w:themeFill="accent2" w:themeFillTint="33"/>
            <w:vAlign w:val="center"/>
          </w:tcPr>
          <w:p w14:paraId="6EB0F9FB" w14:textId="7C495942" w:rsidR="00736086" w:rsidRPr="00D152A1" w:rsidRDefault="00736086" w:rsidP="00736086">
            <w:pPr>
              <w:rPr>
                <w:rFonts w:ascii="Cambria" w:hAnsi="Cambria"/>
                <w:b/>
                <w:bCs/>
                <w:color w:val="002060"/>
              </w:rPr>
            </w:pPr>
            <w:r w:rsidRPr="00736086">
              <w:rPr>
                <w:rFonts w:ascii="Cambria" w:hAnsi="Cambria"/>
                <w:b/>
                <w:bCs/>
                <w:color w:val="002060"/>
              </w:rPr>
              <w:t xml:space="preserve">Asst. Prof. </w:t>
            </w:r>
            <w:r w:rsidRPr="229CE283">
              <w:rPr>
                <w:rFonts w:ascii="Cambria" w:hAnsi="Cambria"/>
                <w:b/>
                <w:bCs/>
                <w:color w:val="002060"/>
              </w:rPr>
              <w:t>Gamze UYKUCU ARMUTÇUOĞLU</w:t>
            </w:r>
          </w:p>
        </w:tc>
        <w:tc>
          <w:tcPr>
            <w:tcW w:w="1407" w:type="pct"/>
            <w:shd w:val="clear" w:color="auto" w:fill="E2EFD9" w:themeFill="accent6" w:themeFillTint="33"/>
            <w:vAlign w:val="center"/>
          </w:tcPr>
          <w:p w14:paraId="072A0E17" w14:textId="2AFD7ECF"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2EBBCCD6" w14:textId="63B95E3D" w:rsidR="00736086" w:rsidRDefault="00736086" w:rsidP="00736086">
            <w:r w:rsidRPr="00736086">
              <w:rPr>
                <w:rFonts w:ascii="Cambria" w:hAnsi="Cambria"/>
                <w:b/>
                <w:color w:val="002060"/>
              </w:rPr>
              <w:t>Member</w:t>
            </w:r>
          </w:p>
        </w:tc>
      </w:tr>
      <w:tr w:rsidR="00736086" w:rsidRPr="00D152A1" w14:paraId="3AC6D51C" w14:textId="77777777" w:rsidTr="00EF09D2">
        <w:tc>
          <w:tcPr>
            <w:tcW w:w="2779" w:type="pct"/>
            <w:shd w:val="clear" w:color="auto" w:fill="E2EFD9" w:themeFill="accent6" w:themeFillTint="33"/>
            <w:vAlign w:val="center"/>
          </w:tcPr>
          <w:p w14:paraId="184C0DDD" w14:textId="7815F315" w:rsidR="00736086" w:rsidRPr="00436DB5" w:rsidRDefault="00736086" w:rsidP="00736086">
            <w:pPr>
              <w:rPr>
                <w:rFonts w:ascii="Cambria" w:hAnsi="Cambria"/>
                <w:b/>
                <w:color w:val="002060"/>
              </w:rPr>
            </w:pPr>
            <w:r w:rsidRPr="00736086">
              <w:rPr>
                <w:rFonts w:ascii="Cambria" w:hAnsi="Cambria"/>
                <w:b/>
                <w:bCs/>
                <w:color w:val="002060"/>
              </w:rPr>
              <w:t xml:space="preserve">Asst. Prof. </w:t>
            </w:r>
            <w:r w:rsidRPr="00436DB5">
              <w:rPr>
                <w:rFonts w:ascii="Cambria" w:hAnsi="Cambria"/>
                <w:b/>
                <w:color w:val="002060"/>
              </w:rPr>
              <w:t>Sevinç AKKAYA TAHTA</w:t>
            </w:r>
          </w:p>
        </w:tc>
        <w:tc>
          <w:tcPr>
            <w:tcW w:w="1407" w:type="pct"/>
            <w:shd w:val="clear" w:color="auto" w:fill="E2EFD9" w:themeFill="accent6" w:themeFillTint="33"/>
            <w:vAlign w:val="center"/>
          </w:tcPr>
          <w:p w14:paraId="3FBFBB00" w14:textId="7FC898FF" w:rsidR="00736086" w:rsidRPr="00D152A1" w:rsidRDefault="00736086" w:rsidP="00736086">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E2EFD9" w:themeFill="accent6" w:themeFillTint="33"/>
            <w:vAlign w:val="center"/>
          </w:tcPr>
          <w:p w14:paraId="3BFB66C9" w14:textId="6869A38B" w:rsidR="00736086" w:rsidRDefault="00736086" w:rsidP="00736086">
            <w:r w:rsidRPr="00736086">
              <w:rPr>
                <w:rFonts w:ascii="Cambria" w:hAnsi="Cambria"/>
                <w:b/>
                <w:color w:val="002060"/>
              </w:rPr>
              <w:t>Member</w:t>
            </w:r>
          </w:p>
        </w:tc>
      </w:tr>
      <w:tr w:rsidR="00CE12F5" w:rsidRPr="00D152A1" w14:paraId="2DBC2A5A" w14:textId="77777777" w:rsidTr="71CE36A8">
        <w:tc>
          <w:tcPr>
            <w:tcW w:w="2779" w:type="pct"/>
            <w:shd w:val="clear" w:color="auto" w:fill="FBE4D5" w:themeFill="accent2" w:themeFillTint="33"/>
            <w:vAlign w:val="center"/>
          </w:tcPr>
          <w:p w14:paraId="15EEABFF" w14:textId="77777777" w:rsidR="00CE12F5" w:rsidRPr="00436DB5" w:rsidRDefault="00CE12F5" w:rsidP="00CE12F5">
            <w:pPr>
              <w:rPr>
                <w:rFonts w:ascii="Cambria" w:hAnsi="Cambria"/>
                <w:b/>
                <w:color w:val="002060"/>
              </w:rPr>
            </w:pPr>
            <w:r w:rsidRPr="00436DB5">
              <w:rPr>
                <w:rFonts w:ascii="Cambria" w:hAnsi="Cambria"/>
                <w:b/>
                <w:color w:val="002060"/>
              </w:rPr>
              <w:t>İlyas GÜNEŞ</w:t>
            </w:r>
          </w:p>
        </w:tc>
        <w:tc>
          <w:tcPr>
            <w:tcW w:w="1407" w:type="pct"/>
            <w:shd w:val="clear" w:color="auto" w:fill="FBE4D5" w:themeFill="accent2" w:themeFillTint="33"/>
            <w:vAlign w:val="center"/>
          </w:tcPr>
          <w:p w14:paraId="744267D7" w14:textId="28CD6B96" w:rsidR="00CE12F5" w:rsidRPr="00D152A1" w:rsidRDefault="00736086" w:rsidP="00CE12F5">
            <w:pPr>
              <w:rPr>
                <w:rFonts w:ascii="Cambria" w:hAnsi="Cambria"/>
                <w:b/>
                <w:color w:val="002060"/>
              </w:rPr>
            </w:pPr>
            <w:r w:rsidRPr="00736086">
              <w:rPr>
                <w:rFonts w:ascii="Cambria" w:hAnsi="Cambria"/>
                <w:b/>
                <w:color w:val="002060"/>
              </w:rPr>
              <w:t>Faculty of Humanities and Social Sciences</w:t>
            </w:r>
          </w:p>
        </w:tc>
        <w:tc>
          <w:tcPr>
            <w:tcW w:w="814" w:type="pct"/>
            <w:shd w:val="clear" w:color="auto" w:fill="FBE4D5" w:themeFill="accent2" w:themeFillTint="33"/>
          </w:tcPr>
          <w:p w14:paraId="436E074C" w14:textId="6B14B36C" w:rsidR="00CE12F5" w:rsidRDefault="00736086" w:rsidP="00CE12F5">
            <w:r w:rsidRPr="00736086">
              <w:rPr>
                <w:rFonts w:ascii="Cambria" w:hAnsi="Cambria"/>
                <w:b/>
                <w:color w:val="002060"/>
              </w:rPr>
              <w:t>Rapporteur</w:t>
            </w:r>
          </w:p>
        </w:tc>
      </w:tr>
    </w:tbl>
    <w:p w14:paraId="1C2064BE" w14:textId="7BC003D3" w:rsidR="006904BF" w:rsidRDefault="00CE12F5" w:rsidP="00AF1A05">
      <w:pPr>
        <w:jc w:val="center"/>
        <w:rPr>
          <w:rFonts w:ascii="Cambria" w:hAnsi="Cambria"/>
          <w:b/>
          <w:color w:val="002060"/>
          <w:sz w:val="24"/>
          <w:szCs w:val="24"/>
        </w:rPr>
      </w:pPr>
      <w:r>
        <w:rPr>
          <w:rFonts w:ascii="Cambria" w:hAnsi="Cambria"/>
          <w:b/>
          <w:noProof/>
          <w:color w:val="002060"/>
          <w:sz w:val="24"/>
          <w:szCs w:val="24"/>
          <w:lang w:eastAsia="tr-TR"/>
        </w:rPr>
        <w:lastRenderedPageBreak/>
        <w:drawing>
          <wp:anchor distT="0" distB="0" distL="114300" distR="114300" simplePos="0" relativeHeight="251661312" behindDoc="0" locked="0" layoutInCell="1" allowOverlap="1" wp14:anchorId="7CD9ECBB" wp14:editId="47C2394E">
            <wp:simplePos x="0" y="0"/>
            <wp:positionH relativeFrom="column">
              <wp:posOffset>147955</wp:posOffset>
            </wp:positionH>
            <wp:positionV relativeFrom="paragraph">
              <wp:posOffset>271780</wp:posOffset>
            </wp:positionV>
            <wp:extent cx="5734050" cy="5534025"/>
            <wp:effectExtent l="0" t="0" r="0" b="47625"/>
            <wp:wrapTopAndBottom/>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736086" w:rsidRPr="00736086">
        <w:rPr>
          <w:rFonts w:ascii="Cambria" w:hAnsi="Cambria"/>
          <w:b/>
          <w:noProof/>
          <w:color w:val="002060"/>
          <w:sz w:val="24"/>
          <w:szCs w:val="24"/>
          <w:lang w:eastAsia="tr-TR"/>
        </w:rPr>
        <w:t>Faculty Board Organizational Chart</w:t>
      </w:r>
    </w:p>
    <w:p w14:paraId="0A37501D" w14:textId="77777777" w:rsidR="006904BF" w:rsidRDefault="006904BF" w:rsidP="00D174E8">
      <w:pPr>
        <w:rPr>
          <w:rFonts w:ascii="Cambria" w:hAnsi="Cambria"/>
          <w:b/>
          <w:color w:val="002060"/>
          <w:sz w:val="24"/>
          <w:szCs w:val="24"/>
        </w:rPr>
      </w:pPr>
    </w:p>
    <w:p w14:paraId="5DAB6C7B" w14:textId="77777777" w:rsidR="006904BF" w:rsidRPr="00663F8A" w:rsidRDefault="006904BF"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7767795B" w14:textId="77777777" w:rsidTr="00A83F78">
        <w:trPr>
          <w:trHeight w:val="463"/>
        </w:trPr>
        <w:tc>
          <w:tcPr>
            <w:tcW w:w="5000" w:type="pct"/>
            <w:shd w:val="clear" w:color="auto" w:fill="F2F2F2" w:themeFill="background1" w:themeFillShade="F2"/>
            <w:vAlign w:val="center"/>
          </w:tcPr>
          <w:p w14:paraId="0F689193" w14:textId="00F637CE" w:rsidR="00A83F78" w:rsidRPr="00A83F78" w:rsidRDefault="00736086" w:rsidP="00D174E8">
            <w:pPr>
              <w:rPr>
                <w:rFonts w:ascii="Cambria" w:hAnsi="Cambria"/>
                <w:b/>
                <w:color w:val="002060"/>
              </w:rPr>
            </w:pPr>
            <w:r w:rsidRPr="00736086">
              <w:rPr>
                <w:rFonts w:ascii="Cambria" w:hAnsi="Cambria"/>
                <w:b/>
                <w:color w:val="002060"/>
                <w:sz w:val="24"/>
              </w:rPr>
              <w:t>Duties of the Faculty Board</w:t>
            </w:r>
          </w:p>
        </w:tc>
      </w:tr>
      <w:tr w:rsidR="00A83F78" w14:paraId="7D94E056" w14:textId="77777777" w:rsidTr="00A83F78">
        <w:tc>
          <w:tcPr>
            <w:tcW w:w="5000" w:type="pct"/>
            <w:shd w:val="clear" w:color="auto" w:fill="FBE4D5" w:themeFill="accent2" w:themeFillTint="33"/>
            <w:vAlign w:val="center"/>
          </w:tcPr>
          <w:p w14:paraId="1B2139F5" w14:textId="268B2385" w:rsidR="00A83F78"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t>To carry out studies to ensure that all activities of the unit are conducted in accordance with the principles of effectiveness and efficiency, in line with the goals and principles determined by the senior management of Bartın University</w:t>
            </w:r>
            <w:r w:rsidR="00436DB5" w:rsidRPr="00736086">
              <w:rPr>
                <w:rFonts w:ascii="Cambria" w:hAnsi="Cambria"/>
                <w:color w:val="002060"/>
              </w:rPr>
              <w:t>.</w:t>
            </w:r>
          </w:p>
        </w:tc>
      </w:tr>
      <w:tr w:rsidR="00A83F78" w14:paraId="02758ABE" w14:textId="77777777" w:rsidTr="00A83F78">
        <w:tc>
          <w:tcPr>
            <w:tcW w:w="5000" w:type="pct"/>
            <w:shd w:val="clear" w:color="auto" w:fill="E2EFD9" w:themeFill="accent6" w:themeFillTint="33"/>
            <w:vAlign w:val="center"/>
          </w:tcPr>
          <w:p w14:paraId="081B7782" w14:textId="7E761BA1" w:rsidR="00A83F78"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t>The Faculty Board, which is an academic body, consists of the heads of the departments affiliated with the faculty and the directors of the institutes affiliated with the faculty under the chairmanship of the dean, as well as three professors to be elected by the professors in the faculty from among themselves, two associate professors to be elected by the associate professors from among themselves, and one assistant professor to be elected by the assistant professors from among themselves for three years. The faculty board meets at the beginning and end of each semester. The dean calls the faculty board to a meeting when deemed necessary</w:t>
            </w:r>
            <w:r w:rsidR="00436DB5" w:rsidRPr="00736086">
              <w:rPr>
                <w:rFonts w:ascii="Cambria" w:hAnsi="Cambria"/>
                <w:color w:val="002060"/>
              </w:rPr>
              <w:t>.</w:t>
            </w:r>
          </w:p>
        </w:tc>
      </w:tr>
      <w:tr w:rsidR="00A83F78" w14:paraId="1AF7775E" w14:textId="77777777" w:rsidTr="00A83F78">
        <w:tc>
          <w:tcPr>
            <w:tcW w:w="5000" w:type="pct"/>
            <w:shd w:val="clear" w:color="auto" w:fill="FBE4D5" w:themeFill="accent2" w:themeFillTint="33"/>
            <w:vAlign w:val="center"/>
          </w:tcPr>
          <w:p w14:paraId="71C5DB1C" w14:textId="1499A7A4" w:rsidR="00A83F78"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t>To perform the duties specified in the Higher Education Law No. 2547</w:t>
            </w:r>
            <w:r w:rsidR="00436DB5" w:rsidRPr="00736086">
              <w:rPr>
                <w:rFonts w:ascii="Cambria" w:hAnsi="Cambria"/>
                <w:color w:val="002060"/>
              </w:rPr>
              <w:t>.</w:t>
            </w:r>
          </w:p>
        </w:tc>
      </w:tr>
      <w:tr w:rsidR="00A83F78" w14:paraId="082DF054" w14:textId="77777777" w:rsidTr="00A83F78">
        <w:tc>
          <w:tcPr>
            <w:tcW w:w="5000" w:type="pct"/>
            <w:shd w:val="clear" w:color="auto" w:fill="E2EFD9" w:themeFill="accent6" w:themeFillTint="33"/>
            <w:vAlign w:val="center"/>
          </w:tcPr>
          <w:p w14:paraId="0A9379CA" w14:textId="3FEF281A" w:rsidR="00A83F78"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lastRenderedPageBreak/>
              <w:t>To decide on the education, scientific research, and publication activities of the faculty and the principles, plans, programs, and educational calendar related to these activities</w:t>
            </w:r>
            <w:r w:rsidR="00436DB5" w:rsidRPr="00736086">
              <w:rPr>
                <w:rFonts w:ascii="Cambria" w:hAnsi="Cambria"/>
                <w:color w:val="002060"/>
              </w:rPr>
              <w:t>.</w:t>
            </w:r>
          </w:p>
        </w:tc>
      </w:tr>
      <w:tr w:rsidR="00C863EE" w14:paraId="70B6838A" w14:textId="77777777" w:rsidTr="00C863EE">
        <w:tc>
          <w:tcPr>
            <w:tcW w:w="5000" w:type="pct"/>
            <w:shd w:val="clear" w:color="auto" w:fill="FBE4D5" w:themeFill="accent2" w:themeFillTint="33"/>
            <w:vAlign w:val="center"/>
          </w:tcPr>
          <w:p w14:paraId="162A7C4C" w14:textId="78725FDA" w:rsidR="00C863EE"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t>To elect members to the faculty executive board</w:t>
            </w:r>
            <w:r w:rsidR="00AF1A05" w:rsidRPr="00736086">
              <w:rPr>
                <w:rFonts w:ascii="Cambria" w:hAnsi="Cambria"/>
                <w:color w:val="002060"/>
              </w:rPr>
              <w:t>.</w:t>
            </w:r>
          </w:p>
        </w:tc>
      </w:tr>
      <w:tr w:rsidR="00C863EE" w14:paraId="35C46F24" w14:textId="77777777" w:rsidTr="00A83F78">
        <w:tc>
          <w:tcPr>
            <w:tcW w:w="5000" w:type="pct"/>
            <w:shd w:val="clear" w:color="auto" w:fill="E2EFD9" w:themeFill="accent6" w:themeFillTint="33"/>
            <w:vAlign w:val="center"/>
          </w:tcPr>
          <w:p w14:paraId="4B44F8AC" w14:textId="2364CD66" w:rsidR="00C863EE"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t>To carry out the processes related to its duty within the framework of our University's Quality Policy and Quality Management System, in accordance with quality objectives and procedures</w:t>
            </w:r>
            <w:r w:rsidR="00AF1A05" w:rsidRPr="00736086">
              <w:rPr>
                <w:rFonts w:ascii="Cambria" w:hAnsi="Cambria"/>
                <w:color w:val="002060"/>
              </w:rPr>
              <w:t>.</w:t>
            </w:r>
          </w:p>
        </w:tc>
      </w:tr>
      <w:tr w:rsidR="00C863EE" w14:paraId="15174171" w14:textId="77777777" w:rsidTr="00C863EE">
        <w:tc>
          <w:tcPr>
            <w:tcW w:w="5000" w:type="pct"/>
            <w:shd w:val="clear" w:color="auto" w:fill="FBE4D5" w:themeFill="accent2" w:themeFillTint="33"/>
            <w:vAlign w:val="center"/>
          </w:tcPr>
          <w:p w14:paraId="4CE0F7E6" w14:textId="6333FFFB" w:rsidR="00C863EE"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t>To perform other duties assigned by relevant laws and regulations</w:t>
            </w:r>
            <w:r w:rsidR="00AF1A05" w:rsidRPr="00736086">
              <w:rPr>
                <w:rFonts w:ascii="Cambria" w:hAnsi="Cambria"/>
                <w:color w:val="002060"/>
              </w:rPr>
              <w:t>.</w:t>
            </w:r>
          </w:p>
        </w:tc>
      </w:tr>
      <w:tr w:rsidR="00C863EE" w14:paraId="5FB53480" w14:textId="77777777" w:rsidTr="00C863EE">
        <w:tc>
          <w:tcPr>
            <w:tcW w:w="5000" w:type="pct"/>
            <w:shd w:val="clear" w:color="auto" w:fill="E2EFD9" w:themeFill="accent6" w:themeFillTint="33"/>
            <w:vAlign w:val="center"/>
          </w:tcPr>
          <w:p w14:paraId="19D507DD" w14:textId="4E3D4154" w:rsidR="00C863EE" w:rsidRPr="00736086" w:rsidRDefault="00736086" w:rsidP="00C863EE">
            <w:pPr>
              <w:pStyle w:val="ListeParagraf"/>
              <w:numPr>
                <w:ilvl w:val="0"/>
                <w:numId w:val="1"/>
              </w:numPr>
              <w:ind w:left="321" w:hanging="284"/>
              <w:rPr>
                <w:rFonts w:ascii="Cambria" w:hAnsi="Cambria"/>
                <w:color w:val="002060"/>
              </w:rPr>
            </w:pPr>
            <w:r w:rsidRPr="00736086">
              <w:rPr>
                <w:rFonts w:ascii="Cambria" w:hAnsi="Cambria"/>
              </w:rPr>
              <w:t>The Faculty Board Member is responsible to the Dean while fulfilling all these duties written above in accordance with laws and regulation</w:t>
            </w:r>
            <w:r w:rsidRPr="00736086">
              <w:rPr>
                <w:rFonts w:ascii="Cambria" w:hAnsi="Cambria"/>
              </w:rPr>
              <w:t>s</w:t>
            </w:r>
            <w:r w:rsidR="00436DB5" w:rsidRPr="00736086">
              <w:rPr>
                <w:rFonts w:ascii="Cambria" w:hAnsi="Cambria"/>
                <w:color w:val="002060"/>
              </w:rPr>
              <w:t>.</w:t>
            </w:r>
          </w:p>
        </w:tc>
      </w:tr>
    </w:tbl>
    <w:p w14:paraId="02EB378F" w14:textId="77777777" w:rsidR="00D174E8" w:rsidRDefault="00D174E8" w:rsidP="00D174E8">
      <w:pPr>
        <w:rPr>
          <w:rFonts w:ascii="Cambria" w:hAnsi="Cambria"/>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072BFE" w14:paraId="5BD9B833" w14:textId="77777777" w:rsidTr="00A30282">
        <w:trPr>
          <w:trHeight w:val="463"/>
        </w:trPr>
        <w:tc>
          <w:tcPr>
            <w:tcW w:w="5000" w:type="pct"/>
            <w:shd w:val="clear" w:color="auto" w:fill="F2F2F2" w:themeFill="background1" w:themeFillShade="F2"/>
            <w:vAlign w:val="center"/>
          </w:tcPr>
          <w:p w14:paraId="74879DA9" w14:textId="4AB22271" w:rsidR="00072BFE" w:rsidRPr="00A83F78" w:rsidRDefault="00736086" w:rsidP="00A30282">
            <w:pPr>
              <w:rPr>
                <w:rFonts w:ascii="Cambria" w:hAnsi="Cambria"/>
                <w:b/>
                <w:color w:val="002060"/>
              </w:rPr>
            </w:pPr>
            <w:r w:rsidRPr="00736086">
              <w:rPr>
                <w:rFonts w:ascii="Cambria" w:hAnsi="Cambria"/>
                <w:b/>
                <w:color w:val="002060"/>
                <w:sz w:val="24"/>
              </w:rPr>
              <w:t>Duties of the Department Board</w:t>
            </w:r>
          </w:p>
        </w:tc>
      </w:tr>
      <w:tr w:rsidR="00072BFE" w14:paraId="7FDB0D93" w14:textId="77777777" w:rsidTr="00A30282">
        <w:tc>
          <w:tcPr>
            <w:tcW w:w="5000" w:type="pct"/>
            <w:shd w:val="clear" w:color="auto" w:fill="FBE4D5" w:themeFill="accent2" w:themeFillTint="33"/>
            <w:vAlign w:val="center"/>
          </w:tcPr>
          <w:p w14:paraId="57F66C80" w14:textId="4B5AC755" w:rsidR="00072BFE" w:rsidRPr="00736086" w:rsidRDefault="00736086" w:rsidP="00A30282">
            <w:pPr>
              <w:pStyle w:val="ListeParagraf"/>
              <w:numPr>
                <w:ilvl w:val="0"/>
                <w:numId w:val="1"/>
              </w:numPr>
              <w:ind w:left="321" w:hanging="284"/>
              <w:rPr>
                <w:rFonts w:ascii="Cambria" w:hAnsi="Cambria"/>
                <w:color w:val="002060"/>
              </w:rPr>
            </w:pPr>
            <w:r w:rsidRPr="00736086">
              <w:rPr>
                <w:rFonts w:ascii="Cambria" w:hAnsi="Cambria"/>
              </w:rPr>
              <w:t>The Department Board; in departments with a single main discipline or main art branch, consists of all faculty members, lecturers, and instructors in that department under the chairmanship of the department head, and in departments with more than one main discipline or main art branch, consists of the deputy department heads and the heads of the main disciplines or main art branches, and meets at least once a month during the academic year to discuss the agenda items to be determined by the department head</w:t>
            </w:r>
            <w:r w:rsidR="006C4AD5" w:rsidRPr="00736086">
              <w:rPr>
                <w:rFonts w:ascii="Cambria" w:hAnsi="Cambria"/>
                <w:color w:val="002060"/>
              </w:rPr>
              <w:t>.</w:t>
            </w:r>
          </w:p>
        </w:tc>
      </w:tr>
      <w:tr w:rsidR="00072BFE" w14:paraId="2A6EA23D" w14:textId="77777777" w:rsidTr="00A30282">
        <w:tc>
          <w:tcPr>
            <w:tcW w:w="5000" w:type="pct"/>
            <w:shd w:val="clear" w:color="auto" w:fill="E2EFD9" w:themeFill="accent6" w:themeFillTint="33"/>
            <w:vAlign w:val="center"/>
          </w:tcPr>
          <w:p w14:paraId="4052234A" w14:textId="2AEE10DC" w:rsidR="00072BFE" w:rsidRPr="00736086" w:rsidRDefault="00736086" w:rsidP="00A30282">
            <w:pPr>
              <w:pStyle w:val="ListeParagraf"/>
              <w:numPr>
                <w:ilvl w:val="0"/>
                <w:numId w:val="1"/>
              </w:numPr>
              <w:ind w:left="321" w:hanging="284"/>
              <w:rPr>
                <w:rFonts w:ascii="Cambria" w:hAnsi="Cambria"/>
                <w:color w:val="002060"/>
              </w:rPr>
            </w:pPr>
            <w:r w:rsidRPr="00736086">
              <w:rPr>
                <w:rFonts w:ascii="Cambria" w:hAnsi="Cambria"/>
              </w:rPr>
              <w:t>The department board expresses its opinion on the preparation of programs for the education, application, and research activities of the department and, if any, the main disciplines or main art branches affiliated with the department, as well as the necessary plans and cooperation principles to utilize their tools, equipment, and physical facilities in the most effective way</w:t>
            </w:r>
            <w:r w:rsidR="006C4AD5" w:rsidRPr="00736086">
              <w:rPr>
                <w:rFonts w:ascii="Cambria" w:hAnsi="Cambria"/>
                <w:color w:val="002060"/>
              </w:rPr>
              <w:t>. </w:t>
            </w:r>
          </w:p>
        </w:tc>
      </w:tr>
      <w:tr w:rsidR="00072BFE" w14:paraId="7A30B816" w14:textId="77777777" w:rsidTr="00A30282">
        <w:tc>
          <w:tcPr>
            <w:tcW w:w="5000" w:type="pct"/>
            <w:shd w:val="clear" w:color="auto" w:fill="FBE4D5" w:themeFill="accent2" w:themeFillTint="33"/>
            <w:vAlign w:val="center"/>
          </w:tcPr>
          <w:p w14:paraId="1AD65427" w14:textId="46E1BA7B" w:rsidR="00072BFE" w:rsidRPr="00736086" w:rsidRDefault="00736086" w:rsidP="00A30282">
            <w:pPr>
              <w:pStyle w:val="ListeParagraf"/>
              <w:numPr>
                <w:ilvl w:val="0"/>
                <w:numId w:val="1"/>
              </w:numPr>
              <w:ind w:left="321" w:hanging="284"/>
              <w:rPr>
                <w:rFonts w:ascii="Cambria" w:hAnsi="Cambria"/>
                <w:color w:val="002060"/>
              </w:rPr>
            </w:pPr>
            <w:r w:rsidRPr="00736086">
              <w:rPr>
                <w:rFonts w:ascii="Cambria" w:hAnsi="Cambria"/>
              </w:rPr>
              <w:t>The proposals to be prepared by the department board on these issues are implemented after the approval of the department head</w:t>
            </w:r>
            <w:r w:rsidR="006C4AD5" w:rsidRPr="00736086">
              <w:rPr>
                <w:rFonts w:ascii="Cambria" w:hAnsi="Cambria"/>
                <w:color w:val="002060"/>
              </w:rPr>
              <w:t>.</w:t>
            </w:r>
          </w:p>
        </w:tc>
      </w:tr>
    </w:tbl>
    <w:p w14:paraId="6A05A809" w14:textId="77777777" w:rsidR="00072BFE" w:rsidRDefault="00072BFE" w:rsidP="00072BFE">
      <w:pPr>
        <w:rPr>
          <w:rFonts w:ascii="Cambria" w:hAnsi="Cambria"/>
        </w:rPr>
      </w:pPr>
    </w:p>
    <w:p w14:paraId="5A39BBE3" w14:textId="6138AC9A" w:rsidR="004A5E79" w:rsidRDefault="00D77AEC" w:rsidP="34728226">
      <w:pPr>
        <w:rPr>
          <w:rFonts w:eastAsiaTheme="minorEastAsia"/>
          <w:sz w:val="28"/>
          <w:szCs w:val="28"/>
        </w:rPr>
      </w:pPr>
      <w:hyperlink r:id="rId12">
        <w:bookmarkStart w:id="0" w:name="_GoBack"/>
        <w:bookmarkEnd w:id="0"/>
        <w:r w:rsidR="00736086" w:rsidRPr="00736086">
          <w:rPr>
            <w:rStyle w:val="Kpr"/>
            <w:rFonts w:eastAsiaTheme="minorEastAsia"/>
            <w:sz w:val="28"/>
            <w:szCs w:val="28"/>
          </w:rPr>
          <w:t>Faculty Board Decisions</w:t>
        </w:r>
      </w:hyperlink>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7CC8" w14:textId="77777777" w:rsidR="00D77AEC" w:rsidRDefault="00D77AEC" w:rsidP="00D174E8">
      <w:pPr>
        <w:spacing w:after="0" w:line="240" w:lineRule="auto"/>
      </w:pPr>
      <w:r>
        <w:separator/>
      </w:r>
    </w:p>
  </w:endnote>
  <w:endnote w:type="continuationSeparator" w:id="0">
    <w:p w14:paraId="7DD627F0" w14:textId="77777777" w:rsidR="00D77AEC" w:rsidRDefault="00D77AEC"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A91B1" w14:textId="77777777" w:rsidR="00D77AEC" w:rsidRDefault="00D77AEC" w:rsidP="00D174E8">
      <w:pPr>
        <w:spacing w:after="0" w:line="240" w:lineRule="auto"/>
      </w:pPr>
      <w:r>
        <w:separator/>
      </w:r>
    </w:p>
  </w:footnote>
  <w:footnote w:type="continuationSeparator" w:id="0">
    <w:p w14:paraId="63E0AD4F" w14:textId="77777777" w:rsidR="00D77AEC" w:rsidRDefault="00D77AEC"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6767A"/>
    <w:rsid w:val="00072BFE"/>
    <w:rsid w:val="000E461F"/>
    <w:rsid w:val="00173DBA"/>
    <w:rsid w:val="001C03D5"/>
    <w:rsid w:val="00235FC2"/>
    <w:rsid w:val="00376E3B"/>
    <w:rsid w:val="0038768C"/>
    <w:rsid w:val="003C0E61"/>
    <w:rsid w:val="003C20D3"/>
    <w:rsid w:val="004266C0"/>
    <w:rsid w:val="0042691C"/>
    <w:rsid w:val="00436DB5"/>
    <w:rsid w:val="004A2D42"/>
    <w:rsid w:val="004A5E79"/>
    <w:rsid w:val="004F578F"/>
    <w:rsid w:val="00541E2A"/>
    <w:rsid w:val="00595FB0"/>
    <w:rsid w:val="00663F8A"/>
    <w:rsid w:val="006839E5"/>
    <w:rsid w:val="006904BF"/>
    <w:rsid w:val="0069642D"/>
    <w:rsid w:val="006C4AD5"/>
    <w:rsid w:val="00736086"/>
    <w:rsid w:val="0078656C"/>
    <w:rsid w:val="007C6663"/>
    <w:rsid w:val="008453F3"/>
    <w:rsid w:val="008C1700"/>
    <w:rsid w:val="008E0A87"/>
    <w:rsid w:val="009575DB"/>
    <w:rsid w:val="00A73B30"/>
    <w:rsid w:val="00A83F78"/>
    <w:rsid w:val="00AF1A05"/>
    <w:rsid w:val="00B044E7"/>
    <w:rsid w:val="00BA12C0"/>
    <w:rsid w:val="00C863EE"/>
    <w:rsid w:val="00CC2338"/>
    <w:rsid w:val="00CE12F5"/>
    <w:rsid w:val="00D075A1"/>
    <w:rsid w:val="00D152A1"/>
    <w:rsid w:val="00D174E8"/>
    <w:rsid w:val="00D22B89"/>
    <w:rsid w:val="00D77AEC"/>
    <w:rsid w:val="00DB664A"/>
    <w:rsid w:val="00DB6B5D"/>
    <w:rsid w:val="00DC6802"/>
    <w:rsid w:val="00E23DE6"/>
    <w:rsid w:val="00E51066"/>
    <w:rsid w:val="00E951A8"/>
    <w:rsid w:val="00F0574C"/>
    <w:rsid w:val="00F05FA1"/>
    <w:rsid w:val="00F523E1"/>
    <w:rsid w:val="00F740C7"/>
    <w:rsid w:val="00FD2521"/>
    <w:rsid w:val="00FE59C0"/>
    <w:rsid w:val="029C64BF"/>
    <w:rsid w:val="229CE283"/>
    <w:rsid w:val="2678FA27"/>
    <w:rsid w:val="29902B37"/>
    <w:rsid w:val="34728226"/>
    <w:rsid w:val="368A5355"/>
    <w:rsid w:val="59E3B773"/>
    <w:rsid w:val="60F546E2"/>
    <w:rsid w:val="71CE36A8"/>
    <w:rsid w:val="7B651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3434"/>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link w:val="stBilgi"/>
    <w:uiPriority w:val="99"/>
    <w:rsid w:val="34728226"/>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link w:val="AltBilgi"/>
    <w:uiPriority w:val="99"/>
    <w:rsid w:val="34728226"/>
  </w:style>
  <w:style w:type="paragraph" w:styleId="ListeParagraf">
    <w:name w:val="List Paragraph"/>
    <w:basedOn w:val="Normal"/>
    <w:uiPriority w:val="34"/>
    <w:qFormat/>
    <w:rsid w:val="00A83F78"/>
    <w:pPr>
      <w:ind w:left="720"/>
      <w:contextualSpacing/>
    </w:pPr>
  </w:style>
  <w:style w:type="character" w:styleId="Kpr">
    <w:name w:val="Hyperlink"/>
    <w:uiPriority w:val="99"/>
    <w:unhideWhenUsed/>
    <w:rsid w:val="347282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insanvetoplum.bartin.edu.tr/fakulte-kurulu-kararla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Faculty Board</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Deparment Board</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6207D6C7-DD41-4B6C-96A3-E68D0250E771}">
      <dgm:prSet phldrT="[Metin]" custT="1"/>
      <dgm:spPr/>
      <dgm:t>
        <a:bodyPr/>
        <a:lstStyle/>
        <a:p>
          <a:r>
            <a:rPr lang="tr-TR" sz="1050" b="1">
              <a:latin typeface="Cambria" panose="02040503050406030204" pitchFamily="18" charset="0"/>
              <a:ea typeface="Cambria" panose="02040503050406030204" pitchFamily="18" charset="0"/>
            </a:rPr>
            <a:t>-Information and Records Management Department Commission</a:t>
          </a:r>
        </a:p>
        <a:p>
          <a:r>
            <a:rPr lang="tr-TR" sz="1050" b="1">
              <a:latin typeface="Cambria" panose="02040503050406030204" pitchFamily="18" charset="0"/>
              <a:ea typeface="Cambria" panose="02040503050406030204" pitchFamily="18" charset="0"/>
            </a:rPr>
            <a:t>-Contemporary Turkic Dialects and Literatures Department Commission</a:t>
          </a:r>
        </a:p>
        <a:p>
          <a:r>
            <a:rPr lang="tr-TR" sz="1050" b="1">
              <a:latin typeface="Cambria" panose="02040503050406030204" pitchFamily="18" charset="0"/>
              <a:ea typeface="Cambria" panose="02040503050406030204" pitchFamily="18" charset="0"/>
            </a:rPr>
            <a:t>-Philosophy Department Commission</a:t>
          </a:r>
        </a:p>
        <a:p>
          <a:r>
            <a:rPr lang="tr-TR" sz="1050" b="1">
              <a:latin typeface="Cambria" panose="02040503050406030204" pitchFamily="18" charset="0"/>
              <a:ea typeface="Cambria" panose="02040503050406030204" pitchFamily="18" charset="0"/>
            </a:rPr>
            <a:t>-Translation and Interpreting Department Commission</a:t>
          </a:r>
        </a:p>
        <a:p>
          <a:r>
            <a:rPr lang="tr-TR" sz="1050" b="1">
              <a:latin typeface="Cambria" panose="02040503050406030204" pitchFamily="18" charset="0"/>
              <a:ea typeface="Cambria" panose="02040503050406030204" pitchFamily="18" charset="0"/>
            </a:rPr>
            <a:t>-Psychology Department Commission</a:t>
          </a:r>
        </a:p>
        <a:p>
          <a:r>
            <a:rPr lang="tr-TR" sz="1050" b="1">
              <a:latin typeface="Cambria" panose="02040503050406030204" pitchFamily="18" charset="0"/>
              <a:ea typeface="Cambria" panose="02040503050406030204" pitchFamily="18" charset="0"/>
            </a:rPr>
            <a:t>-Art History Department Commission</a:t>
          </a:r>
        </a:p>
        <a:p>
          <a:r>
            <a:rPr lang="tr-TR" sz="1050" b="1">
              <a:latin typeface="Cambria" panose="02040503050406030204" pitchFamily="18" charset="0"/>
              <a:ea typeface="Cambria" panose="02040503050406030204" pitchFamily="18" charset="0"/>
            </a:rPr>
            <a:t>-Sociology Department Commission</a:t>
          </a:r>
        </a:p>
        <a:p>
          <a:r>
            <a:rPr lang="tr-TR" sz="1050" b="1">
              <a:latin typeface="Cambria" panose="02040503050406030204" pitchFamily="18" charset="0"/>
              <a:ea typeface="Cambria" panose="02040503050406030204" pitchFamily="18" charset="0"/>
            </a:rPr>
            <a:t>-History Department Commission</a:t>
          </a:r>
        </a:p>
        <a:p>
          <a:r>
            <a:rPr lang="tr-TR" sz="1050" b="1">
              <a:latin typeface="Cambria" panose="02040503050406030204" pitchFamily="18" charset="0"/>
              <a:ea typeface="Cambria" panose="02040503050406030204" pitchFamily="18" charset="0"/>
            </a:rPr>
            <a:t>-Turkish Language and Literature Department Commission</a:t>
          </a:r>
        </a:p>
      </dgm:t>
    </dgm:pt>
    <dgm:pt modelId="{FDF13529-7139-48E3-AD51-6C8257F946C7}" type="sib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4963E8E3-ED2C-4EFF-A8CB-59D60C5FCD24}" type="par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E9611141-0369-4F91-A94C-93603DBFB1E0}" type="pres">
      <dgm:prSet presAssocID="{4963E8E3-ED2C-4EFF-A8CB-59D60C5FCD24}" presName="Name19" presStyleLbl="parChTrans1D4" presStyleIdx="0" presStyleCnt="1"/>
      <dgm:spPr/>
      <dgm:t>
        <a:bodyPr/>
        <a:lstStyle/>
        <a:p>
          <a:endParaRPr lang="tr-TR"/>
        </a:p>
      </dgm:t>
    </dgm:pt>
    <dgm:pt modelId="{2F6FB2CB-604C-4F20-B2B0-FE5B7C81CFB9}" type="pres">
      <dgm:prSet presAssocID="{6207D6C7-DD41-4B6C-96A3-E68D0250E771}" presName="Name21" presStyleCnt="0"/>
      <dgm:spPr/>
    </dgm:pt>
    <dgm:pt modelId="{AA27C233-7C7E-4D80-9E8A-CB180B49AD22}" type="pres">
      <dgm:prSet presAssocID="{6207D6C7-DD41-4B6C-96A3-E68D0250E771}" presName="level2Shape" presStyleLbl="node4" presStyleIdx="0" presStyleCnt="1" custScaleX="312110" custScaleY="309735"/>
      <dgm:spPr/>
      <dgm:t>
        <a:bodyPr/>
        <a:lstStyle/>
        <a:p>
          <a:endParaRPr lang="tr-TR"/>
        </a:p>
      </dgm:t>
    </dgm:pt>
    <dgm:pt modelId="{0760EA35-B24C-44D6-871B-85D689797812}" type="pres">
      <dgm:prSet presAssocID="{6207D6C7-DD41-4B6C-96A3-E68D0250E771}"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26BC4453-EE85-47D5-BF67-4DAFB5889DE5}" type="presOf" srcId="{6207D6C7-DD41-4B6C-96A3-E68D0250E771}" destId="{AA27C233-7C7E-4D80-9E8A-CB180B49AD22}" srcOrd="0" destOrd="0" presId="urn:microsoft.com/office/officeart/2005/8/layout/hierarchy6"/>
    <dgm:cxn modelId="{F39D3CCE-15B2-40AA-8BCB-6AB8D727029C}" srcId="{72039D8F-F6F9-43C7-8A26-547F00C28A22}" destId="{6207D6C7-DD41-4B6C-96A3-E68D0250E771}" srcOrd="0" destOrd="0" parTransId="{4963E8E3-ED2C-4EFF-A8CB-59D60C5FCD24}" sibTransId="{FDF13529-7139-48E3-AD51-6C8257F946C7}"/>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EEC38155-64E8-4511-801B-97CB6490B3BD}" type="presOf" srcId="{4963E8E3-ED2C-4EFF-A8CB-59D60C5FCD24}" destId="{E9611141-0369-4F91-A94C-93603DBFB1E0}"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D0288FF5-70BA-4DC3-8141-DCB9E96F886C}" type="presParOf" srcId="{E0931F24-70D0-4FE5-ADED-5CC2FBAC1DAA}" destId="{E9611141-0369-4F91-A94C-93603DBFB1E0}" srcOrd="0" destOrd="0" presId="urn:microsoft.com/office/officeart/2005/8/layout/hierarchy6"/>
    <dgm:cxn modelId="{C952BA44-D51F-46BE-B95A-8D2E53D02CC5}" type="presParOf" srcId="{E0931F24-70D0-4FE5-ADED-5CC2FBAC1DAA}" destId="{2F6FB2CB-604C-4F20-B2B0-FE5B7C81CFB9}" srcOrd="1" destOrd="0" presId="urn:microsoft.com/office/officeart/2005/8/layout/hierarchy6"/>
    <dgm:cxn modelId="{36FDD0B6-682E-4041-8A40-77FEFAC9E80D}" type="presParOf" srcId="{2F6FB2CB-604C-4F20-B2B0-FE5B7C81CFB9}" destId="{AA27C233-7C7E-4D80-9E8A-CB180B49AD22}" srcOrd="0" destOrd="0" presId="urn:microsoft.com/office/officeart/2005/8/layout/hierarchy6"/>
    <dgm:cxn modelId="{95D9707A-E881-4280-9C18-FCBC3216A91E}" type="presParOf" srcId="{2F6FB2CB-604C-4F20-B2B0-FE5B7C81CFB9}" destId="{0760EA35-B24C-44D6-871B-85D689797812}"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222023" y="1972"/>
          <a:ext cx="5290003" cy="75782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244219" y="24168"/>
        <a:ext cx="5245611" cy="713428"/>
      </dsp:txXfrm>
    </dsp:sp>
    <dsp:sp modelId="{06CC3176-0D15-4BEA-B481-A6B85FB10778}">
      <dsp:nvSpPr>
        <dsp:cNvPr id="0" name=""/>
        <dsp:cNvSpPr/>
      </dsp:nvSpPr>
      <dsp:spPr>
        <a:xfrm>
          <a:off x="2821305" y="759792"/>
          <a:ext cx="91440" cy="303128"/>
        </a:xfrm>
        <a:custGeom>
          <a:avLst/>
          <a:gdLst/>
          <a:ahLst/>
          <a:cxnLst/>
          <a:rect l="0" t="0" r="0" b="0"/>
          <a:pathLst>
            <a:path>
              <a:moveTo>
                <a:pt x="45720" y="0"/>
              </a:moveTo>
              <a:lnTo>
                <a:pt x="45720" y="30312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743515" y="1062920"/>
          <a:ext cx="4247018" cy="7578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Faculty Board</a:t>
          </a:r>
        </a:p>
      </dsp:txBody>
      <dsp:txXfrm>
        <a:off x="765711" y="1085116"/>
        <a:ext cx="4202626" cy="713428"/>
      </dsp:txXfrm>
    </dsp:sp>
    <dsp:sp modelId="{76E6E3F5-1A4D-4FD1-844A-9EA3DFBD4785}">
      <dsp:nvSpPr>
        <dsp:cNvPr id="0" name=""/>
        <dsp:cNvSpPr/>
      </dsp:nvSpPr>
      <dsp:spPr>
        <a:xfrm>
          <a:off x="2821305" y="1820741"/>
          <a:ext cx="91440" cy="303128"/>
        </a:xfrm>
        <a:custGeom>
          <a:avLst/>
          <a:gdLst/>
          <a:ahLst/>
          <a:cxnLst/>
          <a:rect l="0" t="0" r="0" b="0"/>
          <a:pathLst>
            <a:path>
              <a:moveTo>
                <a:pt x="45720" y="0"/>
              </a:moveTo>
              <a:lnTo>
                <a:pt x="45720" y="30312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004668" y="2123869"/>
          <a:ext cx="3724713" cy="75782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Deparment Board</a:t>
          </a:r>
        </a:p>
      </dsp:txBody>
      <dsp:txXfrm>
        <a:off x="1026864" y="2146065"/>
        <a:ext cx="3680321" cy="713428"/>
      </dsp:txXfrm>
    </dsp:sp>
    <dsp:sp modelId="{E9611141-0369-4F91-A94C-93603DBFB1E0}">
      <dsp:nvSpPr>
        <dsp:cNvPr id="0" name=""/>
        <dsp:cNvSpPr/>
      </dsp:nvSpPr>
      <dsp:spPr>
        <a:xfrm>
          <a:off x="2821305" y="2881689"/>
          <a:ext cx="91440" cy="303128"/>
        </a:xfrm>
        <a:custGeom>
          <a:avLst/>
          <a:gdLst/>
          <a:ahLst/>
          <a:cxnLst/>
          <a:rect l="0" t="0" r="0" b="0"/>
          <a:pathLst>
            <a:path>
              <a:moveTo>
                <a:pt x="45720" y="0"/>
              </a:moveTo>
              <a:lnTo>
                <a:pt x="45720" y="303128"/>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7C233-7C7E-4D80-9E8A-CB180B49AD22}">
      <dsp:nvSpPr>
        <dsp:cNvPr id="0" name=""/>
        <dsp:cNvSpPr/>
      </dsp:nvSpPr>
      <dsp:spPr>
        <a:xfrm>
          <a:off x="1093100" y="3184817"/>
          <a:ext cx="3547849" cy="23472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-Information and Records Management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-Contemporary Turkic Dialects and Literatures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-Philosophy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-Translation and Interpreting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-Psychology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-Art 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-Sociology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-Turkish Language and Literature Department Commission</a:t>
          </a:r>
        </a:p>
      </dsp:txBody>
      <dsp:txXfrm>
        <a:off x="1161848" y="3253565"/>
        <a:ext cx="3410353" cy="22097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19</cp:revision>
  <dcterms:created xsi:type="dcterms:W3CDTF">2026-01-08T12:57:00Z</dcterms:created>
  <dcterms:modified xsi:type="dcterms:W3CDTF">2026-07-10T10:52:00Z</dcterms:modified>
</cp:coreProperties>
</file>