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EC7B1F" w:rsidRDefault="004D4FAA" w:rsidP="00EC7B1F">
      <w:pPr>
        <w:pStyle w:val="AralkYok"/>
        <w:numPr>
          <w:ilvl w:val="0"/>
          <w:numId w:val="5"/>
        </w:numPr>
        <w:ind w:left="426" w:hanging="426"/>
        <w:jc w:val="both"/>
        <w:rPr>
          <w:rFonts w:ascii="Cambria" w:hAnsi="Cambria"/>
          <w:b/>
          <w:color w:val="002060"/>
        </w:rPr>
      </w:pPr>
      <w:r w:rsidRPr="00EC7B1F">
        <w:rPr>
          <w:rFonts w:ascii="Cambria" w:hAnsi="Cambria"/>
          <w:b/>
          <w:color w:val="002060"/>
        </w:rPr>
        <w:t>AMAÇ</w:t>
      </w:r>
    </w:p>
    <w:p w:rsidR="00AA198B" w:rsidRPr="00EC7B1F" w:rsidRDefault="00AA198B" w:rsidP="00EC7B1F">
      <w:pPr>
        <w:pStyle w:val="AralkYok"/>
        <w:jc w:val="both"/>
        <w:rPr>
          <w:rFonts w:ascii="Cambria" w:hAnsi="Cambria"/>
        </w:rPr>
      </w:pPr>
    </w:p>
    <w:p w:rsidR="004D4FAA" w:rsidRPr="00EC7B1F" w:rsidRDefault="00AA198B" w:rsidP="00EC7B1F">
      <w:pPr>
        <w:pStyle w:val="AralkYok"/>
        <w:jc w:val="both"/>
        <w:rPr>
          <w:rFonts w:ascii="Cambria" w:hAnsi="Cambria" w:cstheme="minorHAnsi"/>
        </w:rPr>
      </w:pPr>
      <w:r w:rsidRPr="00EC7B1F">
        <w:rPr>
          <w:rFonts w:ascii="Cambria" w:hAnsi="Cambria"/>
        </w:rPr>
        <w:t>Bu talimat</w:t>
      </w:r>
      <w:r w:rsidR="00EC7B1F">
        <w:rPr>
          <w:rFonts w:ascii="Cambria" w:hAnsi="Cambria"/>
        </w:rPr>
        <w:t>ın amacı</w:t>
      </w:r>
      <w:r w:rsidR="00BF4A0F" w:rsidRPr="00EC7B1F">
        <w:rPr>
          <w:rFonts w:ascii="Cambria" w:hAnsi="Cambria"/>
        </w:rPr>
        <w:t xml:space="preserve">; </w:t>
      </w:r>
      <w:r w:rsidR="00FE661A" w:rsidRPr="00EC7B1F">
        <w:rPr>
          <w:rFonts w:ascii="Cambria" w:hAnsi="Cambria"/>
        </w:rPr>
        <w:t xml:space="preserve">Bartın Üniversitesi </w:t>
      </w:r>
      <w:r w:rsidR="00EC7B1F">
        <w:rPr>
          <w:rFonts w:ascii="Cambria" w:hAnsi="Cambria"/>
        </w:rPr>
        <w:t xml:space="preserve">kampüs ve </w:t>
      </w:r>
      <w:r w:rsidR="00FE661A" w:rsidRPr="00EC7B1F">
        <w:rPr>
          <w:rFonts w:ascii="Cambria" w:hAnsi="Cambria"/>
        </w:rPr>
        <w:t xml:space="preserve">yerleşkelerinde </w:t>
      </w:r>
      <w:r w:rsidR="00870F3F">
        <w:rPr>
          <w:rFonts w:ascii="Cambria" w:hAnsi="Cambria"/>
        </w:rPr>
        <w:t xml:space="preserve">el aletleri kullanılması gereken bakım ve onarım </w:t>
      </w:r>
      <w:r w:rsidR="001B6786">
        <w:rPr>
          <w:rFonts w:ascii="Cambria" w:hAnsi="Cambria"/>
        </w:rPr>
        <w:t xml:space="preserve">işlerinde işin </w:t>
      </w:r>
      <w:r w:rsidR="00FE661A" w:rsidRPr="00EC7B1F">
        <w:rPr>
          <w:rFonts w:ascii="Cambria" w:hAnsi="Cambria"/>
        </w:rPr>
        <w:t xml:space="preserve">tekniğine ve iş </w:t>
      </w:r>
      <w:r w:rsidR="001B6786">
        <w:rPr>
          <w:rFonts w:ascii="Cambria" w:hAnsi="Cambria"/>
        </w:rPr>
        <w:t xml:space="preserve">sağlığı ve </w:t>
      </w:r>
      <w:r w:rsidR="00FE661A" w:rsidRPr="00EC7B1F">
        <w:rPr>
          <w:rFonts w:ascii="Cambria" w:hAnsi="Cambria"/>
        </w:rPr>
        <w:t xml:space="preserve">güvenliği kurallarına uygun şekilde </w:t>
      </w:r>
      <w:r w:rsidR="00EC7B1F">
        <w:rPr>
          <w:rFonts w:ascii="Cambria" w:hAnsi="Cambria"/>
        </w:rPr>
        <w:t xml:space="preserve">kullanılmasını tanımlamaktır. </w:t>
      </w:r>
    </w:p>
    <w:p w:rsidR="00AA198B" w:rsidRPr="00EC7B1F" w:rsidRDefault="00AA198B" w:rsidP="00EC7B1F">
      <w:pPr>
        <w:pStyle w:val="AralkYok"/>
        <w:jc w:val="both"/>
        <w:rPr>
          <w:rFonts w:ascii="Cambria" w:hAnsi="Cambria"/>
        </w:rPr>
      </w:pPr>
    </w:p>
    <w:p w:rsidR="004D4FAA" w:rsidRPr="00EC7B1F" w:rsidRDefault="004D4FAA" w:rsidP="00EC7B1F">
      <w:pPr>
        <w:pStyle w:val="AralkYok"/>
        <w:numPr>
          <w:ilvl w:val="0"/>
          <w:numId w:val="5"/>
        </w:numPr>
        <w:ind w:left="426" w:hanging="426"/>
        <w:jc w:val="both"/>
        <w:rPr>
          <w:rFonts w:ascii="Cambria" w:hAnsi="Cambria"/>
          <w:b/>
          <w:color w:val="002060"/>
        </w:rPr>
      </w:pPr>
      <w:r w:rsidRPr="00EC7B1F">
        <w:rPr>
          <w:rFonts w:ascii="Cambria" w:hAnsi="Cambria"/>
          <w:b/>
          <w:color w:val="002060"/>
        </w:rPr>
        <w:t>KAPSAM</w:t>
      </w:r>
    </w:p>
    <w:p w:rsidR="004D4FAA" w:rsidRPr="00EC7B1F" w:rsidRDefault="004D4FAA" w:rsidP="00EC7B1F">
      <w:pPr>
        <w:pStyle w:val="AralkYok"/>
        <w:jc w:val="both"/>
        <w:rPr>
          <w:rFonts w:ascii="Cambria" w:hAnsi="Cambria"/>
        </w:rPr>
      </w:pPr>
    </w:p>
    <w:p w:rsidR="00AA198B" w:rsidRPr="00EC7B1F" w:rsidRDefault="00AA198B" w:rsidP="00EC7B1F">
      <w:pPr>
        <w:pStyle w:val="AralkYok"/>
        <w:jc w:val="both"/>
        <w:rPr>
          <w:rFonts w:ascii="Cambria" w:hAnsi="Cambria"/>
        </w:rPr>
      </w:pPr>
      <w:r w:rsidRPr="00EC7B1F">
        <w:rPr>
          <w:rFonts w:ascii="Cambria" w:hAnsi="Cambria"/>
        </w:rPr>
        <w:t xml:space="preserve">Bu </w:t>
      </w:r>
      <w:r w:rsidR="00BF4A0F" w:rsidRPr="00EC7B1F">
        <w:rPr>
          <w:rFonts w:ascii="Cambria" w:hAnsi="Cambria"/>
        </w:rPr>
        <w:t>t</w:t>
      </w:r>
      <w:r w:rsidRPr="00EC7B1F">
        <w:rPr>
          <w:rFonts w:ascii="Cambria" w:hAnsi="Cambria"/>
        </w:rPr>
        <w:t>alimat</w:t>
      </w:r>
      <w:r w:rsidR="00BF4A0F" w:rsidRPr="00EC7B1F">
        <w:rPr>
          <w:rFonts w:ascii="Cambria" w:hAnsi="Cambria"/>
        </w:rPr>
        <w:t xml:space="preserve">; </w:t>
      </w:r>
      <w:r w:rsidR="00E84FE3" w:rsidRPr="00EC7B1F">
        <w:rPr>
          <w:rFonts w:ascii="Cambria" w:hAnsi="Cambria"/>
        </w:rPr>
        <w:t xml:space="preserve">tın Üniversitesi </w:t>
      </w:r>
      <w:r w:rsidR="00E84FE3">
        <w:rPr>
          <w:rFonts w:ascii="Cambria" w:hAnsi="Cambria"/>
        </w:rPr>
        <w:t xml:space="preserve">kampüs ve </w:t>
      </w:r>
      <w:r w:rsidR="00E84FE3" w:rsidRPr="00EC7B1F">
        <w:rPr>
          <w:rFonts w:ascii="Cambria" w:hAnsi="Cambria"/>
        </w:rPr>
        <w:t xml:space="preserve">yerleşkelerinde </w:t>
      </w:r>
      <w:r w:rsidR="00E84FE3">
        <w:rPr>
          <w:rFonts w:ascii="Cambria" w:hAnsi="Cambria"/>
        </w:rPr>
        <w:t>el aletleri kullanılması gereken bakım ve onarım işlerin</w:t>
      </w:r>
      <w:r w:rsidR="00F964C1" w:rsidRPr="00EC7B1F">
        <w:rPr>
          <w:rFonts w:ascii="Cambria" w:hAnsi="Cambria"/>
        </w:rPr>
        <w:t xml:space="preserve">i </w:t>
      </w:r>
      <w:r w:rsidR="00FE661A" w:rsidRPr="00EC7B1F">
        <w:rPr>
          <w:rFonts w:ascii="Cambria" w:hAnsi="Cambria"/>
        </w:rPr>
        <w:t>kapsamaktadır</w:t>
      </w:r>
      <w:r w:rsidR="00870F3F">
        <w:rPr>
          <w:rFonts w:ascii="Cambria" w:hAnsi="Cambria"/>
        </w:rPr>
        <w:t>.</w:t>
      </w:r>
    </w:p>
    <w:p w:rsidR="00AA198B" w:rsidRPr="00EC7B1F" w:rsidRDefault="00AA198B" w:rsidP="00EC7B1F">
      <w:pPr>
        <w:pStyle w:val="AralkYok"/>
        <w:jc w:val="both"/>
        <w:rPr>
          <w:rFonts w:ascii="Cambria" w:hAnsi="Cambria"/>
        </w:rPr>
      </w:pPr>
    </w:p>
    <w:p w:rsidR="004D4FAA" w:rsidRPr="00EC7B1F" w:rsidRDefault="004D4FAA" w:rsidP="00EC7B1F">
      <w:pPr>
        <w:pStyle w:val="AralkYok"/>
        <w:numPr>
          <w:ilvl w:val="0"/>
          <w:numId w:val="5"/>
        </w:numPr>
        <w:ind w:left="426" w:hanging="426"/>
        <w:jc w:val="both"/>
        <w:rPr>
          <w:rFonts w:ascii="Cambria" w:hAnsi="Cambria"/>
          <w:b/>
          <w:color w:val="002060"/>
        </w:rPr>
      </w:pPr>
      <w:r w:rsidRPr="00EC7B1F">
        <w:rPr>
          <w:rFonts w:ascii="Cambria" w:hAnsi="Cambria"/>
          <w:b/>
          <w:color w:val="002060"/>
        </w:rPr>
        <w:t>SORUMLULUKLAR</w:t>
      </w:r>
    </w:p>
    <w:p w:rsidR="004D4FAA" w:rsidRPr="00EC7B1F" w:rsidRDefault="004D4FAA" w:rsidP="00EC7B1F">
      <w:pPr>
        <w:pStyle w:val="AralkYok"/>
        <w:jc w:val="both"/>
        <w:rPr>
          <w:rFonts w:ascii="Cambria" w:hAnsi="Cambria"/>
        </w:rPr>
      </w:pPr>
    </w:p>
    <w:p w:rsidR="007136A1" w:rsidRPr="00F3158D" w:rsidRDefault="007136A1" w:rsidP="007136A1">
      <w:pPr>
        <w:pStyle w:val="AralkYok"/>
        <w:jc w:val="both"/>
        <w:rPr>
          <w:rFonts w:ascii="Cambria" w:hAnsi="Cambria"/>
        </w:rPr>
      </w:pPr>
      <w:r w:rsidRPr="00F3158D">
        <w:rPr>
          <w:rFonts w:ascii="Cambria" w:hAnsi="Cambria"/>
        </w:rPr>
        <w:t xml:space="preserve">Bu talimatın uygulanmasından </w:t>
      </w:r>
      <w:r w:rsidR="00E84FE3">
        <w:rPr>
          <w:rFonts w:ascii="Cambria" w:hAnsi="Cambria"/>
        </w:rPr>
        <w:t>bakım onarım faaliyetlerinde çalışan tüm teknik personel</w:t>
      </w:r>
      <w:r w:rsidRPr="00F3158D">
        <w:rPr>
          <w:rFonts w:ascii="Cambria" w:hAnsi="Cambria"/>
        </w:rPr>
        <w:t xml:space="preserve">, kontrolünden </w:t>
      </w:r>
      <w:r w:rsidRPr="00EC7B1F">
        <w:rPr>
          <w:rFonts w:ascii="Cambria" w:hAnsi="Cambria"/>
        </w:rPr>
        <w:t>Yapı İşleri ve Teknik Daire Başkanlığı ile İdari ve Mali İşler Daire Başkanlığı</w:t>
      </w:r>
      <w:r w:rsidRPr="00F3158D">
        <w:rPr>
          <w:rFonts w:ascii="Cambria" w:hAnsi="Cambria"/>
        </w:rPr>
        <w:t>, dokümanın hazırlanması, revize edilmesi ve sürekliliğin sağlanmasından İdari ve Mali İşler Daire Başkanlığı</w:t>
      </w:r>
      <w:r>
        <w:rPr>
          <w:rFonts w:ascii="Cambria" w:hAnsi="Cambria"/>
        </w:rPr>
        <w:t>,</w:t>
      </w:r>
      <w:r w:rsidRPr="00F3158D">
        <w:rPr>
          <w:rFonts w:ascii="Cambria" w:hAnsi="Cambria"/>
        </w:rPr>
        <w:t xml:space="preserve"> </w:t>
      </w:r>
      <w:r w:rsidRPr="00EC7B1F">
        <w:rPr>
          <w:rFonts w:ascii="Cambria" w:hAnsi="Cambria"/>
        </w:rPr>
        <w:t xml:space="preserve">Yapı İşleri ve Teknik Daire Başkanlığı </w:t>
      </w:r>
      <w:r w:rsidRPr="00F3158D">
        <w:rPr>
          <w:rFonts w:ascii="Cambria" w:hAnsi="Cambria"/>
        </w:rPr>
        <w:t>ve Kalite Koordinatörlüğü sorumludur.</w:t>
      </w:r>
    </w:p>
    <w:p w:rsidR="00AA198B" w:rsidRPr="00EC7B1F" w:rsidRDefault="00AA198B" w:rsidP="00EC7B1F">
      <w:pPr>
        <w:pStyle w:val="AralkYok"/>
        <w:jc w:val="both"/>
        <w:rPr>
          <w:rFonts w:ascii="Cambria" w:hAnsi="Cambria"/>
        </w:rPr>
      </w:pPr>
    </w:p>
    <w:p w:rsidR="004D4FAA" w:rsidRPr="00EC7B1F" w:rsidRDefault="004D4FAA" w:rsidP="00EC7B1F">
      <w:pPr>
        <w:pStyle w:val="AralkYok"/>
        <w:numPr>
          <w:ilvl w:val="0"/>
          <w:numId w:val="5"/>
        </w:numPr>
        <w:ind w:left="426" w:hanging="426"/>
        <w:jc w:val="both"/>
        <w:rPr>
          <w:rFonts w:ascii="Cambria" w:hAnsi="Cambria"/>
          <w:b/>
          <w:color w:val="002060"/>
        </w:rPr>
      </w:pPr>
      <w:r w:rsidRPr="00EC7B1F">
        <w:rPr>
          <w:rFonts w:ascii="Cambria" w:hAnsi="Cambria"/>
          <w:b/>
          <w:color w:val="002060"/>
        </w:rPr>
        <w:t>TANIMLAR VE KISALTMALAR</w:t>
      </w:r>
    </w:p>
    <w:p w:rsidR="004D4FAA" w:rsidRPr="00EC7B1F" w:rsidRDefault="004D4FAA" w:rsidP="00EC7B1F">
      <w:pPr>
        <w:pStyle w:val="AralkYok"/>
        <w:jc w:val="both"/>
        <w:rPr>
          <w:rFonts w:ascii="Cambria" w:hAnsi="Cambria"/>
        </w:rPr>
      </w:pPr>
    </w:p>
    <w:p w:rsidR="00AA198B" w:rsidRPr="00EC7B1F" w:rsidRDefault="00AA198B" w:rsidP="00EC7B1F">
      <w:pPr>
        <w:pStyle w:val="AralkYok"/>
        <w:jc w:val="both"/>
        <w:rPr>
          <w:rFonts w:ascii="Cambria" w:hAnsi="Cambria"/>
        </w:rPr>
      </w:pPr>
      <w:r w:rsidRPr="00EC7B1F">
        <w:rPr>
          <w:rFonts w:ascii="Cambria" w:hAnsi="Cambria"/>
        </w:rPr>
        <w:t xml:space="preserve">Bu talimatta tanımlanması gereken herhangi bir terim bulunmamakta olup kısaltma kullanılmamıştır. </w:t>
      </w:r>
    </w:p>
    <w:p w:rsidR="00AA198B" w:rsidRPr="00EC7B1F" w:rsidRDefault="00AA198B" w:rsidP="00EC7B1F">
      <w:pPr>
        <w:pStyle w:val="AralkYok"/>
        <w:jc w:val="both"/>
        <w:rPr>
          <w:rFonts w:ascii="Cambria" w:hAnsi="Cambria"/>
        </w:rPr>
      </w:pPr>
    </w:p>
    <w:p w:rsidR="001B5AA1" w:rsidRPr="00EC7B1F" w:rsidRDefault="004D4FAA" w:rsidP="00EC7B1F">
      <w:pPr>
        <w:pStyle w:val="AralkYok"/>
        <w:numPr>
          <w:ilvl w:val="0"/>
          <w:numId w:val="5"/>
        </w:numPr>
        <w:ind w:left="426" w:hanging="426"/>
        <w:jc w:val="both"/>
        <w:rPr>
          <w:rFonts w:ascii="Cambria" w:hAnsi="Cambria"/>
          <w:b/>
          <w:color w:val="002060"/>
        </w:rPr>
      </w:pPr>
      <w:r w:rsidRPr="00EC7B1F">
        <w:rPr>
          <w:rFonts w:ascii="Cambria" w:hAnsi="Cambria"/>
          <w:b/>
          <w:color w:val="002060"/>
        </w:rPr>
        <w:t>UYGULAMALAR</w:t>
      </w:r>
    </w:p>
    <w:p w:rsidR="00EC7B1F" w:rsidRDefault="00EC7B1F" w:rsidP="00EC7B1F">
      <w:pPr>
        <w:pStyle w:val="AralkYok"/>
        <w:jc w:val="both"/>
        <w:rPr>
          <w:rFonts w:ascii="Cambria" w:hAnsi="Cambria"/>
        </w:rPr>
      </w:pPr>
    </w:p>
    <w:p w:rsidR="00AC4DAB" w:rsidRPr="00AC4DAB" w:rsidRDefault="00AC4DAB" w:rsidP="00AC4DAB">
      <w:pPr>
        <w:pStyle w:val="AralkYok"/>
        <w:numPr>
          <w:ilvl w:val="1"/>
          <w:numId w:val="5"/>
        </w:numPr>
        <w:ind w:left="426" w:right="208" w:hanging="437"/>
        <w:jc w:val="both"/>
        <w:rPr>
          <w:rFonts w:ascii="Cambria" w:hAnsi="Cambria"/>
          <w:b/>
          <w:color w:val="002060"/>
        </w:rPr>
      </w:pPr>
      <w:r w:rsidRPr="00AC4DAB">
        <w:rPr>
          <w:rFonts w:ascii="Cambria" w:hAnsi="Cambria"/>
          <w:b/>
          <w:color w:val="002060"/>
        </w:rPr>
        <w:t>Genel</w:t>
      </w:r>
    </w:p>
    <w:p w:rsidR="00AC4DAB" w:rsidRPr="00FE4FDA" w:rsidRDefault="00AC4DAB" w:rsidP="00AC4DAB">
      <w:pPr>
        <w:pStyle w:val="AralkYok"/>
        <w:ind w:right="208"/>
        <w:jc w:val="both"/>
        <w:rPr>
          <w:rFonts w:ascii="Cambria" w:hAnsi="Cambria"/>
          <w:b/>
          <w:color w:val="000000" w:themeColor="text1"/>
        </w:rPr>
      </w:pP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İş yerlerinde kullanılacak el aletleri, yapılacak işe uygun malzemeden yapılmış ve yalnız yapımına özgü işlerde kullanılacaktır.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Kıvılcımın tehlikeli olacağı yerlerde kullanılacak el aletleri, kıvılcım çıkartmayacak malzemeden yapılacak ve bu nitelikte olmayan aletler bu yerlerde kullanılmayacaktır. Bu tip ekipmanların koruyucu içerisinde çalıştırılması, etrafa herhangi bir koşulda kıvılcım saçmaması sağlanacak, bu makinaların çevrelerinde herhangi bir kimyasal madde, yanıcı, patlayıcı, alevlenebilir bir maddenin depolanması ya da bulundurulması engellenecektir.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Çekiç, balyoz, kalem, keski, pense, zımba ve benzeri aletler, standartlarına uygun ve kaliteli çelikten yapılmış olacak ve bunların bozulan veya çapaklanan başları, taşlama veya eğeleme suretiyle düzeltilecektir.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El aletlerinin bilenmesi ile bakım ve onarım işleri kalifiye işçiler tarafından yapılacak ve bunların sivri veya keskin uçları, kullanılmadıkları zaman uygun şekilde korunacaktır.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El aletleri, yerlerde, merdivenlerde, geçitlerde veya işçilerin geçit olarak faydalanabileceği herhangi bir yer üzerinde ortada bulundurulmayacak ve bunlar için uygun dolap, askı tablosu veya düşmesi engellenmiş raflar yapılacaktır.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Baltalar, keserler, satırlar gibi el aletleri, daima keskin olarak bulundurulacak, bunların sapları alete sıkı ve sağlam duracak şekilde geçirilecektir.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Kalemler, keskiler ( saplı keskiler ) zımbalar ve benzeri aletlerde kalem uçları, keski ağızları ve zımba burunları yapılacak işe uygun biçimde ve daima keskin olacak ve bunlar kullanılırken, uygun siperlik veya paravanalar veya benzeri koruyucular bulundurulacaktır.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Kaldıraçlar veya benzeri aletler kullanılmadıkları sırada, yere veya tezgâh üstüne dayalı ve dik olarak bırakılmayacak, yatık olarak bırakılacaktır.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Eğe ve törpülerin metal bileziği bulunan sağlam sapları veya başka çeşit tutacakları olacak ve bunlar sapsız olarak kullanılmayacaktır.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lastRenderedPageBreak/>
        <w:t>Eğe ve törpüler, sandık açma, çivi sökme veya sert bir cisme vurma işlerinde kullanılmayacak, bunlara Çekiç ve benzeri bir aletle vurulmayacak ve eski eğelerden keski, kalem ve zımba gibi aletler yapılmayacaktır.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Krikolar, yük kaldırılırken yere sağlam bir şekilde ve dik olarak konulacak ve yükler istenilen yüksekliğe kaldırıldıktan sonra, krikolar dayanaklı ve uygun takozlarla beslenmedikçe bu yüklerin altında veya üstünde çalışılmayacak ve yüklerin kriko ile indirilmesinde gereken tedbirleri alınacaktır.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Penseler, tel makasları ve kıskaçları ile gergin tel, yay veya benzeri teller kesilirken, telin kesilen uçlarından biri uygun şekilde sabitlenecektir.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Somun sıkma veya gevşetme için, uygun anahtarlar kullanılacak, pense ve benzeri aletler kullanılmayacaktır. Normal kollu anahtarların ucuna boru geçirilerek veya benzerleri takılarak uzatılmayacak ve anahtarlar, Çekiç olarak kullanılmayacaktır.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Mandren anahtarları, yuvasına gevşek oturacak ve bırakıldığında, kendiliğinden düşebilecek şekilde olacak ve zincir, ip veya benzerleriyle bir yere bağlanmış olmayacaktır.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Pnömatik seyyar cihazların kumanda ettikleri uygun şekilde korunmuş olacak ve operator elini çektiğinde, hava giriş supabı otomatik olarak kapanacaktır. Bunların basınçlı hava hortumları ve hortum bağlantıları, yapacakları işe uygun ve dayanıklı olacak ve bunlarla normal onarım dışında bir parça değiştirilirken veya benzeri bir iş yapılırken hava hortumlarının ana valfleri kapatılacaktır.</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 xml:space="preserve">Basınçlı çivi çakma tabancalarının tetiklerinde güvenlik tertibatı ve namlularında, parça fırlamalarına karşı, koruyucu bir huni bulunacaktır. </w:t>
      </w:r>
    </w:p>
    <w:p w:rsidR="00AC4DAB" w:rsidRPr="00AC4DAB" w:rsidRDefault="00AC4DAB" w:rsidP="00AC4DAB">
      <w:pPr>
        <w:pStyle w:val="AralkYok"/>
        <w:numPr>
          <w:ilvl w:val="0"/>
          <w:numId w:val="12"/>
        </w:numPr>
        <w:ind w:left="426" w:hanging="426"/>
        <w:jc w:val="both"/>
        <w:rPr>
          <w:rFonts w:ascii="Cambria" w:hAnsi="Cambria"/>
        </w:rPr>
      </w:pPr>
      <w:r w:rsidRPr="00AC4DAB">
        <w:rPr>
          <w:rFonts w:ascii="Cambria" w:hAnsi="Cambria"/>
        </w:rPr>
        <w:t>Keskin, kesici, delici aletlerin kullanımı esnasında koruyucu ekipmanların (eldiven, ucu çelik ayakkabı, gözlük vb.) kullanılması sağlanacaktır.</w:t>
      </w:r>
    </w:p>
    <w:p w:rsidR="00AC4DAB" w:rsidRDefault="00AC4DAB" w:rsidP="00AC4DAB">
      <w:pPr>
        <w:pStyle w:val="AralkYok"/>
        <w:numPr>
          <w:ilvl w:val="0"/>
          <w:numId w:val="12"/>
        </w:numPr>
        <w:ind w:left="426" w:hanging="426"/>
        <w:jc w:val="both"/>
        <w:rPr>
          <w:rFonts w:ascii="Cambria" w:hAnsi="Cambria"/>
        </w:rPr>
      </w:pPr>
      <w:r w:rsidRPr="00AC4DAB">
        <w:rPr>
          <w:rFonts w:ascii="Cambria" w:hAnsi="Cambria"/>
        </w:rPr>
        <w:t>Elektrikle çalışan aletler için ara kablo ile enerji temininde trafo kullanılacaktır.  Seyyar elektrik kabloları duvar kenarlarından çekilecek ve standart uyarı levhaları kullanılacaktır.</w:t>
      </w:r>
    </w:p>
    <w:p w:rsidR="00AC4DAB" w:rsidRPr="00AC4DAB" w:rsidRDefault="00AC4DAB" w:rsidP="00AC4DAB">
      <w:pPr>
        <w:pStyle w:val="AralkYok"/>
        <w:ind w:left="426"/>
        <w:jc w:val="both"/>
        <w:rPr>
          <w:rFonts w:ascii="Cambria" w:hAnsi="Cambria"/>
        </w:rPr>
      </w:pPr>
    </w:p>
    <w:p w:rsidR="00AC4DAB" w:rsidRDefault="00AC4DAB" w:rsidP="00AC4DAB">
      <w:pPr>
        <w:pStyle w:val="AralkYok"/>
        <w:numPr>
          <w:ilvl w:val="1"/>
          <w:numId w:val="5"/>
        </w:numPr>
        <w:ind w:left="426" w:right="208" w:hanging="437"/>
        <w:jc w:val="both"/>
        <w:rPr>
          <w:rFonts w:ascii="Cambria" w:hAnsi="Cambria"/>
          <w:b/>
          <w:color w:val="002060"/>
        </w:rPr>
      </w:pPr>
      <w:r w:rsidRPr="00AC4DAB">
        <w:rPr>
          <w:rFonts w:ascii="Cambria" w:hAnsi="Cambria"/>
          <w:b/>
          <w:color w:val="002060"/>
        </w:rPr>
        <w:t>Dikkat Edilmesi Gereken Hususlar</w:t>
      </w:r>
    </w:p>
    <w:p w:rsidR="00AC4DAB" w:rsidRPr="00AC4DAB" w:rsidRDefault="00AC4DAB" w:rsidP="00AC4DAB">
      <w:pPr>
        <w:pStyle w:val="AralkYok"/>
        <w:ind w:left="426" w:right="208"/>
        <w:jc w:val="both"/>
        <w:rPr>
          <w:rFonts w:ascii="Cambria" w:hAnsi="Cambria"/>
          <w:b/>
          <w:color w:val="002060"/>
        </w:rPr>
      </w:pPr>
    </w:p>
    <w:p w:rsidR="00AC4DAB" w:rsidRPr="00A17798" w:rsidRDefault="00AC4DAB" w:rsidP="00AC4DAB">
      <w:pPr>
        <w:pStyle w:val="AralkYok"/>
        <w:jc w:val="both"/>
        <w:rPr>
          <w:rFonts w:ascii="Cambria" w:hAnsi="Cambria" w:cs="Times New Roman"/>
          <w:color w:val="000000" w:themeColor="text1"/>
        </w:rPr>
      </w:pPr>
      <w:r>
        <w:rPr>
          <w:rFonts w:ascii="Cambria" w:hAnsi="Cambria" w:cs="Times New Roman"/>
          <w:color w:val="000000" w:themeColor="text1"/>
        </w:rPr>
        <w:t xml:space="preserve">El aletleri ile </w:t>
      </w:r>
      <w:r w:rsidRPr="00A17798">
        <w:rPr>
          <w:rFonts w:ascii="Cambria" w:hAnsi="Cambria" w:cs="Times New Roman"/>
          <w:color w:val="000000" w:themeColor="text1"/>
        </w:rPr>
        <w:t xml:space="preserve">çalışan personel sosyal mesafe, maske kullanılması, el, yüz, giyim hijyenine özen gösterecektir. İş sırasında kullanılan eldiven ve giysiler değiştirilip, yenileri kullanılacaktır. İş sağlığı ve güvenliği kurallarına titizlikle dikkat edilecektir. </w:t>
      </w:r>
    </w:p>
    <w:p w:rsidR="00AC4DAB" w:rsidRDefault="00AC4DAB" w:rsidP="00EC7B1F">
      <w:pPr>
        <w:pStyle w:val="AralkYok"/>
        <w:jc w:val="both"/>
        <w:rPr>
          <w:rFonts w:ascii="Cambria" w:hAnsi="Cambria"/>
        </w:rPr>
      </w:pPr>
    </w:p>
    <w:p w:rsidR="00964F92" w:rsidRPr="00F3158D" w:rsidRDefault="00964F92" w:rsidP="005418E8">
      <w:pPr>
        <w:pStyle w:val="AralkYok"/>
        <w:numPr>
          <w:ilvl w:val="0"/>
          <w:numId w:val="5"/>
        </w:numPr>
        <w:ind w:left="426" w:hanging="426"/>
        <w:jc w:val="both"/>
        <w:rPr>
          <w:rFonts w:ascii="Cambria" w:hAnsi="Cambria"/>
          <w:b/>
          <w:color w:val="002060"/>
        </w:rPr>
      </w:pPr>
      <w:r w:rsidRPr="00F3158D">
        <w:rPr>
          <w:rFonts w:ascii="Cambria" w:hAnsi="Cambria"/>
          <w:b/>
          <w:color w:val="002060"/>
        </w:rPr>
        <w:t>İLGİLİ DOKÜMANLAR</w:t>
      </w:r>
    </w:p>
    <w:p w:rsidR="00964F92" w:rsidRPr="00F3158D" w:rsidRDefault="00964F92" w:rsidP="00964F92">
      <w:pPr>
        <w:pStyle w:val="AralkYok"/>
        <w:ind w:left="284" w:right="208"/>
        <w:jc w:val="both"/>
        <w:rPr>
          <w:rFonts w:ascii="Cambria" w:hAnsi="Cambria"/>
          <w:b/>
          <w:color w:val="002060"/>
        </w:rPr>
      </w:pPr>
    </w:p>
    <w:p w:rsidR="00964F92" w:rsidRDefault="00964F92" w:rsidP="00964F92">
      <w:pPr>
        <w:pStyle w:val="AralkYok"/>
        <w:numPr>
          <w:ilvl w:val="1"/>
          <w:numId w:val="8"/>
        </w:numPr>
        <w:ind w:right="208"/>
        <w:jc w:val="both"/>
        <w:rPr>
          <w:rFonts w:ascii="Cambria" w:hAnsi="Cambria"/>
          <w:b/>
          <w:color w:val="002060"/>
        </w:rPr>
      </w:pPr>
      <w:r w:rsidRPr="00F3158D">
        <w:rPr>
          <w:rFonts w:ascii="Cambria" w:hAnsi="Cambria"/>
          <w:b/>
          <w:color w:val="002060"/>
        </w:rPr>
        <w:t>İç Kaynaklı Dokümanlar</w:t>
      </w:r>
    </w:p>
    <w:p w:rsidR="00AC4DAB" w:rsidRDefault="00AC4DAB" w:rsidP="00964F92">
      <w:pPr>
        <w:pStyle w:val="AralkYok"/>
        <w:jc w:val="both"/>
        <w:rPr>
          <w:rFonts w:ascii="Cambria" w:hAnsi="Cambria"/>
        </w:rPr>
      </w:pPr>
    </w:p>
    <w:p w:rsidR="00964F92" w:rsidRPr="00F3158D" w:rsidRDefault="00964F92" w:rsidP="00964F92">
      <w:pPr>
        <w:pStyle w:val="AralkYok"/>
        <w:jc w:val="both"/>
        <w:rPr>
          <w:rFonts w:ascii="Cambria" w:hAnsi="Cambria"/>
        </w:rPr>
      </w:pPr>
      <w:r>
        <w:rPr>
          <w:rFonts w:ascii="Cambria" w:hAnsi="Cambria"/>
        </w:rPr>
        <w:t xml:space="preserve">İç </w:t>
      </w:r>
      <w:r w:rsidRPr="00F3158D">
        <w:rPr>
          <w:rFonts w:ascii="Cambria" w:hAnsi="Cambria"/>
        </w:rPr>
        <w:t>kaynaklı doküman bulunmamaktadır.</w:t>
      </w:r>
    </w:p>
    <w:p w:rsidR="00964F92" w:rsidRPr="00F3158D" w:rsidRDefault="00964F92" w:rsidP="00964F92">
      <w:pPr>
        <w:pStyle w:val="AralkYok"/>
        <w:ind w:left="1"/>
        <w:jc w:val="both"/>
        <w:rPr>
          <w:rFonts w:ascii="Cambria" w:hAnsi="Cambria"/>
          <w:color w:val="002060"/>
        </w:rPr>
      </w:pPr>
    </w:p>
    <w:p w:rsidR="00964F92" w:rsidRPr="00F3158D" w:rsidRDefault="00964F92" w:rsidP="00964F92">
      <w:pPr>
        <w:pStyle w:val="AralkYok"/>
        <w:numPr>
          <w:ilvl w:val="1"/>
          <w:numId w:val="8"/>
        </w:numPr>
        <w:ind w:right="208"/>
        <w:jc w:val="both"/>
        <w:rPr>
          <w:rFonts w:ascii="Cambria" w:hAnsi="Cambria"/>
          <w:b/>
          <w:color w:val="002060"/>
        </w:rPr>
      </w:pPr>
      <w:r w:rsidRPr="00F3158D">
        <w:rPr>
          <w:rFonts w:ascii="Cambria" w:hAnsi="Cambria"/>
          <w:b/>
          <w:color w:val="002060"/>
        </w:rPr>
        <w:t>Dış Kaynaklı Dokümanlar</w:t>
      </w:r>
    </w:p>
    <w:p w:rsidR="00AC4DAB" w:rsidRDefault="00AC4DAB" w:rsidP="00964F92">
      <w:pPr>
        <w:pStyle w:val="AralkYok"/>
        <w:jc w:val="both"/>
        <w:rPr>
          <w:rFonts w:ascii="Cambria" w:hAnsi="Cambria"/>
        </w:rPr>
      </w:pPr>
    </w:p>
    <w:p w:rsidR="00964F92" w:rsidRPr="00F3158D" w:rsidRDefault="00964F92" w:rsidP="00964F92">
      <w:pPr>
        <w:pStyle w:val="AralkYok"/>
        <w:jc w:val="both"/>
        <w:rPr>
          <w:rFonts w:ascii="Cambria" w:hAnsi="Cambria"/>
        </w:rPr>
      </w:pPr>
      <w:r w:rsidRPr="00F3158D">
        <w:rPr>
          <w:rFonts w:ascii="Cambria" w:hAnsi="Cambria"/>
        </w:rPr>
        <w:t>Dış kaynaklı doküman bulunmamaktadır.</w:t>
      </w:r>
    </w:p>
    <w:p w:rsidR="00964F92" w:rsidRDefault="00964F92" w:rsidP="00964F92">
      <w:pPr>
        <w:pStyle w:val="AralkYok"/>
        <w:ind w:left="284" w:right="208"/>
        <w:jc w:val="both"/>
        <w:rPr>
          <w:rFonts w:ascii="Cambria" w:hAnsi="Cambria"/>
          <w:b/>
          <w:color w:val="002060"/>
        </w:rPr>
      </w:pPr>
    </w:p>
    <w:p w:rsidR="00AC4DAB" w:rsidRDefault="00AC4DAB" w:rsidP="00964F92">
      <w:pPr>
        <w:pStyle w:val="AralkYok"/>
        <w:ind w:left="284" w:right="208"/>
        <w:jc w:val="both"/>
        <w:rPr>
          <w:rFonts w:ascii="Cambria" w:hAnsi="Cambria"/>
          <w:b/>
          <w:color w:val="002060"/>
        </w:rPr>
      </w:pPr>
    </w:p>
    <w:p w:rsidR="00AC4DAB" w:rsidRDefault="00AC4DAB" w:rsidP="00964F92">
      <w:pPr>
        <w:pStyle w:val="AralkYok"/>
        <w:ind w:left="284" w:right="208"/>
        <w:jc w:val="both"/>
        <w:rPr>
          <w:rFonts w:ascii="Cambria" w:hAnsi="Cambria"/>
          <w:b/>
          <w:color w:val="002060"/>
        </w:rPr>
      </w:pPr>
      <w:bookmarkStart w:id="0" w:name="_GoBack"/>
      <w:bookmarkEnd w:id="0"/>
    </w:p>
    <w:sectPr w:rsidR="00AC4DAB"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AA" w:rsidRDefault="005401AA" w:rsidP="00534F7F">
      <w:pPr>
        <w:spacing w:line="240" w:lineRule="auto"/>
      </w:pPr>
      <w:r>
        <w:separator/>
      </w:r>
    </w:p>
  </w:endnote>
  <w:endnote w:type="continuationSeparator" w:id="0">
    <w:p w:rsidR="005401AA" w:rsidRDefault="005401AA"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r –¾’©">
    <w:altName w:val="MS Gothic"/>
    <w:panose1 w:val="00000000000000000000"/>
    <w:charset w:val="80"/>
    <w:family w:val="roman"/>
    <w:notTrueType/>
    <w:pitch w:val="default"/>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jc w:val="center"/>
      <w:tblInd w:w="0" w:type="dxa"/>
      <w:tblLook w:val="04A0" w:firstRow="1" w:lastRow="0" w:firstColumn="1" w:lastColumn="0" w:noHBand="0" w:noVBand="1"/>
    </w:tblPr>
    <w:tblGrid>
      <w:gridCol w:w="3397"/>
      <w:gridCol w:w="3402"/>
      <w:gridCol w:w="2835"/>
    </w:tblGrid>
    <w:tr w:rsidR="007136A1" w:rsidRPr="009D7A45" w:rsidTr="00ED0849">
      <w:trPr>
        <w:trHeight w:val="699"/>
        <w:jc w:val="center"/>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36A1" w:rsidRPr="009D7A45" w:rsidRDefault="007136A1" w:rsidP="007136A1">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7136A1" w:rsidRPr="009D7A45" w:rsidRDefault="00AC4DAB" w:rsidP="007136A1">
          <w:pPr>
            <w:pStyle w:val="AltBilgi"/>
            <w:jc w:val="center"/>
            <w:rPr>
              <w:rFonts w:ascii="Cambria" w:hAnsi="Cambria"/>
              <w:b/>
              <w:color w:val="002060"/>
              <w:sz w:val="16"/>
              <w:szCs w:val="16"/>
            </w:rPr>
          </w:pPr>
          <w:r>
            <w:rPr>
              <w:rFonts w:ascii="Cambria" w:hAnsi="Cambria"/>
              <w:b/>
              <w:color w:val="002060"/>
              <w:sz w:val="16"/>
              <w:szCs w:val="16"/>
            </w:rPr>
            <w:t>Yapı</w:t>
          </w:r>
          <w:r w:rsidR="007136A1">
            <w:rPr>
              <w:rFonts w:ascii="Cambria" w:hAnsi="Cambria"/>
              <w:b/>
              <w:color w:val="002060"/>
              <w:sz w:val="16"/>
              <w:szCs w:val="16"/>
            </w:rPr>
            <w:t xml:space="preserve"> İşler</w:t>
          </w:r>
          <w:r>
            <w:rPr>
              <w:rFonts w:ascii="Cambria" w:hAnsi="Cambria"/>
              <w:b/>
              <w:color w:val="002060"/>
              <w:sz w:val="16"/>
              <w:szCs w:val="16"/>
            </w:rPr>
            <w:t xml:space="preserve">i ve Teknik </w:t>
          </w:r>
          <w:r w:rsidR="007136A1" w:rsidRPr="009D7A45">
            <w:rPr>
              <w:rFonts w:ascii="Cambria" w:hAnsi="Cambria"/>
              <w:b/>
              <w:color w:val="002060"/>
              <w:sz w:val="16"/>
              <w:szCs w:val="16"/>
            </w:rPr>
            <w:t>Daire Başkanlığı</w:t>
          </w:r>
        </w:p>
        <w:p w:rsidR="007136A1" w:rsidRPr="009D7A45" w:rsidRDefault="007136A1" w:rsidP="007136A1">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136A1" w:rsidRPr="009D7A45" w:rsidRDefault="007136A1" w:rsidP="007136A1">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7136A1" w:rsidRPr="009D7A45" w:rsidRDefault="00AC4DAB" w:rsidP="007136A1">
          <w:pPr>
            <w:pStyle w:val="AltBilgi"/>
            <w:jc w:val="center"/>
            <w:rPr>
              <w:rFonts w:ascii="Cambria" w:hAnsi="Cambria"/>
              <w:b/>
              <w:color w:val="002060"/>
              <w:sz w:val="16"/>
              <w:szCs w:val="16"/>
            </w:rPr>
          </w:pPr>
          <w:r>
            <w:rPr>
              <w:rFonts w:ascii="Cambria" w:hAnsi="Cambria"/>
              <w:b/>
              <w:color w:val="002060"/>
              <w:sz w:val="16"/>
              <w:szCs w:val="16"/>
            </w:rPr>
            <w:t xml:space="preserve">Yapı İşleri ve Teknik </w:t>
          </w:r>
          <w:r w:rsidRPr="009D7A45">
            <w:rPr>
              <w:rFonts w:ascii="Cambria" w:hAnsi="Cambria"/>
              <w:b/>
              <w:color w:val="002060"/>
              <w:sz w:val="16"/>
              <w:szCs w:val="16"/>
            </w:rPr>
            <w:t>Daire Başkanlığı</w:t>
          </w:r>
        </w:p>
        <w:p w:rsidR="007136A1" w:rsidRPr="009D7A45" w:rsidRDefault="007136A1" w:rsidP="007136A1">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7136A1" w:rsidRPr="009D7A45" w:rsidRDefault="007136A1" w:rsidP="007136A1">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136A1" w:rsidRPr="009D7A45" w:rsidRDefault="007136A1" w:rsidP="007136A1">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7136A1" w:rsidRPr="009D7A45" w:rsidRDefault="007136A1" w:rsidP="007136A1">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7136A1" w:rsidRPr="009D7A45" w:rsidRDefault="007136A1" w:rsidP="007136A1">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82101">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82101">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AA" w:rsidRDefault="005401AA" w:rsidP="00534F7F">
      <w:pPr>
        <w:spacing w:line="240" w:lineRule="auto"/>
      </w:pPr>
      <w:r>
        <w:separator/>
      </w:r>
    </w:p>
  </w:footnote>
  <w:footnote w:type="continuationSeparator" w:id="0">
    <w:p w:rsidR="005401AA" w:rsidRDefault="005401AA"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CB5C5B">
          <w:pPr>
            <w:pStyle w:val="stBilgi"/>
            <w:ind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7C1532" w:rsidRDefault="007C1532" w:rsidP="007C1532">
          <w:pPr>
            <w:pStyle w:val="AralkYok"/>
            <w:jc w:val="center"/>
            <w:rPr>
              <w:rFonts w:ascii="Cambria" w:hAnsi="Cambria"/>
              <w:b/>
              <w:color w:val="002060"/>
            </w:rPr>
          </w:pPr>
          <w:r>
            <w:rPr>
              <w:rFonts w:ascii="Cambria" w:hAnsi="Cambria"/>
              <w:b/>
              <w:color w:val="002060"/>
            </w:rPr>
            <w:t xml:space="preserve">EL ALETLERİ </w:t>
          </w:r>
        </w:p>
        <w:p w:rsidR="00534F7F" w:rsidRPr="00777EA1" w:rsidRDefault="0051032F" w:rsidP="007C1532">
          <w:pPr>
            <w:pStyle w:val="AralkYok"/>
            <w:jc w:val="center"/>
            <w:rPr>
              <w:rFonts w:ascii="Cambria" w:hAnsi="Cambria"/>
              <w:b/>
            </w:rPr>
          </w:pPr>
          <w:r w:rsidRPr="008D33E3">
            <w:rPr>
              <w:rFonts w:ascii="Cambria" w:hAnsi="Cambria"/>
              <w:b/>
              <w:color w:val="002060"/>
            </w:rPr>
            <w:t>KULLANIM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42A44" w:rsidP="007C1532">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322D79">
            <w:rPr>
              <w:rFonts w:ascii="Cambria" w:hAnsi="Cambria"/>
              <w:color w:val="002060"/>
              <w:sz w:val="16"/>
              <w:szCs w:val="16"/>
            </w:rPr>
            <w:t>0</w:t>
          </w:r>
          <w:r w:rsidR="0051032F">
            <w:rPr>
              <w:rFonts w:ascii="Cambria" w:hAnsi="Cambria"/>
              <w:color w:val="002060"/>
              <w:sz w:val="16"/>
              <w:szCs w:val="16"/>
            </w:rPr>
            <w:t>15</w:t>
          </w:r>
          <w:r w:rsidR="007C1532">
            <w:rPr>
              <w:rFonts w:ascii="Cambria" w:hAnsi="Cambria"/>
              <w:color w:val="002060"/>
              <w:sz w:val="16"/>
              <w:szCs w:val="16"/>
            </w:rPr>
            <w:t>7</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0E2944" w:rsidRPr="00171789" w:rsidRDefault="000E2944" w:rsidP="0051032F">
          <w:pPr>
            <w:pStyle w:val="stBilgi"/>
            <w:rPr>
              <w:rFonts w:ascii="Cambria" w:hAnsi="Cambria"/>
              <w:color w:val="002060"/>
              <w:sz w:val="16"/>
              <w:szCs w:val="16"/>
            </w:rPr>
          </w:pPr>
          <w:r>
            <w:rPr>
              <w:rFonts w:ascii="Cambria" w:hAnsi="Cambria"/>
              <w:color w:val="002060"/>
              <w:sz w:val="16"/>
              <w:szCs w:val="16"/>
            </w:rPr>
            <w:t>0</w:t>
          </w:r>
          <w:r w:rsidR="009F3EF1">
            <w:rPr>
              <w:rFonts w:ascii="Cambria" w:hAnsi="Cambria"/>
              <w:color w:val="002060"/>
              <w:sz w:val="16"/>
              <w:szCs w:val="16"/>
            </w:rPr>
            <w:t>1</w:t>
          </w:r>
          <w:r>
            <w:rPr>
              <w:rFonts w:ascii="Cambria" w:hAnsi="Cambria"/>
              <w:color w:val="002060"/>
              <w:sz w:val="16"/>
              <w:szCs w:val="16"/>
            </w:rPr>
            <w:t>.</w:t>
          </w:r>
          <w:r w:rsidR="0051032F">
            <w:rPr>
              <w:rFonts w:ascii="Cambria" w:hAnsi="Cambria"/>
              <w:color w:val="002060"/>
              <w:sz w:val="16"/>
              <w:szCs w:val="16"/>
            </w:rPr>
            <w:t>10</w:t>
          </w:r>
          <w:r>
            <w:rPr>
              <w:rFonts w:ascii="Cambria" w:hAnsi="Cambria"/>
              <w:color w:val="002060"/>
              <w:sz w:val="16"/>
              <w:szCs w:val="16"/>
            </w:rPr>
            <w:t>.2020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7D0580D"/>
    <w:multiLevelType w:val="multilevel"/>
    <w:tmpl w:val="638203EA"/>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25633B"/>
    <w:multiLevelType w:val="hybridMultilevel"/>
    <w:tmpl w:val="365A750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B652B1"/>
    <w:multiLevelType w:val="hybridMultilevel"/>
    <w:tmpl w:val="04545E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A36668"/>
    <w:multiLevelType w:val="multilevel"/>
    <w:tmpl w:val="03B0CF6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164168"/>
    <w:multiLevelType w:val="multilevel"/>
    <w:tmpl w:val="F55EDD2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300933"/>
    <w:multiLevelType w:val="multilevel"/>
    <w:tmpl w:val="7FEAB2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7D5706"/>
    <w:multiLevelType w:val="multilevel"/>
    <w:tmpl w:val="F6247B2E"/>
    <w:lvl w:ilvl="0">
      <w:start w:val="6"/>
      <w:numFmt w:val="decimal"/>
      <w:lvlText w:val="%1"/>
      <w:lvlJc w:val="left"/>
      <w:pPr>
        <w:tabs>
          <w:tab w:val="num" w:pos="600"/>
        </w:tabs>
        <w:ind w:left="600" w:hanging="600"/>
      </w:pPr>
    </w:lvl>
    <w:lvl w:ilvl="1">
      <w:start w:val="1"/>
      <w:numFmt w:val="decimal"/>
      <w:lvlText w:val="%2."/>
      <w:lvlJc w:val="left"/>
      <w:pPr>
        <w:tabs>
          <w:tab w:val="num" w:pos="600"/>
        </w:tabs>
        <w:ind w:left="600" w:hanging="600"/>
      </w:pPr>
      <w:rPr>
        <w:rFonts w:ascii="Cambria" w:eastAsia="‚l‚r –¾’©" w:hAnsi="Cambria"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2574D54"/>
    <w:multiLevelType w:val="hybridMultilevel"/>
    <w:tmpl w:val="A3569BE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D72CFD"/>
    <w:multiLevelType w:val="hybridMultilevel"/>
    <w:tmpl w:val="6082EB0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706B7D"/>
    <w:multiLevelType w:val="hybridMultilevel"/>
    <w:tmpl w:val="B44A2D46"/>
    <w:lvl w:ilvl="0" w:tplc="702A99DA">
      <w:start w:val="1"/>
      <w:numFmt w:val="decimal"/>
      <w:lvlText w:val="%1."/>
      <w:lvlJc w:val="left"/>
      <w:pPr>
        <w:ind w:left="720" w:hanging="360"/>
      </w:pPr>
      <w:rPr>
        <w:rFonts w:hint="default"/>
        <w:b/>
        <w:color w:val="002060"/>
      </w:rPr>
    </w:lvl>
    <w:lvl w:ilvl="1" w:tplc="041F0019">
      <w:start w:val="1"/>
      <w:numFmt w:val="lowerLetter"/>
      <w:lvlText w:val="%2."/>
      <w:lvlJc w:val="left"/>
      <w:pPr>
        <w:ind w:left="1440" w:hanging="360"/>
      </w:pPr>
    </w:lvl>
    <w:lvl w:ilvl="2" w:tplc="EC702AE8">
      <w:start w:val="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5"/>
  </w:num>
  <w:num w:numId="5">
    <w:abstractNumId w:val="6"/>
  </w:num>
  <w:num w:numId="6">
    <w:abstractNumId w:val="2"/>
  </w:num>
  <w:num w:numId="7">
    <w:abstractNumId w:val="7"/>
  </w:num>
  <w:num w:numId="8">
    <w:abstractNumId w:val="3"/>
  </w:num>
  <w:num w:numId="9">
    <w:abstractNumId w:val="0"/>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4082D"/>
    <w:rsid w:val="00065061"/>
    <w:rsid w:val="000974C4"/>
    <w:rsid w:val="000A0740"/>
    <w:rsid w:val="000B24A5"/>
    <w:rsid w:val="000C5DBA"/>
    <w:rsid w:val="000D00D5"/>
    <w:rsid w:val="000E032B"/>
    <w:rsid w:val="000E2944"/>
    <w:rsid w:val="000F4F61"/>
    <w:rsid w:val="00115B22"/>
    <w:rsid w:val="00164950"/>
    <w:rsid w:val="0016547C"/>
    <w:rsid w:val="00182101"/>
    <w:rsid w:val="001842CA"/>
    <w:rsid w:val="00193E45"/>
    <w:rsid w:val="001B5AA1"/>
    <w:rsid w:val="001B6786"/>
    <w:rsid w:val="001C198E"/>
    <w:rsid w:val="001D234D"/>
    <w:rsid w:val="001E7355"/>
    <w:rsid w:val="001F6791"/>
    <w:rsid w:val="0022235A"/>
    <w:rsid w:val="002315DE"/>
    <w:rsid w:val="00236E1E"/>
    <w:rsid w:val="00242EC2"/>
    <w:rsid w:val="002A43AE"/>
    <w:rsid w:val="002A73E1"/>
    <w:rsid w:val="002B29F2"/>
    <w:rsid w:val="002B7653"/>
    <w:rsid w:val="002C45B1"/>
    <w:rsid w:val="002D541F"/>
    <w:rsid w:val="002E6C61"/>
    <w:rsid w:val="002F73A6"/>
    <w:rsid w:val="003071FC"/>
    <w:rsid w:val="00322D79"/>
    <w:rsid w:val="003230A8"/>
    <w:rsid w:val="00344D7C"/>
    <w:rsid w:val="00355C3F"/>
    <w:rsid w:val="00365EE5"/>
    <w:rsid w:val="00370734"/>
    <w:rsid w:val="003A3560"/>
    <w:rsid w:val="003D30EA"/>
    <w:rsid w:val="003E7459"/>
    <w:rsid w:val="004023B0"/>
    <w:rsid w:val="00403A22"/>
    <w:rsid w:val="00412BF6"/>
    <w:rsid w:val="0041656D"/>
    <w:rsid w:val="00432332"/>
    <w:rsid w:val="004C07D8"/>
    <w:rsid w:val="004C4B2B"/>
    <w:rsid w:val="004D2767"/>
    <w:rsid w:val="004D4FAA"/>
    <w:rsid w:val="004F27F3"/>
    <w:rsid w:val="0051032F"/>
    <w:rsid w:val="00534F7F"/>
    <w:rsid w:val="005401AA"/>
    <w:rsid w:val="005418E8"/>
    <w:rsid w:val="00543779"/>
    <w:rsid w:val="00550D59"/>
    <w:rsid w:val="00551B24"/>
    <w:rsid w:val="00552E54"/>
    <w:rsid w:val="005718B2"/>
    <w:rsid w:val="005B5AD0"/>
    <w:rsid w:val="005D55C1"/>
    <w:rsid w:val="005D6375"/>
    <w:rsid w:val="005E36EB"/>
    <w:rsid w:val="005F3882"/>
    <w:rsid w:val="006045E7"/>
    <w:rsid w:val="0060557F"/>
    <w:rsid w:val="0061636C"/>
    <w:rsid w:val="006250FB"/>
    <w:rsid w:val="00630199"/>
    <w:rsid w:val="0064705C"/>
    <w:rsid w:val="00651C44"/>
    <w:rsid w:val="00661A47"/>
    <w:rsid w:val="0067557E"/>
    <w:rsid w:val="006B341A"/>
    <w:rsid w:val="006F3177"/>
    <w:rsid w:val="00706639"/>
    <w:rsid w:val="007136A1"/>
    <w:rsid w:val="007141DC"/>
    <w:rsid w:val="00715C4E"/>
    <w:rsid w:val="00724945"/>
    <w:rsid w:val="00733ACA"/>
    <w:rsid w:val="0073606C"/>
    <w:rsid w:val="00740736"/>
    <w:rsid w:val="00751238"/>
    <w:rsid w:val="00777EA1"/>
    <w:rsid w:val="00796AC4"/>
    <w:rsid w:val="007B25DC"/>
    <w:rsid w:val="007B4027"/>
    <w:rsid w:val="007C1532"/>
    <w:rsid w:val="007D4382"/>
    <w:rsid w:val="007F656A"/>
    <w:rsid w:val="008062B7"/>
    <w:rsid w:val="00815050"/>
    <w:rsid w:val="00830865"/>
    <w:rsid w:val="00842A44"/>
    <w:rsid w:val="00854321"/>
    <w:rsid w:val="00857D96"/>
    <w:rsid w:val="00870F3F"/>
    <w:rsid w:val="00871435"/>
    <w:rsid w:val="00871B1E"/>
    <w:rsid w:val="0088080B"/>
    <w:rsid w:val="00896680"/>
    <w:rsid w:val="008A7E1B"/>
    <w:rsid w:val="008C4CCA"/>
    <w:rsid w:val="008C72E4"/>
    <w:rsid w:val="008C77B0"/>
    <w:rsid w:val="008D33E3"/>
    <w:rsid w:val="008E5F1B"/>
    <w:rsid w:val="008F3018"/>
    <w:rsid w:val="0090695B"/>
    <w:rsid w:val="00923474"/>
    <w:rsid w:val="00936575"/>
    <w:rsid w:val="00961F2B"/>
    <w:rsid w:val="00963854"/>
    <w:rsid w:val="00964F92"/>
    <w:rsid w:val="009719A4"/>
    <w:rsid w:val="009745CB"/>
    <w:rsid w:val="009A03B1"/>
    <w:rsid w:val="009C17B5"/>
    <w:rsid w:val="009D4128"/>
    <w:rsid w:val="009F1EE5"/>
    <w:rsid w:val="009F3EF1"/>
    <w:rsid w:val="00A04FD9"/>
    <w:rsid w:val="00A10A87"/>
    <w:rsid w:val="00A125A4"/>
    <w:rsid w:val="00A17210"/>
    <w:rsid w:val="00A35392"/>
    <w:rsid w:val="00A354CE"/>
    <w:rsid w:val="00A63582"/>
    <w:rsid w:val="00A844E9"/>
    <w:rsid w:val="00AA198B"/>
    <w:rsid w:val="00AB53F9"/>
    <w:rsid w:val="00AB7E3E"/>
    <w:rsid w:val="00AC4DAB"/>
    <w:rsid w:val="00AE4471"/>
    <w:rsid w:val="00AF1874"/>
    <w:rsid w:val="00AF5C99"/>
    <w:rsid w:val="00B00DF1"/>
    <w:rsid w:val="00B50D29"/>
    <w:rsid w:val="00B65F4E"/>
    <w:rsid w:val="00B94075"/>
    <w:rsid w:val="00BB211F"/>
    <w:rsid w:val="00BC7136"/>
    <w:rsid w:val="00BC7571"/>
    <w:rsid w:val="00BD3690"/>
    <w:rsid w:val="00BD7170"/>
    <w:rsid w:val="00BE1433"/>
    <w:rsid w:val="00BF4A0F"/>
    <w:rsid w:val="00C00B6D"/>
    <w:rsid w:val="00C05857"/>
    <w:rsid w:val="00C1635F"/>
    <w:rsid w:val="00C2766E"/>
    <w:rsid w:val="00C305C2"/>
    <w:rsid w:val="00C3189C"/>
    <w:rsid w:val="00C50C78"/>
    <w:rsid w:val="00CA356D"/>
    <w:rsid w:val="00CA526C"/>
    <w:rsid w:val="00CA5CD4"/>
    <w:rsid w:val="00CB5C5B"/>
    <w:rsid w:val="00CD43BA"/>
    <w:rsid w:val="00CE06BF"/>
    <w:rsid w:val="00D01932"/>
    <w:rsid w:val="00D06BA3"/>
    <w:rsid w:val="00D23714"/>
    <w:rsid w:val="00D24CA2"/>
    <w:rsid w:val="00D33630"/>
    <w:rsid w:val="00D44B04"/>
    <w:rsid w:val="00D5446C"/>
    <w:rsid w:val="00D71AAC"/>
    <w:rsid w:val="00D861A7"/>
    <w:rsid w:val="00DC425C"/>
    <w:rsid w:val="00DD51A4"/>
    <w:rsid w:val="00DD6BAA"/>
    <w:rsid w:val="00DF3136"/>
    <w:rsid w:val="00E06283"/>
    <w:rsid w:val="00E15D21"/>
    <w:rsid w:val="00E17034"/>
    <w:rsid w:val="00E20B3E"/>
    <w:rsid w:val="00E36113"/>
    <w:rsid w:val="00E46041"/>
    <w:rsid w:val="00E5150F"/>
    <w:rsid w:val="00E84FE3"/>
    <w:rsid w:val="00E87FEE"/>
    <w:rsid w:val="00EC6334"/>
    <w:rsid w:val="00EC7B1F"/>
    <w:rsid w:val="00F7731C"/>
    <w:rsid w:val="00F837EF"/>
    <w:rsid w:val="00F85CFA"/>
    <w:rsid w:val="00F964C1"/>
    <w:rsid w:val="00FA6C08"/>
    <w:rsid w:val="00FD5B70"/>
    <w:rsid w:val="00FD66D0"/>
    <w:rsid w:val="00FE58C0"/>
    <w:rsid w:val="00FE661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link w:val="Balk1Char"/>
    <w:uiPriority w:val="9"/>
    <w:qFormat/>
    <w:rsid w:val="000A0740"/>
    <w:pPr>
      <w:widowControl/>
      <w:spacing w:before="100" w:beforeAutospacing="1" w:after="100" w:afterAutospacing="1" w:line="240" w:lineRule="auto"/>
      <w:jc w:val="left"/>
      <w:outlineLvl w:val="0"/>
    </w:pPr>
    <w:rPr>
      <w:rFonts w:ascii="Times New Roman" w:eastAsia="Times New Roman"/>
      <w:b/>
      <w:bCs/>
      <w:kern w:val="36"/>
      <w:sz w:val="48"/>
      <w:szCs w:val="48"/>
      <w:lang w:val="tr-TR" w:eastAsia="tr-TR"/>
    </w:rPr>
  </w:style>
  <w:style w:type="paragraph" w:styleId="Balk2">
    <w:name w:val="heading 2"/>
    <w:basedOn w:val="Normal"/>
    <w:link w:val="Balk2Char"/>
    <w:uiPriority w:val="9"/>
    <w:qFormat/>
    <w:rsid w:val="000A0740"/>
    <w:pPr>
      <w:widowControl/>
      <w:spacing w:before="100" w:beforeAutospacing="1" w:after="100" w:afterAutospacing="1" w:line="240" w:lineRule="auto"/>
      <w:jc w:val="left"/>
      <w:outlineLvl w:val="1"/>
    </w:pPr>
    <w:rPr>
      <w:rFonts w:ascii="Times New Roman" w:eastAsia="Times New Roman"/>
      <w:b/>
      <w:bCs/>
      <w:sz w:val="36"/>
      <w:szCs w:val="36"/>
      <w:lang w:val="tr-TR" w:eastAsia="tr-TR"/>
    </w:rPr>
  </w:style>
  <w:style w:type="paragraph" w:styleId="Balk3">
    <w:name w:val="heading 3"/>
    <w:basedOn w:val="Normal"/>
    <w:link w:val="Balk3Char"/>
    <w:uiPriority w:val="9"/>
    <w:qFormat/>
    <w:rsid w:val="000A0740"/>
    <w:pPr>
      <w:widowControl/>
      <w:spacing w:before="100" w:beforeAutospacing="1" w:after="100" w:afterAutospacing="1" w:line="240" w:lineRule="auto"/>
      <w:jc w:val="left"/>
      <w:outlineLvl w:val="2"/>
    </w:pPr>
    <w:rPr>
      <w:rFonts w:ascii="Times New Roman" w:eastAsia="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paragraph" w:customStyle="1" w:styleId="Default">
    <w:name w:val="Default"/>
    <w:rsid w:val="00AA19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A07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A074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A074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A0740"/>
    <w:rPr>
      <w:color w:val="0000FF"/>
      <w:u w:val="single"/>
    </w:rPr>
  </w:style>
  <w:style w:type="paragraph" w:styleId="NormalWeb">
    <w:name w:val="Normal (Web)"/>
    <w:basedOn w:val="Normal"/>
    <w:uiPriority w:val="99"/>
    <w:semiHidden/>
    <w:unhideWhenUsed/>
    <w:rsid w:val="00871435"/>
    <w:pPr>
      <w:widowControl/>
      <w:spacing w:before="100" w:beforeAutospacing="1" w:after="100" w:afterAutospacing="1" w:line="240" w:lineRule="auto"/>
      <w:jc w:val="left"/>
    </w:pPr>
    <w:rPr>
      <w:rFonts w:ascii="Times New Roman" w:eastAsia="Times New Roman"/>
      <w:sz w:val="24"/>
      <w:szCs w:val="24"/>
      <w:lang w:val="tr-TR" w:eastAsia="tr-TR"/>
    </w:rPr>
  </w:style>
  <w:style w:type="paragraph" w:customStyle="1" w:styleId="uk-text-justify">
    <w:name w:val="uk-text-justify"/>
    <w:basedOn w:val="Normal"/>
    <w:rsid w:val="00D71AAC"/>
    <w:pPr>
      <w:widowControl/>
      <w:spacing w:before="100" w:beforeAutospacing="1" w:after="100" w:afterAutospacing="1" w:line="240" w:lineRule="auto"/>
      <w:jc w:val="left"/>
    </w:pPr>
    <w:rPr>
      <w:rFonts w:ascii="Times New Roman" w:eastAsia="Times New Roman"/>
      <w:sz w:val="24"/>
      <w:szCs w:val="24"/>
      <w:lang w:val="tr-TR" w:eastAsia="tr-TR"/>
    </w:rPr>
  </w:style>
  <w:style w:type="character" w:styleId="Gl">
    <w:name w:val="Strong"/>
    <w:basedOn w:val="VarsaylanParagrafYazTipi"/>
    <w:uiPriority w:val="22"/>
    <w:qFormat/>
    <w:rsid w:val="00D71AAC"/>
    <w:rPr>
      <w:b/>
      <w:bCs/>
    </w:rPr>
  </w:style>
  <w:style w:type="character" w:customStyle="1" w:styleId="tr">
    <w:name w:val="tr"/>
    <w:basedOn w:val="VarsaylanParagrafYazTipi"/>
    <w:rsid w:val="00D7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38891747">
      <w:bodyDiv w:val="1"/>
      <w:marLeft w:val="0"/>
      <w:marRight w:val="0"/>
      <w:marTop w:val="0"/>
      <w:marBottom w:val="0"/>
      <w:divBdr>
        <w:top w:val="none" w:sz="0" w:space="0" w:color="auto"/>
        <w:left w:val="none" w:sz="0" w:space="0" w:color="auto"/>
        <w:bottom w:val="none" w:sz="0" w:space="0" w:color="auto"/>
        <w:right w:val="none" w:sz="0" w:space="0" w:color="auto"/>
      </w:divBdr>
      <w:divsChild>
        <w:div w:id="262802998">
          <w:marLeft w:val="0"/>
          <w:marRight w:val="0"/>
          <w:marTop w:val="90"/>
          <w:marBottom w:val="0"/>
          <w:divBdr>
            <w:top w:val="none" w:sz="0" w:space="0" w:color="auto"/>
            <w:left w:val="none" w:sz="0" w:space="0" w:color="auto"/>
            <w:bottom w:val="none" w:sz="0" w:space="0" w:color="auto"/>
            <w:right w:val="none" w:sz="0" w:space="0" w:color="auto"/>
          </w:divBdr>
          <w:divsChild>
            <w:div w:id="23019281">
              <w:marLeft w:val="0"/>
              <w:marRight w:val="0"/>
              <w:marTop w:val="0"/>
              <w:marBottom w:val="420"/>
              <w:divBdr>
                <w:top w:val="none" w:sz="0" w:space="0" w:color="auto"/>
                <w:left w:val="none" w:sz="0" w:space="0" w:color="auto"/>
                <w:bottom w:val="none" w:sz="0" w:space="0" w:color="auto"/>
                <w:right w:val="none" w:sz="0" w:space="0" w:color="auto"/>
              </w:divBdr>
              <w:divsChild>
                <w:div w:id="852652397">
                  <w:marLeft w:val="0"/>
                  <w:marRight w:val="0"/>
                  <w:marTop w:val="0"/>
                  <w:marBottom w:val="0"/>
                  <w:divBdr>
                    <w:top w:val="none" w:sz="0" w:space="0" w:color="auto"/>
                    <w:left w:val="none" w:sz="0" w:space="0" w:color="auto"/>
                    <w:bottom w:val="none" w:sz="0" w:space="0" w:color="auto"/>
                    <w:right w:val="none" w:sz="0" w:space="0" w:color="auto"/>
                  </w:divBdr>
                  <w:divsChild>
                    <w:div w:id="16980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0971">
      <w:bodyDiv w:val="1"/>
      <w:marLeft w:val="0"/>
      <w:marRight w:val="0"/>
      <w:marTop w:val="0"/>
      <w:marBottom w:val="0"/>
      <w:divBdr>
        <w:top w:val="none" w:sz="0" w:space="0" w:color="auto"/>
        <w:left w:val="none" w:sz="0" w:space="0" w:color="auto"/>
        <w:bottom w:val="none" w:sz="0" w:space="0" w:color="auto"/>
        <w:right w:val="none" w:sz="0" w:space="0" w:color="auto"/>
      </w:divBdr>
    </w:div>
    <w:div w:id="17424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775</Words>
  <Characters>4419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57</cp:revision>
  <dcterms:created xsi:type="dcterms:W3CDTF">2020-09-11T20:32:00Z</dcterms:created>
  <dcterms:modified xsi:type="dcterms:W3CDTF">2020-10-14T08:34:00Z</dcterms:modified>
</cp:coreProperties>
</file>