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8E4536" w:rsidRDefault="004D4FAA" w:rsidP="008E4536">
      <w:pPr>
        <w:pStyle w:val="AralkYok"/>
        <w:numPr>
          <w:ilvl w:val="0"/>
          <w:numId w:val="18"/>
        </w:numPr>
        <w:ind w:left="426" w:hanging="426"/>
        <w:jc w:val="both"/>
        <w:rPr>
          <w:rFonts w:ascii="Cambria" w:hAnsi="Cambria"/>
          <w:b/>
          <w:color w:val="002060"/>
        </w:rPr>
      </w:pPr>
      <w:r w:rsidRPr="008E4536">
        <w:rPr>
          <w:rFonts w:ascii="Cambria" w:hAnsi="Cambria"/>
          <w:b/>
          <w:color w:val="002060"/>
        </w:rPr>
        <w:t>AMAÇ</w:t>
      </w:r>
    </w:p>
    <w:p w:rsidR="0071344E" w:rsidRPr="008E4536" w:rsidRDefault="0071344E" w:rsidP="008E4536">
      <w:pPr>
        <w:pStyle w:val="AralkYok"/>
        <w:jc w:val="both"/>
        <w:rPr>
          <w:rFonts w:ascii="Cambria" w:hAnsi="Cambria"/>
        </w:rPr>
      </w:pPr>
    </w:p>
    <w:p w:rsidR="004D4FAA" w:rsidRPr="008E4536" w:rsidRDefault="00B16A49" w:rsidP="008E4536">
      <w:pPr>
        <w:pStyle w:val="AralkYok"/>
        <w:jc w:val="both"/>
        <w:rPr>
          <w:rFonts w:ascii="Cambria" w:hAnsi="Cambria"/>
        </w:rPr>
      </w:pPr>
      <w:r w:rsidRPr="008E4536">
        <w:rPr>
          <w:rFonts w:ascii="Cambria" w:hAnsi="Cambria"/>
        </w:rPr>
        <w:t>Üniversitemiz</w:t>
      </w:r>
      <w:r w:rsidR="00B5271A" w:rsidRPr="008E4536">
        <w:rPr>
          <w:rFonts w:ascii="Cambria" w:hAnsi="Cambria"/>
        </w:rPr>
        <w:t xml:space="preserve"> yerleşkeleri içinde kalan</w:t>
      </w:r>
      <w:r w:rsidR="00671CB7" w:rsidRPr="008E4536">
        <w:rPr>
          <w:rFonts w:ascii="Cambria" w:hAnsi="Cambria"/>
        </w:rPr>
        <w:t xml:space="preserve"> tüm yeşil alanların düzenlenm</w:t>
      </w:r>
      <w:r w:rsidR="00EE24E8" w:rsidRPr="008E4536">
        <w:rPr>
          <w:rFonts w:ascii="Cambria" w:hAnsi="Cambria"/>
        </w:rPr>
        <w:t>esinde uygulanan bahçe işleri çalışmalarının</w:t>
      </w:r>
      <w:r w:rsidR="00B5271A" w:rsidRPr="008E4536">
        <w:rPr>
          <w:rFonts w:ascii="Cambria" w:hAnsi="Cambria"/>
        </w:rPr>
        <w:t xml:space="preserve"> </w:t>
      </w:r>
      <w:r w:rsidR="000E30BF" w:rsidRPr="008E4536">
        <w:rPr>
          <w:rFonts w:ascii="Cambria" w:hAnsi="Cambria"/>
        </w:rPr>
        <w:t xml:space="preserve">tekniğine ve iş güvenliği kurallarına uygun şekilde gerçekleştirilmesidir. </w:t>
      </w:r>
    </w:p>
    <w:p w:rsidR="0071344E" w:rsidRPr="008E4536" w:rsidRDefault="0071344E" w:rsidP="008E4536">
      <w:pPr>
        <w:pStyle w:val="AralkYok"/>
        <w:jc w:val="both"/>
        <w:rPr>
          <w:rFonts w:ascii="Cambria" w:hAnsi="Cambria"/>
        </w:rPr>
      </w:pPr>
    </w:p>
    <w:p w:rsidR="004D4FAA" w:rsidRPr="008E4536" w:rsidRDefault="004D4FAA" w:rsidP="008E4536">
      <w:pPr>
        <w:pStyle w:val="AralkYok"/>
        <w:numPr>
          <w:ilvl w:val="0"/>
          <w:numId w:val="18"/>
        </w:numPr>
        <w:ind w:left="426" w:hanging="426"/>
        <w:jc w:val="both"/>
        <w:rPr>
          <w:rFonts w:ascii="Cambria" w:hAnsi="Cambria"/>
          <w:b/>
          <w:color w:val="002060"/>
        </w:rPr>
      </w:pPr>
      <w:r w:rsidRPr="008E4536">
        <w:rPr>
          <w:rFonts w:ascii="Cambria" w:hAnsi="Cambria"/>
          <w:b/>
          <w:color w:val="002060"/>
        </w:rPr>
        <w:t>KAPSAM</w:t>
      </w:r>
    </w:p>
    <w:p w:rsidR="004D4FAA" w:rsidRPr="008E4536" w:rsidRDefault="004D4FAA" w:rsidP="008E4536">
      <w:pPr>
        <w:pStyle w:val="AralkYok"/>
        <w:jc w:val="both"/>
        <w:rPr>
          <w:rFonts w:ascii="Cambria" w:hAnsi="Cambria"/>
        </w:rPr>
      </w:pPr>
    </w:p>
    <w:p w:rsidR="0071344E" w:rsidRPr="008E4536" w:rsidRDefault="00B16A49" w:rsidP="008E4536">
      <w:pPr>
        <w:pStyle w:val="AralkYok"/>
        <w:jc w:val="both"/>
        <w:rPr>
          <w:rFonts w:ascii="Cambria" w:hAnsi="Cambria"/>
        </w:rPr>
      </w:pPr>
      <w:r w:rsidRPr="008E4536">
        <w:rPr>
          <w:rFonts w:ascii="Cambria" w:hAnsi="Cambria"/>
        </w:rPr>
        <w:t>Üniversitemiz</w:t>
      </w:r>
      <w:r w:rsidR="00B5271A" w:rsidRPr="008E4536">
        <w:rPr>
          <w:rFonts w:ascii="Cambria" w:hAnsi="Cambria"/>
        </w:rPr>
        <w:t xml:space="preserve"> </w:t>
      </w:r>
      <w:r w:rsidR="000E30BF" w:rsidRPr="008E4536">
        <w:rPr>
          <w:rFonts w:ascii="Cambria" w:hAnsi="Cambria"/>
        </w:rPr>
        <w:t>bünyesin</w:t>
      </w:r>
      <w:r w:rsidR="0077155E" w:rsidRPr="008E4536">
        <w:rPr>
          <w:rFonts w:ascii="Cambria" w:hAnsi="Cambria"/>
        </w:rPr>
        <w:t xml:space="preserve">de yapılacak ve yapılan tüm </w:t>
      </w:r>
      <w:r w:rsidR="00671CB7" w:rsidRPr="008E4536">
        <w:rPr>
          <w:rFonts w:ascii="Cambria" w:hAnsi="Cambria"/>
        </w:rPr>
        <w:t xml:space="preserve">bahçe işleri </w:t>
      </w:r>
      <w:r w:rsidR="00EE24E8" w:rsidRPr="008E4536">
        <w:rPr>
          <w:rFonts w:ascii="Cambria" w:hAnsi="Cambria"/>
        </w:rPr>
        <w:t xml:space="preserve">çalışma </w:t>
      </w:r>
      <w:r w:rsidR="0071344E" w:rsidRPr="008E4536">
        <w:rPr>
          <w:rFonts w:ascii="Cambria" w:hAnsi="Cambria"/>
        </w:rPr>
        <w:t>faaliyetlerini kapsar.</w:t>
      </w:r>
    </w:p>
    <w:p w:rsidR="0071344E" w:rsidRPr="008E4536" w:rsidRDefault="0071344E" w:rsidP="008E4536">
      <w:pPr>
        <w:pStyle w:val="AralkYok"/>
        <w:jc w:val="both"/>
        <w:rPr>
          <w:rFonts w:ascii="Cambria" w:hAnsi="Cambria"/>
        </w:rPr>
      </w:pPr>
    </w:p>
    <w:p w:rsidR="004D4FAA" w:rsidRPr="008E4536" w:rsidRDefault="004D4FAA" w:rsidP="008E4536">
      <w:pPr>
        <w:pStyle w:val="AralkYok"/>
        <w:numPr>
          <w:ilvl w:val="0"/>
          <w:numId w:val="18"/>
        </w:numPr>
        <w:ind w:left="426" w:hanging="426"/>
        <w:jc w:val="both"/>
        <w:rPr>
          <w:rFonts w:ascii="Cambria" w:hAnsi="Cambria"/>
          <w:b/>
          <w:color w:val="002060"/>
        </w:rPr>
      </w:pPr>
      <w:r w:rsidRPr="008E4536">
        <w:rPr>
          <w:rFonts w:ascii="Cambria" w:hAnsi="Cambria"/>
          <w:b/>
          <w:color w:val="002060"/>
        </w:rPr>
        <w:t>SORUMLULUKLAR</w:t>
      </w:r>
    </w:p>
    <w:p w:rsidR="004D4FAA" w:rsidRPr="008E4536" w:rsidRDefault="004D4FAA" w:rsidP="008E4536">
      <w:pPr>
        <w:pStyle w:val="AralkYok"/>
        <w:jc w:val="both"/>
        <w:rPr>
          <w:rFonts w:ascii="Cambria" w:hAnsi="Cambria"/>
        </w:rPr>
      </w:pPr>
    </w:p>
    <w:p w:rsidR="0071344E" w:rsidRPr="008E4536" w:rsidRDefault="0071344E" w:rsidP="008E4536">
      <w:pPr>
        <w:pStyle w:val="AralkYok"/>
        <w:jc w:val="both"/>
        <w:rPr>
          <w:rFonts w:ascii="Cambria" w:hAnsi="Cambria"/>
        </w:rPr>
      </w:pPr>
      <w:r w:rsidRPr="008E4536">
        <w:rPr>
          <w:rFonts w:ascii="Cambria" w:hAnsi="Cambria"/>
        </w:rPr>
        <w:t xml:space="preserve">Bu talimatın uygulanmasından </w:t>
      </w:r>
      <w:r w:rsidR="00EE24E8" w:rsidRPr="008E4536">
        <w:rPr>
          <w:rFonts w:ascii="Cambria" w:hAnsi="Cambria"/>
        </w:rPr>
        <w:t>İdari ve Mali İ</w:t>
      </w:r>
      <w:r w:rsidR="000E30BF" w:rsidRPr="008E4536">
        <w:rPr>
          <w:rFonts w:ascii="Cambria" w:hAnsi="Cambria"/>
        </w:rPr>
        <w:t>şler Daire Başkanlığı</w:t>
      </w:r>
      <w:r w:rsidR="00EE24E8" w:rsidRPr="008E4536">
        <w:rPr>
          <w:rFonts w:ascii="Cambria" w:hAnsi="Cambria"/>
        </w:rPr>
        <w:t xml:space="preserve"> ve Yapı İşleri ve Teknik Daire Başkanlığı</w:t>
      </w:r>
      <w:r w:rsidR="000E30BF" w:rsidRPr="008E4536">
        <w:rPr>
          <w:rFonts w:ascii="Cambria" w:hAnsi="Cambria"/>
        </w:rPr>
        <w:t xml:space="preserve">, </w:t>
      </w:r>
      <w:hyperlink r:id="rId7" w:tgtFrame="_blank" w:history="1">
        <w:r w:rsidR="00047218" w:rsidRPr="008E4536">
          <w:rPr>
            <w:rFonts w:ascii="Cambria" w:hAnsi="Cambria"/>
          </w:rPr>
          <w:t>İş Sağlığı ve Güvenliği Koordinatörlüğü</w:t>
        </w:r>
      </w:hyperlink>
      <w:r w:rsidR="00047218">
        <w:rPr>
          <w:rFonts w:ascii="Cambria" w:hAnsi="Cambria"/>
        </w:rPr>
        <w:t xml:space="preserve"> ile </w:t>
      </w:r>
      <w:r w:rsidR="0055653B" w:rsidRPr="008E4536">
        <w:rPr>
          <w:rFonts w:ascii="Cambria" w:hAnsi="Cambria"/>
        </w:rPr>
        <w:t>işi yapacak personel, h</w:t>
      </w:r>
      <w:r w:rsidRPr="008E4536">
        <w:rPr>
          <w:rFonts w:ascii="Cambria" w:hAnsi="Cambria"/>
        </w:rPr>
        <w:t>azırlanması ve revize edilmesi</w:t>
      </w:r>
      <w:r w:rsidR="000E30BF" w:rsidRPr="008E4536">
        <w:rPr>
          <w:rFonts w:ascii="Cambria" w:hAnsi="Cambria"/>
        </w:rPr>
        <w:t>n</w:t>
      </w:r>
      <w:r w:rsidRPr="008E4536">
        <w:rPr>
          <w:rFonts w:ascii="Cambria" w:hAnsi="Cambria"/>
        </w:rPr>
        <w:t xml:space="preserve">den </w:t>
      </w:r>
      <w:r w:rsidR="005F2F09" w:rsidRPr="008E4536">
        <w:rPr>
          <w:rFonts w:ascii="Cambria" w:hAnsi="Cambria"/>
        </w:rPr>
        <w:t>İdari ve Mali İ</w:t>
      </w:r>
      <w:r w:rsidR="000E30BF" w:rsidRPr="008E4536">
        <w:rPr>
          <w:rFonts w:ascii="Cambria" w:hAnsi="Cambria"/>
        </w:rPr>
        <w:t>şler Daire Başkanlığı</w:t>
      </w:r>
      <w:r w:rsidR="00EE24E8" w:rsidRPr="008E4536">
        <w:rPr>
          <w:rFonts w:ascii="Cambria" w:hAnsi="Cambria"/>
        </w:rPr>
        <w:t xml:space="preserve"> ve Yapı İşleri ve Teknik Daire Başkanlığı</w:t>
      </w:r>
      <w:r w:rsidR="000E30BF" w:rsidRPr="008E4536">
        <w:rPr>
          <w:rFonts w:ascii="Cambria" w:hAnsi="Cambria"/>
        </w:rPr>
        <w:t xml:space="preserve">, </w:t>
      </w:r>
      <w:hyperlink r:id="rId8" w:tgtFrame="_blank" w:history="1">
        <w:r w:rsidR="000E30BF" w:rsidRPr="008E4536">
          <w:rPr>
            <w:rFonts w:ascii="Cambria" w:hAnsi="Cambria"/>
          </w:rPr>
          <w:t>İş Sağlığı ve Güvenliği Koordinatörlüğü</w:t>
        </w:r>
      </w:hyperlink>
      <w:r w:rsidR="008E4536">
        <w:rPr>
          <w:rFonts w:ascii="Cambria" w:hAnsi="Cambria"/>
        </w:rPr>
        <w:t xml:space="preserve"> </w:t>
      </w:r>
      <w:r w:rsidRPr="008E4536">
        <w:rPr>
          <w:rFonts w:ascii="Cambria" w:hAnsi="Cambria"/>
        </w:rPr>
        <w:t>sorumludur.</w:t>
      </w:r>
    </w:p>
    <w:p w:rsidR="0071344E" w:rsidRPr="008E4536" w:rsidRDefault="0071344E" w:rsidP="008E4536">
      <w:pPr>
        <w:pStyle w:val="AralkYok"/>
        <w:jc w:val="both"/>
        <w:rPr>
          <w:rFonts w:ascii="Cambria" w:hAnsi="Cambria"/>
        </w:rPr>
      </w:pPr>
    </w:p>
    <w:p w:rsidR="004D4FAA" w:rsidRPr="008E4536" w:rsidRDefault="004D4FAA" w:rsidP="008E4536">
      <w:pPr>
        <w:pStyle w:val="AralkYok"/>
        <w:numPr>
          <w:ilvl w:val="0"/>
          <w:numId w:val="18"/>
        </w:numPr>
        <w:ind w:left="426" w:hanging="426"/>
        <w:jc w:val="both"/>
        <w:rPr>
          <w:rFonts w:ascii="Cambria" w:hAnsi="Cambria"/>
          <w:b/>
          <w:color w:val="002060"/>
        </w:rPr>
      </w:pPr>
      <w:r w:rsidRPr="008E4536">
        <w:rPr>
          <w:rFonts w:ascii="Cambria" w:hAnsi="Cambria"/>
          <w:b/>
          <w:color w:val="002060"/>
        </w:rPr>
        <w:t>TANIMLAR VE KISALTMALAR</w:t>
      </w:r>
    </w:p>
    <w:p w:rsidR="004D4FAA" w:rsidRPr="008E4536" w:rsidRDefault="004D4FAA" w:rsidP="008E4536">
      <w:pPr>
        <w:pStyle w:val="AralkYok"/>
        <w:jc w:val="both"/>
        <w:rPr>
          <w:rFonts w:ascii="Cambria" w:hAnsi="Cambria"/>
        </w:rPr>
      </w:pPr>
    </w:p>
    <w:p w:rsidR="0071344E" w:rsidRPr="008E4536" w:rsidRDefault="0071344E" w:rsidP="008E4536">
      <w:pPr>
        <w:pStyle w:val="AralkYok"/>
        <w:jc w:val="both"/>
        <w:rPr>
          <w:rFonts w:ascii="Cambria" w:hAnsi="Cambria"/>
        </w:rPr>
      </w:pPr>
      <w:r w:rsidRPr="008E4536">
        <w:rPr>
          <w:rFonts w:ascii="Cambria" w:hAnsi="Cambria"/>
        </w:rPr>
        <w:t>Bu talimatta tanımlanması gereken herhangi bir kısaltma ve terim bulunmamaktadır.</w:t>
      </w:r>
    </w:p>
    <w:p w:rsidR="0071344E" w:rsidRPr="008E4536" w:rsidRDefault="0071344E" w:rsidP="008E4536">
      <w:pPr>
        <w:pStyle w:val="AralkYok"/>
        <w:jc w:val="both"/>
        <w:rPr>
          <w:rFonts w:ascii="Cambria" w:hAnsi="Cambria"/>
        </w:rPr>
      </w:pPr>
    </w:p>
    <w:p w:rsidR="00CC5CEA" w:rsidRPr="008E4536" w:rsidRDefault="004D4FAA" w:rsidP="008E4536">
      <w:pPr>
        <w:pStyle w:val="AralkYok"/>
        <w:numPr>
          <w:ilvl w:val="0"/>
          <w:numId w:val="18"/>
        </w:numPr>
        <w:ind w:left="426" w:hanging="426"/>
        <w:jc w:val="both"/>
        <w:rPr>
          <w:rFonts w:ascii="Cambria" w:hAnsi="Cambria"/>
          <w:b/>
          <w:color w:val="002060"/>
        </w:rPr>
      </w:pPr>
      <w:r w:rsidRPr="008E4536">
        <w:rPr>
          <w:rFonts w:ascii="Cambria" w:hAnsi="Cambria"/>
          <w:b/>
          <w:color w:val="002060"/>
        </w:rPr>
        <w:t>UYGULAMALAR</w:t>
      </w:r>
    </w:p>
    <w:p w:rsidR="00CC5CEA" w:rsidRPr="008E4536" w:rsidRDefault="00CC5CEA" w:rsidP="008E4536">
      <w:pPr>
        <w:pStyle w:val="AralkYok"/>
        <w:jc w:val="both"/>
        <w:rPr>
          <w:rFonts w:ascii="Cambria" w:hAnsi="Cambria"/>
        </w:rPr>
      </w:pPr>
    </w:p>
    <w:p w:rsidR="003A12D1" w:rsidRPr="008E4536" w:rsidRDefault="005B783D" w:rsidP="008E4536">
      <w:pPr>
        <w:pStyle w:val="AralkYok"/>
        <w:numPr>
          <w:ilvl w:val="1"/>
          <w:numId w:val="18"/>
        </w:numPr>
        <w:ind w:left="426" w:hanging="437"/>
        <w:jc w:val="both"/>
        <w:rPr>
          <w:rFonts w:ascii="Cambria" w:hAnsi="Cambria"/>
          <w:b/>
          <w:color w:val="002060"/>
        </w:rPr>
      </w:pPr>
      <w:r w:rsidRPr="008E4536">
        <w:rPr>
          <w:rFonts w:ascii="Cambria" w:hAnsi="Cambria"/>
          <w:b/>
          <w:color w:val="002060"/>
        </w:rPr>
        <w:t>Genel</w:t>
      </w:r>
    </w:p>
    <w:p w:rsidR="007210BB" w:rsidRPr="008E4536" w:rsidRDefault="007210BB" w:rsidP="008E4536">
      <w:pPr>
        <w:pStyle w:val="AralkYok"/>
        <w:jc w:val="both"/>
        <w:rPr>
          <w:rFonts w:ascii="Cambria" w:hAnsi="Cambria"/>
        </w:rPr>
      </w:pPr>
    </w:p>
    <w:p w:rsidR="005B783D" w:rsidRPr="008E4536" w:rsidRDefault="005B783D" w:rsidP="00893E0D">
      <w:pPr>
        <w:pStyle w:val="AralkYok"/>
        <w:numPr>
          <w:ilvl w:val="0"/>
          <w:numId w:val="19"/>
        </w:numPr>
        <w:ind w:left="426" w:hanging="426"/>
        <w:jc w:val="both"/>
        <w:rPr>
          <w:rFonts w:ascii="Cambria" w:hAnsi="Cambria"/>
        </w:rPr>
      </w:pPr>
      <w:r w:rsidRPr="008E4536">
        <w:rPr>
          <w:rFonts w:ascii="Cambria" w:hAnsi="Cambria"/>
        </w:rPr>
        <w:t xml:space="preserve">Çim biçme işlemine başlamadan önce, iş kıyafeti, orta refüjlerde yapılan çalışmalar için reflektörlü yelek, güneşli havalar için şapka, iş ayakkabısı, koruyucu gözlük, kulaklık gibi iş güvenliğini sağlayacak gerekli iş elbisesi ve ekipmanlarını kullanın. </w:t>
      </w:r>
    </w:p>
    <w:p w:rsidR="006A27E3" w:rsidRPr="008E4536" w:rsidRDefault="006A27E3" w:rsidP="00893E0D">
      <w:pPr>
        <w:pStyle w:val="AralkYok"/>
        <w:numPr>
          <w:ilvl w:val="0"/>
          <w:numId w:val="19"/>
        </w:numPr>
        <w:ind w:left="426" w:hanging="426"/>
        <w:jc w:val="both"/>
        <w:rPr>
          <w:rFonts w:ascii="Cambria" w:hAnsi="Cambria"/>
        </w:rPr>
      </w:pPr>
      <w:r w:rsidRPr="008E4536">
        <w:rPr>
          <w:rFonts w:ascii="Cambria" w:hAnsi="Cambria"/>
        </w:rPr>
        <w:t>Çalışma yapılan alan</w:t>
      </w:r>
      <w:r w:rsidR="00243DAC" w:rsidRPr="008E4536">
        <w:rPr>
          <w:rFonts w:ascii="Cambria" w:hAnsi="Cambria"/>
        </w:rPr>
        <w:t>ı, yaya trafiğine kapatın.</w:t>
      </w:r>
    </w:p>
    <w:p w:rsidR="006A27E3" w:rsidRPr="008E4536" w:rsidRDefault="006A27E3" w:rsidP="00893E0D">
      <w:pPr>
        <w:pStyle w:val="AralkYok"/>
        <w:numPr>
          <w:ilvl w:val="0"/>
          <w:numId w:val="19"/>
        </w:numPr>
        <w:ind w:left="426" w:hanging="426"/>
        <w:jc w:val="both"/>
        <w:rPr>
          <w:rFonts w:ascii="Cambria" w:hAnsi="Cambria"/>
        </w:rPr>
      </w:pPr>
      <w:r w:rsidRPr="008E4536">
        <w:rPr>
          <w:rFonts w:ascii="Cambria" w:hAnsi="Cambria"/>
        </w:rPr>
        <w:t>Kas-iskelet sistemi rahatsızlıklarının önlenebilmesi için; dizleri üzerinde çalışma yapmak zorunda olan çalışan</w:t>
      </w:r>
      <w:r w:rsidR="00243DAC" w:rsidRPr="008E4536">
        <w:rPr>
          <w:rFonts w:ascii="Cambria" w:hAnsi="Cambria"/>
        </w:rPr>
        <w:t>lara dizleri koruyucu sağlayın</w:t>
      </w:r>
      <w:r w:rsidRPr="008E4536">
        <w:rPr>
          <w:rFonts w:ascii="Cambria" w:hAnsi="Cambria"/>
        </w:rPr>
        <w:t>, yeter</w:t>
      </w:r>
      <w:r w:rsidR="00243DAC" w:rsidRPr="008E4536">
        <w:rPr>
          <w:rFonts w:ascii="Cambria" w:hAnsi="Cambria"/>
        </w:rPr>
        <w:t>li dinlenme araları verin</w:t>
      </w:r>
      <w:r w:rsidRPr="008E4536">
        <w:rPr>
          <w:rFonts w:ascii="Cambria" w:hAnsi="Cambria"/>
        </w:rPr>
        <w:t xml:space="preserve">. </w:t>
      </w:r>
    </w:p>
    <w:p w:rsidR="006A27E3" w:rsidRPr="008E4536" w:rsidRDefault="006A27E3" w:rsidP="00893E0D">
      <w:pPr>
        <w:pStyle w:val="AralkYok"/>
        <w:numPr>
          <w:ilvl w:val="0"/>
          <w:numId w:val="19"/>
        </w:numPr>
        <w:ind w:left="426" w:hanging="426"/>
        <w:jc w:val="both"/>
        <w:rPr>
          <w:rFonts w:ascii="Cambria" w:hAnsi="Cambria"/>
        </w:rPr>
      </w:pPr>
      <w:r w:rsidRPr="008E4536">
        <w:rPr>
          <w:rFonts w:ascii="Cambria" w:hAnsi="Cambria"/>
        </w:rPr>
        <w:t>Elektrik tesisatı bakım onarımı, havuzların temizlenmesi, çiçeklendirme ve bitkilendirme gibi elektrik kabloları ve aydınlatma elemanlarının bulunduğu alanlarda yapılan işlerde elektrik çarpmasının önlenmesi için çalışmaya başlanmadan önce elektrik sistemi</w:t>
      </w:r>
      <w:r w:rsidR="00243DAC" w:rsidRPr="008E4536">
        <w:rPr>
          <w:rFonts w:ascii="Cambria" w:hAnsi="Cambria"/>
        </w:rPr>
        <w:t>ni kapatın</w:t>
      </w:r>
      <w:r w:rsidRPr="008E4536">
        <w:rPr>
          <w:rFonts w:ascii="Cambria" w:hAnsi="Cambria"/>
        </w:rPr>
        <w:t>.</w:t>
      </w:r>
    </w:p>
    <w:p w:rsidR="006A27E3" w:rsidRPr="008E4536" w:rsidRDefault="00452D47" w:rsidP="00893E0D">
      <w:pPr>
        <w:pStyle w:val="AralkYok"/>
        <w:numPr>
          <w:ilvl w:val="0"/>
          <w:numId w:val="19"/>
        </w:numPr>
        <w:ind w:left="426" w:hanging="426"/>
        <w:jc w:val="both"/>
        <w:rPr>
          <w:rFonts w:ascii="Cambria" w:hAnsi="Cambria"/>
        </w:rPr>
      </w:pPr>
      <w:r w:rsidRPr="008E4536">
        <w:rPr>
          <w:rFonts w:ascii="Cambria" w:hAnsi="Cambria"/>
        </w:rPr>
        <w:t>Parklarda risk oluşturabilecek hasarlı aydınlatma elemanı, elektrik tesisatı ve kablolar</w:t>
      </w:r>
      <w:r w:rsidR="00243DAC" w:rsidRPr="008E4536">
        <w:rPr>
          <w:rFonts w:ascii="Cambria" w:hAnsi="Cambria"/>
        </w:rPr>
        <w:t>ı</w:t>
      </w:r>
      <w:r w:rsidRPr="008E4536">
        <w:rPr>
          <w:rFonts w:ascii="Cambria" w:hAnsi="Cambria"/>
        </w:rPr>
        <w:t xml:space="preserve"> düzenli olarak kontrol </w:t>
      </w:r>
      <w:r w:rsidR="00243DAC" w:rsidRPr="008E4536">
        <w:rPr>
          <w:rFonts w:ascii="Cambria" w:hAnsi="Cambria"/>
        </w:rPr>
        <w:t>edin</w:t>
      </w:r>
      <w:r w:rsidRPr="008E4536">
        <w:rPr>
          <w:rFonts w:ascii="Cambria" w:hAnsi="Cambria"/>
        </w:rPr>
        <w:t>, hasar</w:t>
      </w:r>
      <w:r w:rsidR="00243DAC" w:rsidRPr="008E4536">
        <w:rPr>
          <w:rFonts w:ascii="Cambria" w:hAnsi="Cambria"/>
        </w:rPr>
        <w:t>lı olanların çevresini kapatın</w:t>
      </w:r>
      <w:r w:rsidRPr="008E4536">
        <w:rPr>
          <w:rFonts w:ascii="Cambria" w:hAnsi="Cambria"/>
        </w:rPr>
        <w:t>, ye</w:t>
      </w:r>
      <w:r w:rsidR="00243DAC" w:rsidRPr="008E4536">
        <w:rPr>
          <w:rFonts w:ascii="Cambria" w:hAnsi="Cambria"/>
        </w:rPr>
        <w:t>tkililere acilen haber verin ve onarın</w:t>
      </w:r>
      <w:r w:rsidRPr="008E4536">
        <w:rPr>
          <w:rFonts w:ascii="Cambria" w:hAnsi="Cambria"/>
        </w:rPr>
        <w:t>.</w:t>
      </w:r>
    </w:p>
    <w:p w:rsidR="00893E0D" w:rsidRDefault="00452D47" w:rsidP="00893E0D">
      <w:pPr>
        <w:pStyle w:val="AralkYok"/>
        <w:numPr>
          <w:ilvl w:val="0"/>
          <w:numId w:val="19"/>
        </w:numPr>
        <w:ind w:left="426" w:hanging="426"/>
        <w:jc w:val="both"/>
        <w:rPr>
          <w:rFonts w:ascii="Cambria" w:hAnsi="Cambria"/>
        </w:rPr>
      </w:pPr>
      <w:r w:rsidRPr="008E4536">
        <w:rPr>
          <w:rFonts w:ascii="Cambria" w:hAnsi="Cambria"/>
        </w:rPr>
        <w:t>Ağaç ilaçlama hizmetleri verilirken çalışma yapılan alan</w:t>
      </w:r>
      <w:r w:rsidR="00243DAC" w:rsidRPr="008E4536">
        <w:rPr>
          <w:rFonts w:ascii="Cambria" w:hAnsi="Cambria"/>
        </w:rPr>
        <w:t>ı</w:t>
      </w:r>
      <w:r w:rsidRPr="008E4536">
        <w:rPr>
          <w:rFonts w:ascii="Cambria" w:hAnsi="Cambria"/>
        </w:rPr>
        <w:t>, kimyasal maruziyeti</w:t>
      </w:r>
      <w:r w:rsidR="00243DAC" w:rsidRPr="008E4536">
        <w:rPr>
          <w:rFonts w:ascii="Cambria" w:hAnsi="Cambria"/>
        </w:rPr>
        <w:t>n önlenebilmesi için kapatın</w:t>
      </w:r>
      <w:r w:rsidRPr="008E4536">
        <w:rPr>
          <w:rFonts w:ascii="Cambria" w:hAnsi="Cambria"/>
        </w:rPr>
        <w:t xml:space="preserve"> ve </w:t>
      </w:r>
      <w:r w:rsidR="00243DAC" w:rsidRPr="008E4536">
        <w:rPr>
          <w:rFonts w:ascii="Cambria" w:hAnsi="Cambria"/>
        </w:rPr>
        <w:t>izinsiz girişler yasaklayın</w:t>
      </w:r>
      <w:r w:rsidRPr="008E4536">
        <w:rPr>
          <w:rFonts w:ascii="Cambria" w:hAnsi="Cambria"/>
        </w:rPr>
        <w:t>. İlaçlama sonrasında da kullanılan ilaçların üzerinde belirtilen süreler dikkate alınarak alana giriş yapılması</w:t>
      </w:r>
      <w:r w:rsidR="00243DAC" w:rsidRPr="008E4536">
        <w:rPr>
          <w:rFonts w:ascii="Cambria" w:hAnsi="Cambria"/>
        </w:rPr>
        <w:t>nı engelleyin</w:t>
      </w:r>
      <w:r w:rsidRPr="008E4536">
        <w:rPr>
          <w:rFonts w:ascii="Cambria" w:hAnsi="Cambria"/>
        </w:rPr>
        <w:t>.</w:t>
      </w:r>
      <w:r w:rsidR="00893E0D">
        <w:rPr>
          <w:rFonts w:ascii="Cambria" w:hAnsi="Cambria"/>
        </w:rPr>
        <w:t xml:space="preserve"> </w:t>
      </w:r>
    </w:p>
    <w:p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Çalışanlar</w:t>
      </w:r>
      <w:r w:rsidR="00243DAC" w:rsidRPr="008E4536">
        <w:rPr>
          <w:rFonts w:ascii="Cambria" w:hAnsi="Cambria"/>
        </w:rPr>
        <w:t>ı</w:t>
      </w:r>
      <w:r w:rsidRPr="008E4536">
        <w:rPr>
          <w:rFonts w:ascii="Cambria" w:hAnsi="Cambria"/>
        </w:rPr>
        <w:t>, kullandıkları kimyasallarla ve etki</w:t>
      </w:r>
      <w:r w:rsidR="00243DAC" w:rsidRPr="008E4536">
        <w:rPr>
          <w:rFonts w:ascii="Cambria" w:hAnsi="Cambria"/>
        </w:rPr>
        <w:t>leriyle ilgili bilgilendirin</w:t>
      </w:r>
      <w:r w:rsidRPr="008E4536">
        <w:rPr>
          <w:rFonts w:ascii="Cambria" w:hAnsi="Cambria"/>
        </w:rPr>
        <w:t xml:space="preserve"> ve güvenlik bilgi formları</w:t>
      </w:r>
      <w:r w:rsidR="00243DAC" w:rsidRPr="008E4536">
        <w:rPr>
          <w:rFonts w:ascii="Cambria" w:hAnsi="Cambria"/>
        </w:rPr>
        <w:t>nı</w:t>
      </w:r>
      <w:r w:rsidRPr="008E4536">
        <w:rPr>
          <w:rFonts w:ascii="Cambria" w:hAnsi="Cambria"/>
        </w:rPr>
        <w:t xml:space="preserve"> çalışanların kolay ulaşabile</w:t>
      </w:r>
      <w:r w:rsidR="00243DAC" w:rsidRPr="008E4536">
        <w:rPr>
          <w:rFonts w:ascii="Cambria" w:hAnsi="Cambria"/>
        </w:rPr>
        <w:t>ceği yerde bulundurun</w:t>
      </w:r>
      <w:r w:rsidRPr="008E4536">
        <w:rPr>
          <w:rFonts w:ascii="Cambria" w:hAnsi="Cambria"/>
        </w:rPr>
        <w:t>.</w:t>
      </w:r>
    </w:p>
    <w:p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Güneş altında ve sıcak havada yapılacak uzun süreli çalışmalarda ısı stresine bağlı rahatsızlıkların önlenmesi için dah</w:t>
      </w:r>
      <w:r w:rsidR="006D64DA" w:rsidRPr="008E4536">
        <w:rPr>
          <w:rFonts w:ascii="Cambria" w:hAnsi="Cambria"/>
        </w:rPr>
        <w:t>a sık dinlenme araları verin</w:t>
      </w:r>
      <w:r w:rsidRPr="008E4536">
        <w:rPr>
          <w:rFonts w:ascii="Cambria" w:hAnsi="Cambria"/>
        </w:rPr>
        <w:t>, dinlenmeler</w:t>
      </w:r>
      <w:r w:rsidR="006D64DA" w:rsidRPr="008E4536">
        <w:rPr>
          <w:rFonts w:ascii="Cambria" w:hAnsi="Cambria"/>
        </w:rPr>
        <w:t>i mümkünse gölgede yapın</w:t>
      </w:r>
      <w:r w:rsidRPr="008E4536">
        <w:rPr>
          <w:rFonts w:ascii="Cambria" w:hAnsi="Cambria"/>
        </w:rPr>
        <w:t>, s</w:t>
      </w:r>
      <w:r w:rsidR="006D64DA" w:rsidRPr="008E4536">
        <w:rPr>
          <w:rFonts w:ascii="Cambria" w:hAnsi="Cambria"/>
        </w:rPr>
        <w:t>ıvı kaybına karşı bol su tüketin</w:t>
      </w:r>
      <w:r w:rsidRPr="008E4536">
        <w:rPr>
          <w:rFonts w:ascii="Cambria" w:hAnsi="Cambria"/>
        </w:rPr>
        <w:t>. Isı stresine bağlı ısı krampı, hipertermi ve sıcak çarpması gibi rahatsızlıkların görülmesi du</w:t>
      </w:r>
      <w:r w:rsidR="006D64DA" w:rsidRPr="008E4536">
        <w:rPr>
          <w:rFonts w:ascii="Cambria" w:hAnsi="Cambria"/>
        </w:rPr>
        <w:t>rumunda tıbbi yardım alın</w:t>
      </w:r>
      <w:r w:rsidRPr="008E4536">
        <w:rPr>
          <w:rFonts w:ascii="Cambria" w:hAnsi="Cambria"/>
        </w:rPr>
        <w:t xml:space="preserve">. </w:t>
      </w:r>
    </w:p>
    <w:p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Gece çalışmalarında, çalışma ortamı, çalışanların yaptıkları işi ve çevresini rahatça görebilmesi için yeterli düzeyde</w:t>
      </w:r>
      <w:r w:rsidR="006D64DA" w:rsidRPr="008E4536">
        <w:rPr>
          <w:rFonts w:ascii="Cambria" w:hAnsi="Cambria"/>
        </w:rPr>
        <w:t xml:space="preserve"> aydınlatın</w:t>
      </w:r>
      <w:r w:rsidRPr="008E4536">
        <w:rPr>
          <w:rFonts w:ascii="Cambria" w:hAnsi="Cambria"/>
        </w:rPr>
        <w:t>.</w:t>
      </w:r>
    </w:p>
    <w:p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Çalışılan malzemelerin, yol güvenliğini tehlikeye atmamak için yola taşmamasına dikk</w:t>
      </w:r>
      <w:r w:rsidR="00607B3A" w:rsidRPr="008E4536">
        <w:rPr>
          <w:rFonts w:ascii="Cambria" w:hAnsi="Cambria"/>
        </w:rPr>
        <w:t>at edin</w:t>
      </w:r>
      <w:r w:rsidRPr="008E4536">
        <w:rPr>
          <w:rFonts w:ascii="Cambria" w:hAnsi="Cambria"/>
        </w:rPr>
        <w:t xml:space="preserve">, </w:t>
      </w:r>
    </w:p>
    <w:p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Sulama işlerinde tanker değil otomatik su</w:t>
      </w:r>
      <w:r w:rsidR="00607B3A" w:rsidRPr="008E4536">
        <w:rPr>
          <w:rFonts w:ascii="Cambria" w:hAnsi="Cambria"/>
        </w:rPr>
        <w:t>lama sistemleri kullanın</w:t>
      </w:r>
      <w:r w:rsidRPr="008E4536">
        <w:rPr>
          <w:rFonts w:ascii="Cambria" w:hAnsi="Cambria"/>
        </w:rPr>
        <w:t>, sulama işlerinde araçların kaymasının ve kaza yapmasının önlenebilmesi için yolun</w:t>
      </w:r>
      <w:r w:rsidR="00607B3A" w:rsidRPr="008E4536">
        <w:rPr>
          <w:rFonts w:ascii="Cambria" w:hAnsi="Cambria"/>
        </w:rPr>
        <w:t xml:space="preserve"> ıslanmamasına özen gösterin</w:t>
      </w:r>
      <w:r w:rsidRPr="008E4536">
        <w:rPr>
          <w:rFonts w:ascii="Cambria" w:hAnsi="Cambria"/>
        </w:rPr>
        <w:t xml:space="preserve">, </w:t>
      </w:r>
    </w:p>
    <w:p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Sulama hortumla yapılacaksa hortum</w:t>
      </w:r>
      <w:r w:rsidR="00607B3A" w:rsidRPr="008E4536">
        <w:rPr>
          <w:rFonts w:ascii="Cambria" w:hAnsi="Cambria"/>
        </w:rPr>
        <w:t>u</w:t>
      </w:r>
      <w:r w:rsidRPr="008E4536">
        <w:rPr>
          <w:rFonts w:ascii="Cambria" w:hAnsi="Cambria"/>
        </w:rPr>
        <w:t xml:space="preserve"> yolun karşı tarafınd</w:t>
      </w:r>
      <w:r w:rsidR="00607B3A" w:rsidRPr="008E4536">
        <w:rPr>
          <w:rFonts w:ascii="Cambria" w:hAnsi="Cambria"/>
        </w:rPr>
        <w:t>an çekmeyin</w:t>
      </w:r>
      <w:r w:rsidRPr="008E4536">
        <w:rPr>
          <w:rFonts w:ascii="Cambria" w:hAnsi="Cambria"/>
        </w:rPr>
        <w:t>; sulamanın yapıldığı alanda, çalışanı ve yoldan geçen araçları tehli</w:t>
      </w:r>
      <w:r w:rsidR="00607B3A" w:rsidRPr="008E4536">
        <w:rPr>
          <w:rFonts w:ascii="Cambria" w:hAnsi="Cambria"/>
        </w:rPr>
        <w:t>keye atmayacak şekilde yapın</w:t>
      </w:r>
      <w:r w:rsidRPr="008E4536">
        <w:rPr>
          <w:rFonts w:ascii="Cambria" w:hAnsi="Cambria"/>
        </w:rPr>
        <w:t>,</w:t>
      </w:r>
    </w:p>
    <w:p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lastRenderedPageBreak/>
        <w:t>Sulama tankeri kullanılacaksa tanker hareket ederken ve tankerin üze</w:t>
      </w:r>
      <w:r w:rsidR="00607B3A" w:rsidRPr="008E4536">
        <w:rPr>
          <w:rFonts w:ascii="Cambria" w:hAnsi="Cambria"/>
        </w:rPr>
        <w:t>rine çıkılarak sulama yapmayın</w:t>
      </w:r>
      <w:r w:rsidRPr="008E4536">
        <w:rPr>
          <w:rFonts w:ascii="Cambria" w:hAnsi="Cambria"/>
        </w:rPr>
        <w:t>,</w:t>
      </w:r>
    </w:p>
    <w:p w:rsidR="00452D47" w:rsidRPr="008E4536" w:rsidRDefault="00452D47" w:rsidP="00893E0D">
      <w:pPr>
        <w:pStyle w:val="AralkYok"/>
        <w:numPr>
          <w:ilvl w:val="0"/>
          <w:numId w:val="19"/>
        </w:numPr>
        <w:ind w:left="426" w:hanging="426"/>
        <w:jc w:val="both"/>
        <w:rPr>
          <w:rFonts w:ascii="Cambria" w:hAnsi="Cambria"/>
        </w:rPr>
      </w:pPr>
      <w:r w:rsidRPr="008E4536">
        <w:rPr>
          <w:rFonts w:ascii="Cambria" w:hAnsi="Cambria"/>
        </w:rPr>
        <w:t>Çalışanların karşıdan karşıya geçişlerinde trafik akışı</w:t>
      </w:r>
      <w:r w:rsidR="00607B3A" w:rsidRPr="008E4536">
        <w:rPr>
          <w:rFonts w:ascii="Cambria" w:hAnsi="Cambria"/>
        </w:rPr>
        <w:t>nı güvenli şekilde durdurun</w:t>
      </w:r>
      <w:r w:rsidRPr="008E4536">
        <w:rPr>
          <w:rFonts w:ascii="Cambria" w:hAnsi="Cambria"/>
        </w:rPr>
        <w:t xml:space="preserve"> v</w:t>
      </w:r>
      <w:r w:rsidR="00607B3A" w:rsidRPr="008E4536">
        <w:rPr>
          <w:rFonts w:ascii="Cambria" w:hAnsi="Cambria"/>
        </w:rPr>
        <w:t>e toplu hâlde hareket edin</w:t>
      </w:r>
      <w:r w:rsidRPr="008E4536">
        <w:rPr>
          <w:rFonts w:ascii="Cambria" w:hAnsi="Cambria"/>
        </w:rPr>
        <w:t>.</w:t>
      </w:r>
    </w:p>
    <w:p w:rsidR="00452D47" w:rsidRPr="008E4536" w:rsidRDefault="00452D47" w:rsidP="008E4536">
      <w:pPr>
        <w:pStyle w:val="AralkYok"/>
        <w:jc w:val="both"/>
        <w:rPr>
          <w:rFonts w:ascii="Cambria" w:hAnsi="Cambria"/>
        </w:rPr>
      </w:pPr>
    </w:p>
    <w:p w:rsidR="005B783D" w:rsidRPr="008E4536" w:rsidRDefault="005B783D" w:rsidP="008E4536">
      <w:pPr>
        <w:pStyle w:val="AralkYok"/>
        <w:numPr>
          <w:ilvl w:val="1"/>
          <w:numId w:val="18"/>
        </w:numPr>
        <w:ind w:left="426" w:hanging="437"/>
        <w:jc w:val="both"/>
        <w:rPr>
          <w:rFonts w:ascii="Cambria" w:hAnsi="Cambria"/>
          <w:b/>
          <w:color w:val="002060"/>
        </w:rPr>
      </w:pPr>
      <w:r w:rsidRPr="008E4536">
        <w:rPr>
          <w:rFonts w:ascii="Cambria" w:hAnsi="Cambria"/>
          <w:b/>
          <w:color w:val="002060"/>
        </w:rPr>
        <w:t>Dikkat Edilmesi Gereken Hususlar</w:t>
      </w:r>
    </w:p>
    <w:p w:rsidR="005B783D" w:rsidRPr="008E4536" w:rsidRDefault="005B783D" w:rsidP="008E4536">
      <w:pPr>
        <w:pStyle w:val="AralkYok"/>
        <w:jc w:val="both"/>
        <w:rPr>
          <w:rFonts w:ascii="Cambria" w:hAnsi="Cambria"/>
        </w:rPr>
      </w:pPr>
    </w:p>
    <w:p w:rsidR="00341A54" w:rsidRPr="008E4536" w:rsidRDefault="00FE5336" w:rsidP="008E4536">
      <w:pPr>
        <w:pStyle w:val="AralkYok"/>
        <w:jc w:val="both"/>
        <w:rPr>
          <w:rFonts w:ascii="Cambria" w:hAnsi="Cambria"/>
        </w:rPr>
      </w:pPr>
      <w:r w:rsidRPr="008E4536">
        <w:rPr>
          <w:rFonts w:ascii="Cambria" w:hAnsi="Cambria"/>
        </w:rPr>
        <w:t xml:space="preserve">Tüm bahçe işleri </w:t>
      </w:r>
      <w:r w:rsidR="00607B3A" w:rsidRPr="008E4536">
        <w:rPr>
          <w:rFonts w:ascii="Cambria" w:hAnsi="Cambria"/>
        </w:rPr>
        <w:t xml:space="preserve">çalışmaları </w:t>
      </w:r>
      <w:r w:rsidRPr="008E4536">
        <w:rPr>
          <w:rFonts w:ascii="Cambria" w:hAnsi="Cambria"/>
        </w:rPr>
        <w:t>esnasında</w:t>
      </w:r>
      <w:r w:rsidR="00341A54" w:rsidRPr="008E4536">
        <w:rPr>
          <w:rFonts w:ascii="Cambria" w:hAnsi="Cambria"/>
        </w:rPr>
        <w:t xml:space="preserve"> iş sağlık ve güvenliği kurallarına titizlikle dikkat edilmelidir. </w:t>
      </w:r>
    </w:p>
    <w:p w:rsidR="005B783D" w:rsidRPr="008E4536" w:rsidRDefault="005B783D" w:rsidP="008E4536">
      <w:pPr>
        <w:pStyle w:val="AralkYok"/>
        <w:jc w:val="both"/>
        <w:rPr>
          <w:rFonts w:ascii="Cambria" w:hAnsi="Cambria"/>
        </w:rPr>
      </w:pPr>
    </w:p>
    <w:p w:rsidR="008E4536" w:rsidRDefault="008E4536" w:rsidP="00893E0D">
      <w:pPr>
        <w:pStyle w:val="AralkYok"/>
        <w:numPr>
          <w:ilvl w:val="0"/>
          <w:numId w:val="18"/>
        </w:numPr>
        <w:ind w:left="426" w:hanging="426"/>
        <w:jc w:val="both"/>
        <w:rPr>
          <w:rFonts w:ascii="Cambria" w:hAnsi="Cambria"/>
          <w:b/>
          <w:color w:val="002060"/>
        </w:rPr>
      </w:pPr>
      <w:r w:rsidRPr="00454D81">
        <w:rPr>
          <w:rFonts w:ascii="Cambria" w:hAnsi="Cambria"/>
          <w:b/>
          <w:color w:val="002060"/>
        </w:rPr>
        <w:t>İLGİLİ DOKÜMANLAR</w:t>
      </w:r>
    </w:p>
    <w:p w:rsidR="008E4536" w:rsidRDefault="008E4536" w:rsidP="008E4536">
      <w:pPr>
        <w:pStyle w:val="AralkYok"/>
        <w:ind w:left="284" w:right="208"/>
        <w:jc w:val="both"/>
        <w:rPr>
          <w:rFonts w:ascii="Cambria" w:hAnsi="Cambria"/>
          <w:b/>
          <w:color w:val="002060"/>
        </w:rPr>
      </w:pPr>
    </w:p>
    <w:p w:rsidR="008E4536" w:rsidRDefault="008E4536" w:rsidP="008E4536">
      <w:pPr>
        <w:pStyle w:val="AralkYok"/>
        <w:numPr>
          <w:ilvl w:val="1"/>
          <w:numId w:val="16"/>
        </w:numPr>
        <w:ind w:right="208"/>
        <w:jc w:val="both"/>
        <w:rPr>
          <w:rFonts w:ascii="Cambria" w:hAnsi="Cambria"/>
          <w:b/>
          <w:color w:val="002060"/>
        </w:rPr>
      </w:pPr>
      <w:r>
        <w:rPr>
          <w:rFonts w:ascii="Cambria" w:hAnsi="Cambria"/>
          <w:b/>
          <w:color w:val="002060"/>
        </w:rPr>
        <w:t>İç Kaynaklı Dokümanlar</w:t>
      </w:r>
    </w:p>
    <w:p w:rsidR="008E4536" w:rsidRDefault="008E4536" w:rsidP="008E4536">
      <w:pPr>
        <w:pStyle w:val="AralkYok"/>
        <w:ind w:left="426" w:right="208"/>
        <w:jc w:val="both"/>
        <w:rPr>
          <w:rFonts w:ascii="Cambria" w:hAnsi="Cambria"/>
          <w:b/>
          <w:color w:val="002060"/>
        </w:rPr>
      </w:pPr>
    </w:p>
    <w:p w:rsidR="00DA1CD1" w:rsidRDefault="00DA1CD1" w:rsidP="00DA1CD1">
      <w:pPr>
        <w:pStyle w:val="AralkYok"/>
        <w:jc w:val="both"/>
        <w:rPr>
          <w:rFonts w:ascii="Cambria" w:hAnsi="Cambria"/>
        </w:rPr>
      </w:pPr>
      <w:r>
        <w:rPr>
          <w:rFonts w:ascii="Cambria" w:hAnsi="Cambria"/>
        </w:rPr>
        <w:t>İç kaynaklı doküman bulunmamaktadır.</w:t>
      </w:r>
    </w:p>
    <w:p w:rsidR="008E4536" w:rsidRDefault="008E4536" w:rsidP="008E4536">
      <w:pPr>
        <w:pStyle w:val="AralkYok"/>
        <w:ind w:left="1"/>
        <w:rPr>
          <w:rFonts w:ascii="Cambria" w:hAnsi="Cambria"/>
          <w:color w:val="002060"/>
        </w:rPr>
      </w:pPr>
    </w:p>
    <w:p w:rsidR="008E4536" w:rsidRDefault="008E4536" w:rsidP="008E4536">
      <w:pPr>
        <w:pStyle w:val="AralkYok"/>
        <w:numPr>
          <w:ilvl w:val="1"/>
          <w:numId w:val="16"/>
        </w:numPr>
        <w:ind w:right="208"/>
        <w:jc w:val="both"/>
        <w:rPr>
          <w:rFonts w:ascii="Cambria" w:hAnsi="Cambria"/>
          <w:b/>
          <w:color w:val="002060"/>
        </w:rPr>
      </w:pPr>
      <w:r>
        <w:rPr>
          <w:rFonts w:ascii="Cambria" w:hAnsi="Cambria"/>
          <w:b/>
          <w:color w:val="002060"/>
        </w:rPr>
        <w:t>Dış Kaynaklı Dokümanlar</w:t>
      </w:r>
    </w:p>
    <w:p w:rsidR="008E4536" w:rsidRDefault="008E4536" w:rsidP="008E4536">
      <w:pPr>
        <w:pStyle w:val="AralkYok"/>
        <w:ind w:right="208"/>
        <w:jc w:val="both"/>
        <w:rPr>
          <w:rFonts w:ascii="Cambria" w:hAnsi="Cambria"/>
          <w:b/>
          <w:color w:val="002060"/>
        </w:rPr>
      </w:pPr>
    </w:p>
    <w:p w:rsidR="00DA1CD1" w:rsidRPr="008E4536" w:rsidRDefault="00DA1CD1" w:rsidP="00DA1CD1">
      <w:pPr>
        <w:pStyle w:val="AralkYok"/>
        <w:numPr>
          <w:ilvl w:val="0"/>
          <w:numId w:val="17"/>
        </w:numPr>
        <w:ind w:left="851"/>
        <w:jc w:val="both"/>
        <w:rPr>
          <w:rFonts w:ascii="Cambria" w:hAnsi="Cambria"/>
        </w:rPr>
      </w:pPr>
      <w:r w:rsidRPr="008E4536">
        <w:rPr>
          <w:rFonts w:ascii="Cambria" w:hAnsi="Cambria"/>
        </w:rPr>
        <w:t>T.C. Çalışma ve Sosyal Güvenlik Bakanlığı İş Sağlığı ve Güvenliği Genel Müdürlüğü – Park ve Bahçe İşlerinin İş Sağlığı ve Güvenliği Yönünden İncelenmesi Uzmanlık Tezi</w:t>
      </w:r>
    </w:p>
    <w:p w:rsidR="008E4536" w:rsidRPr="00454D81" w:rsidRDefault="008E4536" w:rsidP="008E4536">
      <w:pPr>
        <w:pStyle w:val="AralkYok"/>
        <w:ind w:left="284" w:right="208"/>
        <w:jc w:val="both"/>
        <w:rPr>
          <w:rFonts w:ascii="Cambria" w:hAnsi="Cambria"/>
          <w:b/>
          <w:color w:val="002060"/>
        </w:rPr>
      </w:pPr>
    </w:p>
    <w:p w:rsidR="008E4536" w:rsidRDefault="008E4536" w:rsidP="008E4536">
      <w:pPr>
        <w:pStyle w:val="AralkYok"/>
        <w:ind w:right="208"/>
        <w:jc w:val="both"/>
        <w:rPr>
          <w:rFonts w:ascii="Cambria" w:hAnsi="Cambria"/>
          <w:b/>
          <w:color w:val="002060"/>
        </w:rPr>
      </w:pPr>
    </w:p>
    <w:p w:rsidR="008E4536" w:rsidRDefault="008E4536" w:rsidP="008E4536">
      <w:pPr>
        <w:pStyle w:val="AralkYok"/>
        <w:ind w:right="208"/>
        <w:jc w:val="both"/>
        <w:rPr>
          <w:rFonts w:ascii="Cambria" w:hAnsi="Cambria"/>
          <w:b/>
          <w:color w:val="002060"/>
        </w:rPr>
      </w:pPr>
    </w:p>
    <w:p w:rsidR="008E4536" w:rsidRDefault="008E4536" w:rsidP="008E4536">
      <w:pPr>
        <w:pStyle w:val="AralkYok"/>
        <w:ind w:right="208"/>
        <w:jc w:val="both"/>
        <w:rPr>
          <w:rFonts w:ascii="Cambria" w:hAnsi="Cambria"/>
          <w:b/>
          <w:color w:val="002060"/>
        </w:rPr>
      </w:pPr>
    </w:p>
    <w:p w:rsidR="008E4536" w:rsidRDefault="008E4536" w:rsidP="008E4536">
      <w:pPr>
        <w:pStyle w:val="AralkYok"/>
        <w:ind w:right="208"/>
        <w:jc w:val="both"/>
        <w:rPr>
          <w:rFonts w:ascii="Cambria" w:hAnsi="Cambria"/>
          <w:b/>
          <w:color w:val="002060"/>
        </w:rPr>
      </w:pPr>
    </w:p>
    <w:p w:rsidR="008E4536" w:rsidRDefault="008E4536"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p>
    <w:p w:rsidR="00893E0D" w:rsidRDefault="00893E0D" w:rsidP="008E4536">
      <w:pPr>
        <w:pStyle w:val="AralkYok"/>
        <w:ind w:right="208"/>
        <w:jc w:val="both"/>
        <w:rPr>
          <w:rFonts w:ascii="Cambria" w:hAnsi="Cambria"/>
          <w:b/>
          <w:color w:val="002060"/>
        </w:rPr>
      </w:pPr>
      <w:bookmarkStart w:id="0" w:name="_GoBack"/>
      <w:bookmarkEnd w:id="0"/>
    </w:p>
    <w:sectPr w:rsidR="00893E0D" w:rsidSect="004023B0">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487" w:rsidRDefault="00C66487" w:rsidP="00534F7F">
      <w:pPr>
        <w:spacing w:line="240" w:lineRule="auto"/>
      </w:pPr>
      <w:r>
        <w:separator/>
      </w:r>
    </w:p>
  </w:endnote>
  <w:endnote w:type="continuationSeparator" w:id="0">
    <w:p w:rsidR="00C66487" w:rsidRDefault="00C66487"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8E4536" w:rsidRPr="009D7A45" w:rsidTr="008E4536">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E4536" w:rsidRPr="009D7A45" w:rsidRDefault="008E4536" w:rsidP="008E4536">
          <w:pPr>
            <w:pStyle w:val="AltBilgi"/>
            <w:jc w:val="center"/>
            <w:rPr>
              <w:rFonts w:ascii="Cambria" w:hAnsi="Cambria"/>
              <w:b/>
              <w:color w:val="002060"/>
              <w:sz w:val="16"/>
              <w:szCs w:val="16"/>
            </w:rPr>
          </w:pPr>
          <w:r w:rsidRPr="009D7A45">
            <w:rPr>
              <w:rFonts w:ascii="Cambria" w:hAnsi="Cambria"/>
              <w:b/>
              <w:color w:val="002060"/>
              <w:sz w:val="16"/>
              <w:szCs w:val="16"/>
            </w:rPr>
            <w:t>Hazırlayan</w:t>
          </w:r>
        </w:p>
        <w:p w:rsidR="008E4536" w:rsidRPr="009D7A45" w:rsidRDefault="008E4536" w:rsidP="008E4536">
          <w:pPr>
            <w:pStyle w:val="AltBilgi"/>
            <w:jc w:val="center"/>
            <w:rPr>
              <w:rFonts w:ascii="Cambria" w:hAnsi="Cambria"/>
              <w:b/>
              <w:color w:val="002060"/>
              <w:sz w:val="16"/>
              <w:szCs w:val="16"/>
            </w:rPr>
          </w:pPr>
          <w:r w:rsidRPr="009D7A45">
            <w:rPr>
              <w:rFonts w:ascii="Cambria" w:hAnsi="Cambria"/>
              <w:b/>
              <w:color w:val="002060"/>
              <w:sz w:val="16"/>
              <w:szCs w:val="16"/>
            </w:rPr>
            <w:t>Yapı İşleri ve Teknik Daire Başkanlığı</w:t>
          </w:r>
        </w:p>
        <w:p w:rsidR="008E4536" w:rsidRPr="009D7A45" w:rsidRDefault="008E4536" w:rsidP="008E4536">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E4536" w:rsidRPr="009D7A45" w:rsidRDefault="008E4536" w:rsidP="008E4536">
          <w:pPr>
            <w:pStyle w:val="AltBilgi"/>
            <w:jc w:val="center"/>
            <w:rPr>
              <w:rFonts w:ascii="Cambria" w:hAnsi="Cambria"/>
              <w:b/>
              <w:color w:val="002060"/>
              <w:sz w:val="16"/>
              <w:szCs w:val="16"/>
            </w:rPr>
          </w:pPr>
          <w:r w:rsidRPr="009D7A45">
            <w:rPr>
              <w:rFonts w:ascii="Cambria" w:hAnsi="Cambria"/>
              <w:b/>
              <w:color w:val="002060"/>
              <w:sz w:val="16"/>
              <w:szCs w:val="16"/>
            </w:rPr>
            <w:t>Kontrol Eden</w:t>
          </w:r>
        </w:p>
        <w:p w:rsidR="008E4536" w:rsidRPr="009D7A45" w:rsidRDefault="008E4536" w:rsidP="008E4536">
          <w:pPr>
            <w:pStyle w:val="AltBilgi"/>
            <w:jc w:val="center"/>
            <w:rPr>
              <w:rFonts w:ascii="Cambria" w:hAnsi="Cambria"/>
              <w:b/>
              <w:color w:val="002060"/>
              <w:sz w:val="16"/>
              <w:szCs w:val="16"/>
            </w:rPr>
          </w:pPr>
          <w:r>
            <w:rPr>
              <w:rFonts w:ascii="Cambria" w:hAnsi="Cambria"/>
              <w:b/>
              <w:color w:val="002060"/>
              <w:sz w:val="16"/>
              <w:szCs w:val="16"/>
            </w:rPr>
            <w:t>Y</w:t>
          </w:r>
          <w:r w:rsidRPr="009D7A45">
            <w:rPr>
              <w:rFonts w:ascii="Cambria" w:hAnsi="Cambria"/>
              <w:b/>
              <w:color w:val="002060"/>
              <w:sz w:val="16"/>
              <w:szCs w:val="16"/>
            </w:rPr>
            <w:t>apı İşleri ve Teknik Daire Başkanlığı</w:t>
          </w:r>
        </w:p>
        <w:p w:rsidR="008E4536" w:rsidRPr="009D7A45" w:rsidRDefault="008E4536" w:rsidP="008E4536">
          <w:pPr>
            <w:pStyle w:val="AltBilgi"/>
            <w:jc w:val="center"/>
            <w:rPr>
              <w:rFonts w:ascii="Cambria" w:hAnsi="Cambria"/>
              <w:b/>
              <w:color w:val="002060"/>
              <w:sz w:val="16"/>
              <w:szCs w:val="16"/>
            </w:rPr>
          </w:pPr>
          <w:r w:rsidRPr="009D7A45">
            <w:rPr>
              <w:rFonts w:ascii="Cambria" w:hAnsi="Cambria"/>
              <w:b/>
              <w:color w:val="002060"/>
              <w:sz w:val="16"/>
              <w:szCs w:val="16"/>
            </w:rPr>
            <w:t>Birim Kalite Komisyonu</w:t>
          </w:r>
        </w:p>
        <w:p w:rsidR="008E4536" w:rsidRPr="009D7A45" w:rsidRDefault="008E4536" w:rsidP="008E4536">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E4536" w:rsidRPr="009D7A45" w:rsidRDefault="008E4536" w:rsidP="008E4536">
          <w:pPr>
            <w:pStyle w:val="AltBilgi"/>
            <w:jc w:val="center"/>
            <w:rPr>
              <w:rFonts w:ascii="Cambria" w:hAnsi="Cambria"/>
              <w:b/>
              <w:color w:val="002060"/>
              <w:sz w:val="16"/>
              <w:szCs w:val="16"/>
            </w:rPr>
          </w:pPr>
          <w:r w:rsidRPr="009D7A45">
            <w:rPr>
              <w:rFonts w:ascii="Cambria" w:hAnsi="Cambria"/>
              <w:b/>
              <w:color w:val="002060"/>
              <w:sz w:val="16"/>
              <w:szCs w:val="16"/>
            </w:rPr>
            <w:t>Onaylayan</w:t>
          </w:r>
        </w:p>
        <w:p w:rsidR="008E4536" w:rsidRPr="009D7A45" w:rsidRDefault="008E4536" w:rsidP="008E4536">
          <w:pPr>
            <w:pStyle w:val="AltBilgi"/>
            <w:jc w:val="center"/>
            <w:rPr>
              <w:rFonts w:ascii="Cambria" w:hAnsi="Cambria"/>
              <w:b/>
              <w:color w:val="002060"/>
              <w:sz w:val="16"/>
              <w:szCs w:val="16"/>
            </w:rPr>
          </w:pPr>
          <w:r w:rsidRPr="009D7A45">
            <w:rPr>
              <w:rFonts w:ascii="Cambria" w:hAnsi="Cambria"/>
              <w:b/>
              <w:color w:val="002060"/>
              <w:sz w:val="16"/>
              <w:szCs w:val="16"/>
            </w:rPr>
            <w:t>Daire Başkanı</w:t>
          </w:r>
        </w:p>
        <w:p w:rsidR="008E4536" w:rsidRPr="009D7A45" w:rsidRDefault="008E4536" w:rsidP="008E4536">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00F06B68"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00F06B68" w:rsidRPr="00171789">
            <w:rPr>
              <w:rFonts w:ascii="Cambria" w:hAnsi="Cambria"/>
              <w:b/>
              <w:bCs/>
              <w:color w:val="002060"/>
              <w:sz w:val="16"/>
              <w:szCs w:val="16"/>
            </w:rPr>
            <w:fldChar w:fldCharType="separate"/>
          </w:r>
          <w:r w:rsidR="0009161E">
            <w:rPr>
              <w:rFonts w:ascii="Cambria" w:hAnsi="Cambria"/>
              <w:b/>
              <w:bCs/>
              <w:noProof/>
              <w:color w:val="002060"/>
              <w:sz w:val="16"/>
              <w:szCs w:val="16"/>
            </w:rPr>
            <w:t>2</w:t>
          </w:r>
          <w:r w:rsidR="00F06B68"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265103">
            <w:rPr>
              <w:rFonts w:ascii="Cambria" w:hAnsi="Cambria"/>
              <w:b/>
              <w:bCs/>
              <w:noProof/>
              <w:color w:val="002060"/>
              <w:sz w:val="16"/>
              <w:szCs w:val="16"/>
            </w:rPr>
            <w:fldChar w:fldCharType="begin"/>
          </w:r>
          <w:r w:rsidR="00265103">
            <w:rPr>
              <w:rFonts w:ascii="Cambria" w:hAnsi="Cambria"/>
              <w:b/>
              <w:bCs/>
              <w:noProof/>
              <w:color w:val="002060"/>
              <w:sz w:val="16"/>
              <w:szCs w:val="16"/>
            </w:rPr>
            <w:instrText>NUMPAGES  \* Arabic  \* MERGEFORMAT</w:instrText>
          </w:r>
          <w:r w:rsidR="00265103">
            <w:rPr>
              <w:rFonts w:ascii="Cambria" w:hAnsi="Cambria"/>
              <w:b/>
              <w:bCs/>
              <w:noProof/>
              <w:color w:val="002060"/>
              <w:sz w:val="16"/>
              <w:szCs w:val="16"/>
            </w:rPr>
            <w:fldChar w:fldCharType="separate"/>
          </w:r>
          <w:r w:rsidR="0009161E">
            <w:rPr>
              <w:rFonts w:ascii="Cambria" w:hAnsi="Cambria"/>
              <w:b/>
              <w:bCs/>
              <w:noProof/>
              <w:color w:val="002060"/>
              <w:sz w:val="16"/>
              <w:szCs w:val="16"/>
            </w:rPr>
            <w:t>2</w:t>
          </w:r>
          <w:r w:rsidR="00265103">
            <w:rPr>
              <w:rFonts w:ascii="Cambria" w:hAnsi="Cambria"/>
              <w:b/>
              <w:bCs/>
              <w:noProof/>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487" w:rsidRDefault="00C66487" w:rsidP="00534F7F">
      <w:pPr>
        <w:spacing w:line="240" w:lineRule="auto"/>
      </w:pPr>
      <w:r>
        <w:separator/>
      </w:r>
    </w:p>
  </w:footnote>
  <w:footnote w:type="continuationSeparator" w:id="0">
    <w:p w:rsidR="00C66487" w:rsidRDefault="00C66487"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8E4536" w:rsidRDefault="00671CB7" w:rsidP="008E4536">
          <w:pPr>
            <w:pStyle w:val="AralkYok"/>
            <w:jc w:val="center"/>
            <w:rPr>
              <w:rFonts w:ascii="Cambria" w:hAnsi="Cambria"/>
              <w:b/>
              <w:color w:val="002060"/>
            </w:rPr>
          </w:pPr>
          <w:r>
            <w:rPr>
              <w:rFonts w:ascii="Cambria" w:hAnsi="Cambria"/>
              <w:b/>
              <w:color w:val="002060"/>
            </w:rPr>
            <w:t>BAHÇE İŞLERİ</w:t>
          </w:r>
        </w:p>
        <w:p w:rsidR="00534F7F" w:rsidRPr="006F3177" w:rsidRDefault="00EE24E8" w:rsidP="008E4536">
          <w:pPr>
            <w:pStyle w:val="AralkYok"/>
            <w:jc w:val="center"/>
            <w:rPr>
              <w:rFonts w:ascii="Cambria" w:hAnsi="Cambria"/>
              <w:b/>
            </w:rPr>
          </w:pPr>
          <w:r>
            <w:rPr>
              <w:rFonts w:ascii="Cambria" w:hAnsi="Cambria"/>
              <w:b/>
              <w:color w:val="002060"/>
            </w:rPr>
            <w:t>ÇALIŞMA</w:t>
          </w:r>
          <w:r w:rsidR="008E4536">
            <w:rPr>
              <w:rFonts w:ascii="Cambria" w:hAnsi="Cambria"/>
              <w:b/>
              <w:color w:val="002060"/>
            </w:rPr>
            <w:t xml:space="preserve"> </w:t>
          </w:r>
          <w:r w:rsidR="000E30BF">
            <w:rPr>
              <w:rFonts w:ascii="Cambria" w:hAnsi="Cambria"/>
              <w:b/>
              <w:color w:val="002060"/>
            </w:rPr>
            <w:t>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B5271A" w:rsidP="00032DF9">
          <w:pPr>
            <w:pStyle w:val="stBilgi"/>
            <w:rPr>
              <w:rFonts w:ascii="Cambria" w:hAnsi="Cambria"/>
              <w:color w:val="002060"/>
              <w:sz w:val="16"/>
              <w:szCs w:val="16"/>
            </w:rPr>
          </w:pPr>
          <w:r>
            <w:rPr>
              <w:rFonts w:ascii="Cambria" w:hAnsi="Cambria"/>
              <w:color w:val="002060"/>
              <w:sz w:val="16"/>
              <w:szCs w:val="16"/>
            </w:rPr>
            <w:t>TLM-0134</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B5271A" w:rsidP="00534F7F">
          <w:pPr>
            <w:pStyle w:val="stBilgi"/>
            <w:rPr>
              <w:rFonts w:ascii="Cambria" w:hAnsi="Cambria"/>
              <w:color w:val="002060"/>
              <w:sz w:val="16"/>
              <w:szCs w:val="16"/>
            </w:rPr>
          </w:pPr>
          <w:r>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4" w15:restartNumberingAfterBreak="0">
    <w:nsid w:val="2F283E80"/>
    <w:multiLevelType w:val="multilevel"/>
    <w:tmpl w:val="EC62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765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C3618F"/>
    <w:multiLevelType w:val="hybridMultilevel"/>
    <w:tmpl w:val="DB389E76"/>
    <w:lvl w:ilvl="0" w:tplc="8D86DF00">
      <w:start w:val="1"/>
      <w:numFmt w:val="decimal"/>
      <w:lvlText w:val="%1."/>
      <w:lvlJc w:val="left"/>
      <w:pPr>
        <w:ind w:left="1068" w:hanging="360"/>
      </w:pPr>
      <w:rPr>
        <w:rFonts w:hint="default"/>
        <w:b/>
        <w:color w:val="00206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74B73E5"/>
    <w:multiLevelType w:val="multilevel"/>
    <w:tmpl w:val="51F238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9E6F7F"/>
    <w:multiLevelType w:val="hybridMultilevel"/>
    <w:tmpl w:val="6B82D6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8304C0"/>
    <w:multiLevelType w:val="multilevel"/>
    <w:tmpl w:val="D774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642F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1E66FD"/>
    <w:multiLevelType w:val="hybridMultilevel"/>
    <w:tmpl w:val="8F5087F4"/>
    <w:lvl w:ilvl="0" w:tplc="FD46340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5A4559EE"/>
    <w:multiLevelType w:val="hybridMultilevel"/>
    <w:tmpl w:val="2A2E9E3C"/>
    <w:lvl w:ilvl="0" w:tplc="FB0C835C">
      <w:start w:val="1"/>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2065A"/>
    <w:multiLevelType w:val="hybridMultilevel"/>
    <w:tmpl w:val="217CF4AA"/>
    <w:lvl w:ilvl="0" w:tplc="DAD6D836">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05D012E"/>
    <w:multiLevelType w:val="hybridMultilevel"/>
    <w:tmpl w:val="4E625B0C"/>
    <w:lvl w:ilvl="0" w:tplc="06C40B86">
      <w:start w:val="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4DF5BBB"/>
    <w:multiLevelType w:val="multilevel"/>
    <w:tmpl w:val="B7FAA868"/>
    <w:lvl w:ilvl="0">
      <w:start w:val="1"/>
      <w:numFmt w:val="decimal"/>
      <w:lvlText w:val="%1."/>
      <w:lvlJc w:val="left"/>
      <w:pPr>
        <w:ind w:left="1068" w:hanging="360"/>
      </w:pPr>
      <w:rPr>
        <w:rFonts w:hint="default"/>
        <w:b/>
        <w:color w:val="002060"/>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6" w15:restartNumberingAfterBreak="0">
    <w:nsid w:val="753D7F6B"/>
    <w:multiLevelType w:val="hybridMultilevel"/>
    <w:tmpl w:val="98EC3708"/>
    <w:lvl w:ilvl="0" w:tplc="99525A74">
      <w:start w:val="1"/>
      <w:numFmt w:val="decimal"/>
      <w:lvlText w:val="%1."/>
      <w:lvlJc w:val="left"/>
      <w:pPr>
        <w:ind w:left="1211" w:hanging="360"/>
      </w:pPr>
      <w:rPr>
        <w:rFonts w:hint="default"/>
        <w:b/>
        <w:color w:val="00206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7CA93674"/>
    <w:multiLevelType w:val="hybridMultilevel"/>
    <w:tmpl w:val="9D40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706B7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8"/>
  </w:num>
  <w:num w:numId="3">
    <w:abstractNumId w:val="10"/>
  </w:num>
  <w:num w:numId="4">
    <w:abstractNumId w:val="5"/>
  </w:num>
  <w:num w:numId="5">
    <w:abstractNumId w:val="12"/>
  </w:num>
  <w:num w:numId="6">
    <w:abstractNumId w:val="11"/>
  </w:num>
  <w:num w:numId="7">
    <w:abstractNumId w:val="6"/>
  </w:num>
  <w:num w:numId="8">
    <w:abstractNumId w:val="15"/>
  </w:num>
  <w:num w:numId="9">
    <w:abstractNumId w:val="16"/>
  </w:num>
  <w:num w:numId="10">
    <w:abstractNumId w:val="3"/>
  </w:num>
  <w:num w:numId="11">
    <w:abstractNumId w:val="17"/>
  </w:num>
  <w:num w:numId="12">
    <w:abstractNumId w:val="13"/>
  </w:num>
  <w:num w:numId="13">
    <w:abstractNumId w:val="14"/>
  </w:num>
  <w:num w:numId="14">
    <w:abstractNumId w:val="4"/>
  </w:num>
  <w:num w:numId="15">
    <w:abstractNumId w:val="9"/>
  </w:num>
  <w:num w:numId="16">
    <w:abstractNumId w:val="2"/>
  </w:num>
  <w:num w:numId="17">
    <w:abstractNumId w:val="0"/>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705C"/>
    <w:rsid w:val="000265FC"/>
    <w:rsid w:val="00032DF9"/>
    <w:rsid w:val="00034447"/>
    <w:rsid w:val="00047218"/>
    <w:rsid w:val="0009161E"/>
    <w:rsid w:val="000A4053"/>
    <w:rsid w:val="000E30BF"/>
    <w:rsid w:val="001035F0"/>
    <w:rsid w:val="001162FE"/>
    <w:rsid w:val="001541EC"/>
    <w:rsid w:val="00164950"/>
    <w:rsid w:val="0016547C"/>
    <w:rsid w:val="00172B16"/>
    <w:rsid w:val="001842CA"/>
    <w:rsid w:val="001A6DF8"/>
    <w:rsid w:val="001B5E44"/>
    <w:rsid w:val="001F6791"/>
    <w:rsid w:val="00236E1E"/>
    <w:rsid w:val="00242EC2"/>
    <w:rsid w:val="00243DAC"/>
    <w:rsid w:val="00244B2C"/>
    <w:rsid w:val="00265103"/>
    <w:rsid w:val="002A43AE"/>
    <w:rsid w:val="002B7653"/>
    <w:rsid w:val="00322D79"/>
    <w:rsid w:val="003230A8"/>
    <w:rsid w:val="00341A54"/>
    <w:rsid w:val="003475F5"/>
    <w:rsid w:val="00365EE5"/>
    <w:rsid w:val="003977E0"/>
    <w:rsid w:val="003A12D1"/>
    <w:rsid w:val="003A1A6F"/>
    <w:rsid w:val="004023B0"/>
    <w:rsid w:val="00452D47"/>
    <w:rsid w:val="004B4031"/>
    <w:rsid w:val="004D4FAA"/>
    <w:rsid w:val="004F27F3"/>
    <w:rsid w:val="00534F7F"/>
    <w:rsid w:val="00546838"/>
    <w:rsid w:val="00550958"/>
    <w:rsid w:val="00551B24"/>
    <w:rsid w:val="0055249C"/>
    <w:rsid w:val="0055653B"/>
    <w:rsid w:val="005B5AD0"/>
    <w:rsid w:val="005B783D"/>
    <w:rsid w:val="005F2F09"/>
    <w:rsid w:val="00607B3A"/>
    <w:rsid w:val="0061636C"/>
    <w:rsid w:val="00644786"/>
    <w:rsid w:val="0064705C"/>
    <w:rsid w:val="00662152"/>
    <w:rsid w:val="00671CB7"/>
    <w:rsid w:val="006806A6"/>
    <w:rsid w:val="006A27E3"/>
    <w:rsid w:val="006A3BA9"/>
    <w:rsid w:val="006D64DA"/>
    <w:rsid w:val="006F3177"/>
    <w:rsid w:val="00706639"/>
    <w:rsid w:val="0071344E"/>
    <w:rsid w:val="00715C4E"/>
    <w:rsid w:val="007210BB"/>
    <w:rsid w:val="0073606C"/>
    <w:rsid w:val="0074007E"/>
    <w:rsid w:val="00744169"/>
    <w:rsid w:val="00751238"/>
    <w:rsid w:val="0077155E"/>
    <w:rsid w:val="00777CEB"/>
    <w:rsid w:val="00782E60"/>
    <w:rsid w:val="007B5DC6"/>
    <w:rsid w:val="007D4382"/>
    <w:rsid w:val="00815050"/>
    <w:rsid w:val="008732CF"/>
    <w:rsid w:val="00893E0D"/>
    <w:rsid w:val="00896680"/>
    <w:rsid w:val="008C72E4"/>
    <w:rsid w:val="008E4536"/>
    <w:rsid w:val="008E6718"/>
    <w:rsid w:val="008F2D33"/>
    <w:rsid w:val="0090695B"/>
    <w:rsid w:val="00934EDD"/>
    <w:rsid w:val="00940BA7"/>
    <w:rsid w:val="009711A5"/>
    <w:rsid w:val="009A6538"/>
    <w:rsid w:val="009F1EE5"/>
    <w:rsid w:val="00A00F08"/>
    <w:rsid w:val="00A10A87"/>
    <w:rsid w:val="00A125A4"/>
    <w:rsid w:val="00A354CE"/>
    <w:rsid w:val="00A43B01"/>
    <w:rsid w:val="00AB53F9"/>
    <w:rsid w:val="00AD3B02"/>
    <w:rsid w:val="00B16A49"/>
    <w:rsid w:val="00B5271A"/>
    <w:rsid w:val="00B72081"/>
    <w:rsid w:val="00B94075"/>
    <w:rsid w:val="00BC7571"/>
    <w:rsid w:val="00C305C2"/>
    <w:rsid w:val="00C37AFB"/>
    <w:rsid w:val="00C40F85"/>
    <w:rsid w:val="00C66487"/>
    <w:rsid w:val="00C75B89"/>
    <w:rsid w:val="00C92EE3"/>
    <w:rsid w:val="00CA0EDA"/>
    <w:rsid w:val="00CA32BC"/>
    <w:rsid w:val="00CC5CEA"/>
    <w:rsid w:val="00D01932"/>
    <w:rsid w:val="00D23714"/>
    <w:rsid w:val="00D23742"/>
    <w:rsid w:val="00DA1CD1"/>
    <w:rsid w:val="00DD51A4"/>
    <w:rsid w:val="00E36113"/>
    <w:rsid w:val="00E47D6B"/>
    <w:rsid w:val="00E87FEE"/>
    <w:rsid w:val="00EC74CD"/>
    <w:rsid w:val="00EE24E8"/>
    <w:rsid w:val="00F0498D"/>
    <w:rsid w:val="00F06B68"/>
    <w:rsid w:val="00F542F3"/>
    <w:rsid w:val="00FE5336"/>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62A123-1CDC-4C38-BFC9-F5127C53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styleId="Kpr">
    <w:name w:val="Hyperlink"/>
    <w:basedOn w:val="VarsaylanParagrafYazTipi"/>
    <w:uiPriority w:val="99"/>
    <w:semiHidden/>
    <w:unhideWhenUsed/>
    <w:rsid w:val="00CC5CEA"/>
    <w:rPr>
      <w:color w:val="0000FF"/>
      <w:u w:val="single"/>
    </w:rPr>
  </w:style>
  <w:style w:type="paragraph" w:styleId="BalonMetni">
    <w:name w:val="Balloon Text"/>
    <w:basedOn w:val="Normal"/>
    <w:link w:val="BalonMetniChar"/>
    <w:uiPriority w:val="99"/>
    <w:semiHidden/>
    <w:unhideWhenUsed/>
    <w:rsid w:val="008732C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32CF"/>
    <w:rPr>
      <w:rFonts w:ascii="Tahoma" w:eastAsia="‚l‚r –¾’©" w:hAnsi="Tahoma" w:cs="Tahoma"/>
      <w:sz w:val="16"/>
      <w:szCs w:val="16"/>
      <w:lang w:val="en-US"/>
    </w:rPr>
  </w:style>
  <w:style w:type="table" w:styleId="TabloKlavuzuAk">
    <w:name w:val="Grid Table Light"/>
    <w:basedOn w:val="NormalTablo"/>
    <w:uiPriority w:val="40"/>
    <w:rsid w:val="008E453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8E45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uvenligi.bartin.edu.tr/" TargetMode="External"/><Relationship Id="rId3" Type="http://schemas.openxmlformats.org/officeDocument/2006/relationships/settings" Target="settings.xml"/><Relationship Id="rId7" Type="http://schemas.openxmlformats.org/officeDocument/2006/relationships/hyperlink" Target="http://isguvenligi.bartin.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573</Words>
  <Characters>3267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85</cp:revision>
  <cp:lastPrinted>2020-09-18T13:01:00Z</cp:lastPrinted>
  <dcterms:created xsi:type="dcterms:W3CDTF">2019-02-15T12:25:00Z</dcterms:created>
  <dcterms:modified xsi:type="dcterms:W3CDTF">2020-10-14T08:27:00Z</dcterms:modified>
</cp:coreProperties>
</file>