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E87DC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rsidR="004D4FAA" w:rsidRDefault="004D4FAA" w:rsidP="00E87DC7">
      <w:pPr>
        <w:pStyle w:val="AralkYok"/>
        <w:ind w:right="-1"/>
        <w:jc w:val="both"/>
        <w:rPr>
          <w:rFonts w:ascii="Cambria" w:hAnsi="Cambria"/>
          <w:b/>
          <w:color w:val="002060"/>
        </w:rPr>
      </w:pPr>
    </w:p>
    <w:p w:rsidR="00E603CE" w:rsidRPr="008E4536" w:rsidRDefault="00E603CE" w:rsidP="00E87DC7">
      <w:pPr>
        <w:pStyle w:val="AralkYok"/>
        <w:jc w:val="both"/>
        <w:rPr>
          <w:rFonts w:ascii="Cambria" w:hAnsi="Cambria"/>
        </w:rPr>
      </w:pPr>
      <w:r w:rsidRPr="00E603CE">
        <w:rPr>
          <w:rFonts w:ascii="Cambria" w:hAnsi="Cambria"/>
        </w:rPr>
        <w:t>Bu talimatın amacı; Üniversitemiz yerleşkelerinde kullanılan asansörlerin bakım ve onarım faaliyetlerini</w:t>
      </w:r>
      <w:r w:rsidR="0048630E">
        <w:rPr>
          <w:rFonts w:ascii="Cambria" w:hAnsi="Cambria"/>
        </w:rPr>
        <w:t>,</w:t>
      </w:r>
      <w:r w:rsidRPr="00E603CE">
        <w:rPr>
          <w:rFonts w:ascii="Cambria" w:hAnsi="Cambria"/>
        </w:rPr>
        <w:t xml:space="preserve"> </w:t>
      </w:r>
      <w:r w:rsidRPr="008E4536">
        <w:rPr>
          <w:rFonts w:ascii="Cambria" w:hAnsi="Cambria"/>
        </w:rPr>
        <w:t xml:space="preserve"> iş </w:t>
      </w:r>
      <w:r w:rsidR="0097716F">
        <w:rPr>
          <w:rFonts w:ascii="Cambria" w:hAnsi="Cambria"/>
        </w:rPr>
        <w:t xml:space="preserve">sağlığı ve </w:t>
      </w:r>
      <w:r w:rsidRPr="008E4536">
        <w:rPr>
          <w:rFonts w:ascii="Cambria" w:hAnsi="Cambria"/>
        </w:rPr>
        <w:t>güvenliği kurallarına uygun şekilde gerçekleştirilmesi</w:t>
      </w:r>
      <w:r>
        <w:rPr>
          <w:rFonts w:ascii="Cambria" w:hAnsi="Cambria"/>
        </w:rPr>
        <w:t xml:space="preserve"> tanımlamaktır. </w:t>
      </w:r>
    </w:p>
    <w:p w:rsidR="00E603CE" w:rsidRDefault="00E603CE" w:rsidP="00E87DC7">
      <w:pPr>
        <w:pStyle w:val="AralkYok"/>
        <w:ind w:right="-1"/>
        <w:jc w:val="both"/>
        <w:rPr>
          <w:rFonts w:ascii="Cambria" w:hAnsi="Cambria"/>
          <w:b/>
          <w:color w:val="002060"/>
        </w:rPr>
      </w:pPr>
    </w:p>
    <w:p w:rsidR="004D4FAA" w:rsidRPr="00454D81" w:rsidRDefault="004D4FAA" w:rsidP="00E87DC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rsidR="004D4FAA" w:rsidRDefault="004D4FAA" w:rsidP="00E87DC7">
      <w:pPr>
        <w:pStyle w:val="AralkYok"/>
        <w:ind w:right="-1"/>
        <w:jc w:val="both"/>
        <w:rPr>
          <w:rFonts w:ascii="Cambria" w:hAnsi="Cambria"/>
          <w:b/>
          <w:color w:val="002060"/>
        </w:rPr>
      </w:pPr>
    </w:p>
    <w:p w:rsidR="00E603CE" w:rsidRPr="008E4536" w:rsidRDefault="00E603CE" w:rsidP="00E87DC7">
      <w:pPr>
        <w:pStyle w:val="AralkYok"/>
        <w:jc w:val="both"/>
        <w:rPr>
          <w:rFonts w:ascii="Cambria" w:hAnsi="Cambria"/>
        </w:rPr>
      </w:pPr>
      <w:r>
        <w:rPr>
          <w:rFonts w:ascii="Cambria" w:hAnsi="Cambria"/>
        </w:rPr>
        <w:t xml:space="preserve">Bu talimat; </w:t>
      </w:r>
      <w:r w:rsidRPr="008E4536">
        <w:rPr>
          <w:rFonts w:ascii="Cambria" w:hAnsi="Cambria"/>
        </w:rPr>
        <w:t xml:space="preserve">Üniversitemiz </w:t>
      </w:r>
      <w:r w:rsidRPr="00E603CE">
        <w:rPr>
          <w:rFonts w:ascii="Cambria" w:hAnsi="Cambria"/>
        </w:rPr>
        <w:t xml:space="preserve">yerleşkelerinde kullanılan </w:t>
      </w:r>
      <w:r>
        <w:rPr>
          <w:rFonts w:ascii="Cambria" w:hAnsi="Cambria"/>
        </w:rPr>
        <w:t xml:space="preserve">tüm asansörlerin bakım ve onarım </w:t>
      </w:r>
      <w:r w:rsidRPr="008E4536">
        <w:rPr>
          <w:rFonts w:ascii="Cambria" w:hAnsi="Cambria"/>
        </w:rPr>
        <w:t>faaliyetlerini kapsar.</w:t>
      </w:r>
    </w:p>
    <w:p w:rsidR="00F468D1" w:rsidRPr="00454D81" w:rsidRDefault="00F468D1" w:rsidP="00E87DC7">
      <w:pPr>
        <w:pStyle w:val="AralkYok"/>
        <w:ind w:right="-1"/>
        <w:jc w:val="both"/>
        <w:rPr>
          <w:color w:val="002060"/>
        </w:rPr>
      </w:pPr>
    </w:p>
    <w:p w:rsidR="004D4FAA" w:rsidRPr="00454D81" w:rsidRDefault="004D4FAA" w:rsidP="00E87DC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E87DC7">
      <w:pPr>
        <w:pStyle w:val="AralkYok"/>
        <w:ind w:right="-1"/>
        <w:jc w:val="both"/>
        <w:rPr>
          <w:rFonts w:ascii="Cambria" w:hAnsi="Cambria"/>
          <w:b/>
          <w:color w:val="002060"/>
        </w:rPr>
      </w:pPr>
    </w:p>
    <w:p w:rsidR="00E603CE" w:rsidRPr="008E4536" w:rsidRDefault="00E603CE" w:rsidP="00E87DC7">
      <w:pPr>
        <w:pStyle w:val="AralkYok"/>
        <w:jc w:val="both"/>
        <w:rPr>
          <w:rFonts w:ascii="Cambria" w:hAnsi="Cambria"/>
        </w:rPr>
      </w:pPr>
      <w:r w:rsidRPr="008E4536">
        <w:rPr>
          <w:rFonts w:ascii="Cambria" w:hAnsi="Cambria"/>
        </w:rPr>
        <w:t xml:space="preserve">Bu talimatın uygulanmasından Yapı İşleri ve Teknik Daire Başkanlığı, </w:t>
      </w:r>
      <w:hyperlink r:id="rId7" w:tgtFrame="_blank" w:history="1">
        <w:r w:rsidRPr="008E4536">
          <w:rPr>
            <w:rFonts w:ascii="Cambria" w:hAnsi="Cambria"/>
          </w:rPr>
          <w:t>İş Sağlığı ve Güvenliği Koordinatörlüğü</w:t>
        </w:r>
      </w:hyperlink>
      <w:r>
        <w:rPr>
          <w:rFonts w:ascii="Cambria" w:hAnsi="Cambria"/>
        </w:rPr>
        <w:t xml:space="preserve"> ile </w:t>
      </w:r>
      <w:r w:rsidRPr="008E4536">
        <w:rPr>
          <w:rFonts w:ascii="Cambria" w:hAnsi="Cambria"/>
        </w:rPr>
        <w:t>işi yapacak personel, hazırlanması ve revize edilmesinden Yapı İşleri ve Teknik Daire Başkanlığı</w:t>
      </w:r>
      <w:r>
        <w:rPr>
          <w:rFonts w:ascii="Cambria" w:hAnsi="Cambria"/>
        </w:rPr>
        <w:t xml:space="preserve"> ile</w:t>
      </w:r>
      <w:r w:rsidRPr="008E4536">
        <w:rPr>
          <w:rFonts w:ascii="Cambria" w:hAnsi="Cambria"/>
        </w:rPr>
        <w:t xml:space="preserve"> </w:t>
      </w:r>
      <w:hyperlink r:id="rId8" w:tgtFrame="_blank" w:history="1">
        <w:r w:rsidRPr="008E4536">
          <w:rPr>
            <w:rFonts w:ascii="Cambria" w:hAnsi="Cambria"/>
          </w:rPr>
          <w:t>İş Sağlığı ve Güvenliği Koordinatörlüğü</w:t>
        </w:r>
      </w:hyperlink>
      <w:r>
        <w:rPr>
          <w:rFonts w:ascii="Cambria" w:hAnsi="Cambria"/>
        </w:rPr>
        <w:t xml:space="preserve"> </w:t>
      </w:r>
      <w:r w:rsidRPr="008E4536">
        <w:rPr>
          <w:rFonts w:ascii="Cambria" w:hAnsi="Cambria"/>
        </w:rPr>
        <w:t>sorumludur.</w:t>
      </w:r>
    </w:p>
    <w:p w:rsidR="00F468D1" w:rsidRPr="00454D81" w:rsidRDefault="00F468D1" w:rsidP="00E87DC7">
      <w:pPr>
        <w:pStyle w:val="AralkYok"/>
        <w:ind w:right="-1"/>
        <w:jc w:val="both"/>
        <w:rPr>
          <w:rFonts w:ascii="Cambria" w:hAnsi="Cambria"/>
          <w:b/>
          <w:color w:val="002060"/>
        </w:rPr>
      </w:pPr>
    </w:p>
    <w:p w:rsidR="004D4FAA" w:rsidRPr="00454D81" w:rsidRDefault="004D4FAA" w:rsidP="00E87DC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E87DC7">
      <w:pPr>
        <w:pStyle w:val="AralkYok"/>
        <w:ind w:right="-1"/>
        <w:jc w:val="both"/>
        <w:rPr>
          <w:rFonts w:ascii="Cambria" w:hAnsi="Cambria"/>
          <w:b/>
          <w:color w:val="002060"/>
        </w:rPr>
      </w:pPr>
    </w:p>
    <w:p w:rsidR="00B71529" w:rsidRPr="008E4536" w:rsidRDefault="00B71529" w:rsidP="00E87DC7">
      <w:pPr>
        <w:pStyle w:val="AralkYok"/>
        <w:jc w:val="both"/>
        <w:rPr>
          <w:rFonts w:ascii="Cambria" w:hAnsi="Cambria"/>
        </w:rPr>
      </w:pPr>
      <w:r w:rsidRPr="008E4536">
        <w:rPr>
          <w:rFonts w:ascii="Cambria" w:hAnsi="Cambria"/>
        </w:rPr>
        <w:t>Bu talimatta tanımlanması gereken herhangi bir kısaltma ve terim bulunmamaktadır.</w:t>
      </w:r>
    </w:p>
    <w:p w:rsidR="00B71529" w:rsidRPr="00454D81" w:rsidRDefault="00B71529" w:rsidP="00E87DC7">
      <w:pPr>
        <w:pStyle w:val="AralkYok"/>
        <w:ind w:right="-1"/>
        <w:jc w:val="both"/>
        <w:rPr>
          <w:rFonts w:ascii="Cambria" w:hAnsi="Cambria"/>
          <w:b/>
          <w:color w:val="002060"/>
        </w:rPr>
      </w:pPr>
    </w:p>
    <w:p w:rsidR="004D4FAA" w:rsidRPr="00454D81" w:rsidRDefault="004D4FAA" w:rsidP="00E87DC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E87DC7">
      <w:pPr>
        <w:pStyle w:val="AralkYok"/>
        <w:ind w:right="-1"/>
        <w:jc w:val="both"/>
        <w:rPr>
          <w:rFonts w:ascii="Cambria" w:hAnsi="Cambria"/>
          <w:b/>
          <w:color w:val="002060"/>
        </w:rPr>
      </w:pPr>
    </w:p>
    <w:p w:rsidR="00B71529" w:rsidRDefault="00B71529" w:rsidP="00E87DC7">
      <w:pPr>
        <w:pStyle w:val="AralkYok"/>
        <w:numPr>
          <w:ilvl w:val="1"/>
          <w:numId w:val="5"/>
        </w:numPr>
        <w:ind w:right="208"/>
        <w:jc w:val="both"/>
        <w:rPr>
          <w:rFonts w:ascii="Cambria" w:hAnsi="Cambria"/>
          <w:b/>
          <w:color w:val="002060"/>
        </w:rPr>
      </w:pPr>
      <w:r>
        <w:rPr>
          <w:rFonts w:ascii="Cambria" w:hAnsi="Cambria"/>
          <w:b/>
          <w:color w:val="002060"/>
        </w:rPr>
        <w:t>Genel</w:t>
      </w:r>
    </w:p>
    <w:p w:rsidR="00B71529" w:rsidRDefault="00B71529" w:rsidP="00E87DC7">
      <w:pPr>
        <w:pStyle w:val="AralkYok"/>
        <w:ind w:right="-1"/>
        <w:jc w:val="both"/>
        <w:rPr>
          <w:rFonts w:ascii="Cambria" w:hAnsi="Cambria"/>
          <w:b/>
          <w:color w:val="002060"/>
        </w:rPr>
      </w:pPr>
    </w:p>
    <w:p w:rsidR="00B71529" w:rsidRPr="00B71529" w:rsidRDefault="00B71529" w:rsidP="00E87DC7">
      <w:pPr>
        <w:pStyle w:val="AralkYok"/>
        <w:numPr>
          <w:ilvl w:val="0"/>
          <w:numId w:val="6"/>
        </w:numPr>
        <w:ind w:left="426" w:hanging="426"/>
        <w:jc w:val="both"/>
        <w:rPr>
          <w:rFonts w:ascii="Cambria" w:hAnsi="Cambria"/>
        </w:rPr>
      </w:pPr>
      <w:r w:rsidRPr="00B71529">
        <w:rPr>
          <w:rFonts w:ascii="Cambria" w:hAnsi="Cambria"/>
        </w:rPr>
        <w:t>Her asansörün bir kimlik numarası olması zorunludur.</w:t>
      </w:r>
    </w:p>
    <w:p w:rsidR="00B71529" w:rsidRPr="00B71529" w:rsidRDefault="00B71529" w:rsidP="00E87DC7">
      <w:pPr>
        <w:pStyle w:val="AralkYok"/>
        <w:numPr>
          <w:ilvl w:val="0"/>
          <w:numId w:val="6"/>
        </w:numPr>
        <w:ind w:left="426" w:hanging="426"/>
        <w:jc w:val="both"/>
        <w:rPr>
          <w:rFonts w:ascii="Cambria" w:hAnsi="Cambria"/>
        </w:rPr>
      </w:pPr>
      <w:r w:rsidRPr="00B71529">
        <w:rPr>
          <w:rFonts w:ascii="Cambria" w:hAnsi="Cambria"/>
        </w:rPr>
        <w:t>Asansör kayıt defteri, söz konusu asansörü piyasaya arz eden asansör monte eden tarafından sağlanır. Ayrıca asansör kimlik numarası, asansör kayıt defterinde belirtilir. Asansör kayıt defterinin bitmesi durumunda, yeni defter bakım sözleşmesi imzalayan asansör monte eden veya onun yetkili servisi tarafından temin edilir. Biten kayıt defteri, bina sorumlusu tarafından asansörün kullanım ömrü boyunca muhafaza edilmelidir.</w:t>
      </w:r>
    </w:p>
    <w:p w:rsidR="00B71529" w:rsidRPr="00B71529" w:rsidRDefault="00B71529" w:rsidP="00E87DC7">
      <w:pPr>
        <w:pStyle w:val="AralkYok"/>
        <w:numPr>
          <w:ilvl w:val="0"/>
          <w:numId w:val="6"/>
        </w:numPr>
        <w:ind w:left="426" w:hanging="426"/>
        <w:jc w:val="both"/>
        <w:rPr>
          <w:rFonts w:ascii="Cambria" w:hAnsi="Cambria"/>
        </w:rPr>
      </w:pPr>
      <w:r w:rsidRPr="00B71529">
        <w:rPr>
          <w:rFonts w:ascii="Cambria" w:hAnsi="Cambria"/>
        </w:rPr>
        <w:t>Yetkili firmaya düzenli bakım yaptırılacaktır.</w:t>
      </w:r>
    </w:p>
    <w:p w:rsidR="00B71529" w:rsidRPr="00B71529" w:rsidRDefault="00B71529" w:rsidP="00E87DC7">
      <w:pPr>
        <w:pStyle w:val="AralkYok"/>
        <w:numPr>
          <w:ilvl w:val="0"/>
          <w:numId w:val="6"/>
        </w:numPr>
        <w:ind w:left="426" w:hanging="426"/>
        <w:jc w:val="both"/>
        <w:rPr>
          <w:rFonts w:ascii="Cambria" w:hAnsi="Cambria"/>
        </w:rPr>
      </w:pPr>
      <w:r w:rsidRPr="00B71529">
        <w:rPr>
          <w:rFonts w:ascii="Cambria" w:hAnsi="Cambria"/>
        </w:rPr>
        <w:t>Bina sorumlusu ile sözleşme imzalayan asansör monte eden veya onun yetkili servisi, söz konusu asansör için detaylı bir durum tespit raporu hazırlar ve bina sorumlusuna iletir.</w:t>
      </w:r>
    </w:p>
    <w:p w:rsidR="00B71529" w:rsidRPr="00B71529" w:rsidRDefault="00B71529" w:rsidP="00E87DC7">
      <w:pPr>
        <w:pStyle w:val="AralkYok"/>
        <w:numPr>
          <w:ilvl w:val="0"/>
          <w:numId w:val="6"/>
        </w:numPr>
        <w:ind w:left="426" w:hanging="426"/>
        <w:jc w:val="both"/>
        <w:rPr>
          <w:rFonts w:ascii="Cambria" w:hAnsi="Cambria"/>
        </w:rPr>
      </w:pPr>
      <w:r w:rsidRPr="00B71529">
        <w:rPr>
          <w:rFonts w:ascii="Cambria" w:hAnsi="Cambria"/>
        </w:rPr>
        <w:t>Asansör monte eden veya onun yetkili servisince her bakımda yapılan işlemler kayıt altına alınır ve bir nüshası bina sorumlusuna iletildikten sonra bir nüshası da kendisi tarafından muhafaza edilir ve talep edilmesi durumunda ilgililere sunulur.</w:t>
      </w:r>
    </w:p>
    <w:p w:rsidR="00B71529" w:rsidRPr="00B71529" w:rsidRDefault="00B71529" w:rsidP="00E87DC7">
      <w:pPr>
        <w:pStyle w:val="AralkYok"/>
        <w:numPr>
          <w:ilvl w:val="0"/>
          <w:numId w:val="6"/>
        </w:numPr>
        <w:ind w:left="426" w:hanging="426"/>
        <w:jc w:val="both"/>
        <w:rPr>
          <w:rFonts w:ascii="Cambria" w:hAnsi="Cambria"/>
        </w:rPr>
      </w:pPr>
      <w:r w:rsidRPr="00B71529">
        <w:rPr>
          <w:rFonts w:ascii="Cambria" w:hAnsi="Cambria"/>
        </w:rPr>
        <w:t>Bina sorumlusu bakım kayıtlarını asansörün makine veya makara dairesinde veya yönetim bürosunda kalıcı olarak muhafaza eder.</w:t>
      </w:r>
    </w:p>
    <w:p w:rsidR="00B71529" w:rsidRPr="00B71529" w:rsidRDefault="00B71529" w:rsidP="00E87DC7">
      <w:pPr>
        <w:pStyle w:val="AralkYok"/>
        <w:numPr>
          <w:ilvl w:val="0"/>
          <w:numId w:val="6"/>
        </w:numPr>
        <w:ind w:left="426" w:hanging="426"/>
        <w:jc w:val="both"/>
        <w:rPr>
          <w:rFonts w:ascii="Cambria" w:hAnsi="Cambria"/>
        </w:rPr>
      </w:pPr>
      <w:r w:rsidRPr="00B71529">
        <w:rPr>
          <w:rFonts w:ascii="Cambria" w:hAnsi="Cambria"/>
        </w:rPr>
        <w:t>Asansör monte eden veya onun yetkili servisi, asansörde yapılan değişiklikleri ve kazaları asansör seyir defterine işler.</w:t>
      </w:r>
    </w:p>
    <w:p w:rsidR="00B71529" w:rsidRDefault="00B71529" w:rsidP="00E87DC7">
      <w:pPr>
        <w:pStyle w:val="AralkYok"/>
        <w:ind w:right="-1"/>
        <w:jc w:val="both"/>
        <w:rPr>
          <w:rFonts w:ascii="Cambria" w:hAnsi="Cambria"/>
          <w:b/>
          <w:color w:val="002060"/>
        </w:rPr>
      </w:pPr>
    </w:p>
    <w:p w:rsidR="003E18D1" w:rsidRDefault="001921F4" w:rsidP="00E87DC7">
      <w:pPr>
        <w:pStyle w:val="AralkYok"/>
        <w:numPr>
          <w:ilvl w:val="1"/>
          <w:numId w:val="5"/>
        </w:numPr>
        <w:ind w:right="208"/>
        <w:jc w:val="both"/>
        <w:rPr>
          <w:rFonts w:ascii="Cambria" w:hAnsi="Cambria"/>
          <w:b/>
          <w:color w:val="002060"/>
        </w:rPr>
      </w:pPr>
      <w:r w:rsidRPr="001921F4">
        <w:rPr>
          <w:rFonts w:ascii="Cambria" w:hAnsi="Cambria"/>
          <w:b/>
          <w:color w:val="002060"/>
        </w:rPr>
        <w:t>Asansörlerde İş Güvenliği Kuralları</w:t>
      </w:r>
    </w:p>
    <w:p w:rsidR="00B71529" w:rsidRDefault="00B71529" w:rsidP="00E87DC7">
      <w:pPr>
        <w:pStyle w:val="AralkYok"/>
        <w:ind w:right="-1"/>
        <w:jc w:val="both"/>
        <w:rPr>
          <w:rFonts w:ascii="Cambria" w:hAnsi="Cambria"/>
          <w:b/>
          <w:color w:val="002060"/>
        </w:rPr>
      </w:pP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Asansör bakımı ve onarımı konusunda eğitim alan personellerden arızalara en az iki kişi ile müdahale edilecektir.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Kullanılacak alet, ekipman ve cihazlar gerekli koşullara uygun olmalıdır.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Personel baş koruması, göz ve yüz koruması, yalıtımlı botlar ve yalıtılmış el aletleri ile çalışılmalıdır.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Düşme ve kayma tehlikesi olan ve iki metreden daha yüksek kısımlarda çalışırken mutlaka güvenlik kemeri bele takılmalı ve halatı sağlam bir yere geçirildikten sonra kanca takılmalıdır.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Metal, mücevher, saat gibi risk taşıyan eşyalar çalışırken takılmamalıdır.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lastRenderedPageBreak/>
        <w:t>Asansörlerde elektrik işleri sadece yetkili kişiler tarafından yapılmalıdır, bir işte birden fazla kişi çalışıyorsa gerekli kişiler birbirlerini uyarmalıdır.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Ekipman üzerinde çalışan herkes kendi işaretlemelerini koymalı, kaldırmalı ve mümkün olan yerlerde kilitlemelidir.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Çalışmadan etkilenecek kişiler mutlaka uyarılmalıdır. Çalışma mahallinde gerekli güvenlik önlemleri alınmalı ve gerekli işaretler yerleştirilmelidir. Asansör kapısı açık çalışılacaksa gerekli işaret konulmalı ve önlemler alınmalıdır.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Enerji altında çalışılmaması gerekli olan durumlarda enerji mutlaka kesilmelidir ve başka kişilerin müdahale etmesini önleyici mutlak tedbirler alınmalıdır. Eğer kilitleme olanağı yok ise ikinci bir önlem alınmalıdır (sigorta sökmek, yazılı olarak müdahale edilmemesi, panonun yanında bir eleman görevlendirmek gibi).</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Çalışmaya başlanmadan önce enerjinin kesik olduğundan emin olunmalıdır.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Eğer çalışma mahallinin yanında enerjinin kesilmesi olanaksız ise;</w:t>
      </w:r>
    </w:p>
    <w:p w:rsidR="001921F4" w:rsidRPr="001921F4" w:rsidRDefault="001921F4" w:rsidP="00E87DC7">
      <w:pPr>
        <w:pStyle w:val="AralkYok"/>
        <w:numPr>
          <w:ilvl w:val="2"/>
          <w:numId w:val="10"/>
        </w:numPr>
        <w:ind w:left="851" w:hanging="425"/>
        <w:jc w:val="both"/>
        <w:rPr>
          <w:rFonts w:ascii="Cambria" w:hAnsi="Cambria"/>
        </w:rPr>
      </w:pPr>
      <w:r w:rsidRPr="001921F4">
        <w:rPr>
          <w:rFonts w:ascii="Cambria" w:hAnsi="Cambria"/>
        </w:rPr>
        <w:t>Perde bariyer yalıtım örtüsü kullanılmalıdır.</w:t>
      </w:r>
    </w:p>
    <w:p w:rsidR="001921F4" w:rsidRPr="001921F4" w:rsidRDefault="001921F4" w:rsidP="00E87DC7">
      <w:pPr>
        <w:pStyle w:val="AralkYok"/>
        <w:numPr>
          <w:ilvl w:val="2"/>
          <w:numId w:val="10"/>
        </w:numPr>
        <w:ind w:left="851" w:hanging="425"/>
        <w:jc w:val="both"/>
        <w:rPr>
          <w:rFonts w:ascii="Cambria" w:hAnsi="Cambria"/>
        </w:rPr>
      </w:pPr>
      <w:r w:rsidRPr="001921F4">
        <w:rPr>
          <w:rFonts w:ascii="Cambria" w:hAnsi="Cambria"/>
        </w:rPr>
        <w:t>Eğer bu şartlar sağlanamayacak ise, yeterli gözetim koşulları sağlanarak, yalıtımlı giysi ve malzeme kullanılarak ve enerjili parçalardan uzak durarak korunma sağlanmalıdır.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Asansör kuyusu bölgesinden işe başlamadan önce, kişi her durumda kuyudan hızla ve güvenle çıkılabil</w:t>
      </w:r>
      <w:r w:rsidR="00822C09">
        <w:rPr>
          <w:rFonts w:ascii="Cambria" w:hAnsi="Cambria"/>
        </w:rPr>
        <w:t>e</w:t>
      </w:r>
      <w:r w:rsidRPr="001921F4">
        <w:rPr>
          <w:rFonts w:ascii="Cambria" w:hAnsi="Cambria"/>
        </w:rPr>
        <w:t>ceğinden emin olunmalıdır. Kişisel koruyucu ekipman gerektiği şekilde kullanılmalıdır. Mümkün olan her durumda enerji verilmiş olan ekipman üzerinde tek başına çalışılmaktan kaçınılmalıdır.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İşi emniyetli bir şekilde tamamlamak için gerekli alet ve ekipmanın yanınızda bulunduğundan emin olunmalıdır. Sadece kullanılır durumda olan yalıtılmış aletleri ve elektrik test cihazları (yönetmeliklere uygun olan) kullanılmalıdır.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İşyerinin muhtelif yerlerine çeşitli maksatlarla asılmış olan; Güvenlik, Sağlık, Yasak, Bilgilendirme, Emredici, Uyarıcı ve İlkyardım işaretlerine uyulmalıdır.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Patlama, yanma ve parlama tehlikesi olan yerler gerekli kontrol, havalandırma ve kaçak tespiti yapılmadan girilmemelidir. Bu yerlerde patlayıcı ve yanıcı ortam oluşturacak alet, edevat ve malzemeler kullanılmamalıdır.</w:t>
      </w:r>
    </w:p>
    <w:p w:rsidR="001921F4" w:rsidRPr="001921F4" w:rsidRDefault="001921F4" w:rsidP="00E87DC7">
      <w:pPr>
        <w:pStyle w:val="AralkYok"/>
        <w:numPr>
          <w:ilvl w:val="0"/>
          <w:numId w:val="8"/>
        </w:numPr>
        <w:ind w:left="426" w:hanging="426"/>
        <w:jc w:val="both"/>
        <w:rPr>
          <w:rFonts w:ascii="Cambria" w:hAnsi="Cambria"/>
        </w:rPr>
      </w:pPr>
      <w:r w:rsidRPr="001921F4">
        <w:rPr>
          <w:rFonts w:ascii="Cambria" w:hAnsi="Cambria"/>
        </w:rPr>
        <w:t>Çalışanlar asansörlerde sağlık ve güvenlik için ciddi ve ani bir tehlike olduğu kanaatine vardıkları herhangi bir durumla karşılaştıklarında veya koruma tedbirlerinde bir aksaklık ve eksiklik gördüklerinde mutlaka birim sorumlusuna haber vermelidir.</w:t>
      </w:r>
    </w:p>
    <w:p w:rsidR="001921F4" w:rsidRDefault="001921F4" w:rsidP="00E87DC7">
      <w:pPr>
        <w:pStyle w:val="AralkYok"/>
        <w:ind w:left="426" w:right="-1" w:hanging="426"/>
        <w:jc w:val="both"/>
        <w:rPr>
          <w:rFonts w:ascii="Cambria" w:hAnsi="Cambria"/>
          <w:b/>
          <w:color w:val="002060"/>
        </w:rPr>
      </w:pPr>
    </w:p>
    <w:p w:rsidR="00E87DC7" w:rsidRDefault="00E87DC7" w:rsidP="00E87DC7">
      <w:pPr>
        <w:pStyle w:val="AralkYok"/>
        <w:numPr>
          <w:ilvl w:val="1"/>
          <w:numId w:val="5"/>
        </w:numPr>
        <w:ind w:right="208"/>
        <w:jc w:val="both"/>
        <w:rPr>
          <w:rFonts w:ascii="Cambria" w:hAnsi="Cambria"/>
          <w:b/>
          <w:color w:val="002060"/>
        </w:rPr>
      </w:pPr>
      <w:r w:rsidRPr="00E87DC7">
        <w:rPr>
          <w:rFonts w:ascii="Cambria" w:hAnsi="Cambria"/>
          <w:b/>
          <w:color w:val="002060"/>
        </w:rPr>
        <w:t>Elektrik Kesilmesinde veya Arıza Durumlarında Asansör Kabininin İçinde Yolcu Kalma Durumlarında Yapılacak İşlemler</w:t>
      </w:r>
    </w:p>
    <w:p w:rsidR="001921F4" w:rsidRDefault="001921F4" w:rsidP="00E87DC7">
      <w:pPr>
        <w:pStyle w:val="AralkYok"/>
        <w:ind w:right="-1"/>
        <w:jc w:val="both"/>
        <w:rPr>
          <w:rFonts w:ascii="Cambria" w:hAnsi="Cambria"/>
          <w:b/>
          <w:color w:val="002060"/>
        </w:rPr>
      </w:pPr>
    </w:p>
    <w:p w:rsidR="00E87DC7" w:rsidRPr="00E87DC7" w:rsidRDefault="00E87DC7" w:rsidP="00E87DC7">
      <w:pPr>
        <w:pStyle w:val="AralkYok"/>
        <w:numPr>
          <w:ilvl w:val="0"/>
          <w:numId w:val="11"/>
        </w:numPr>
        <w:ind w:left="426" w:hanging="426"/>
        <w:jc w:val="both"/>
        <w:rPr>
          <w:rFonts w:ascii="Cambria" w:hAnsi="Cambria"/>
        </w:rPr>
      </w:pPr>
      <w:r w:rsidRPr="00E87DC7">
        <w:rPr>
          <w:rFonts w:ascii="Cambria" w:hAnsi="Cambria"/>
        </w:rPr>
        <w:t>Bu işlemler en az iki kişi tarafından yapılmalıdır.</w:t>
      </w:r>
    </w:p>
    <w:p w:rsidR="00E87DC7" w:rsidRPr="00E87DC7" w:rsidRDefault="00E87DC7" w:rsidP="00E87DC7">
      <w:pPr>
        <w:pStyle w:val="AralkYok"/>
        <w:numPr>
          <w:ilvl w:val="0"/>
          <w:numId w:val="11"/>
        </w:numPr>
        <w:ind w:left="426" w:hanging="426"/>
        <w:jc w:val="both"/>
        <w:rPr>
          <w:rFonts w:ascii="Cambria" w:hAnsi="Cambria"/>
        </w:rPr>
      </w:pPr>
      <w:r w:rsidRPr="00E87DC7">
        <w:rPr>
          <w:rFonts w:ascii="Cambria" w:hAnsi="Cambria"/>
        </w:rPr>
        <w:t>Asansör makine dairesine çıkılarak ilgili asansörün ana şalteri kapatın.</w:t>
      </w:r>
    </w:p>
    <w:p w:rsidR="00E87DC7" w:rsidRPr="00E87DC7" w:rsidRDefault="00E87DC7" w:rsidP="00E87DC7">
      <w:pPr>
        <w:pStyle w:val="AralkYok"/>
        <w:numPr>
          <w:ilvl w:val="0"/>
          <w:numId w:val="11"/>
        </w:numPr>
        <w:ind w:left="426" w:hanging="426"/>
        <w:jc w:val="both"/>
        <w:rPr>
          <w:rFonts w:ascii="Cambria" w:hAnsi="Cambria"/>
        </w:rPr>
      </w:pPr>
      <w:r w:rsidRPr="00E87DC7">
        <w:rPr>
          <w:rFonts w:ascii="Cambria" w:hAnsi="Cambria"/>
        </w:rPr>
        <w:t>Fren açma kolunu kullanarak freni açın.</w:t>
      </w:r>
    </w:p>
    <w:p w:rsidR="00E87DC7" w:rsidRPr="00E87DC7" w:rsidRDefault="00E87DC7" w:rsidP="00E87DC7">
      <w:pPr>
        <w:pStyle w:val="AralkYok"/>
        <w:numPr>
          <w:ilvl w:val="0"/>
          <w:numId w:val="11"/>
        </w:numPr>
        <w:ind w:left="426" w:hanging="426"/>
        <w:jc w:val="both"/>
        <w:rPr>
          <w:rFonts w:ascii="Cambria" w:hAnsi="Cambria"/>
        </w:rPr>
      </w:pPr>
      <w:r w:rsidRPr="00E87DC7">
        <w:rPr>
          <w:rFonts w:ascii="Cambria" w:hAnsi="Cambria"/>
        </w:rPr>
        <w:t>Volanı kolay dönen yönde çevirerek ve halatlar üzerindeki çizgilere bakarak (halatlar üzerindeki bu çizgiler tam kat seviyesini gösterir) kabini tam kat seviyesine getirin.</w:t>
      </w:r>
    </w:p>
    <w:p w:rsidR="00E87DC7" w:rsidRPr="00E87DC7" w:rsidRDefault="00E87DC7" w:rsidP="00E87DC7">
      <w:pPr>
        <w:pStyle w:val="AralkYok"/>
        <w:numPr>
          <w:ilvl w:val="0"/>
          <w:numId w:val="11"/>
        </w:numPr>
        <w:ind w:left="426" w:hanging="426"/>
        <w:jc w:val="both"/>
        <w:rPr>
          <w:rFonts w:ascii="Cambria" w:hAnsi="Cambria"/>
        </w:rPr>
      </w:pPr>
      <w:r w:rsidRPr="00E87DC7">
        <w:rPr>
          <w:rFonts w:ascii="Cambria" w:hAnsi="Cambria"/>
        </w:rPr>
        <w:t>Freni kapatın.</w:t>
      </w:r>
    </w:p>
    <w:p w:rsidR="00E87DC7" w:rsidRPr="00E87DC7" w:rsidRDefault="00E87DC7" w:rsidP="00E87DC7">
      <w:pPr>
        <w:pStyle w:val="AralkYok"/>
        <w:numPr>
          <w:ilvl w:val="0"/>
          <w:numId w:val="11"/>
        </w:numPr>
        <w:ind w:left="426" w:hanging="426"/>
        <w:jc w:val="both"/>
        <w:rPr>
          <w:rFonts w:ascii="Cambria" w:hAnsi="Cambria"/>
        </w:rPr>
      </w:pPr>
      <w:r w:rsidRPr="00E87DC7">
        <w:rPr>
          <w:rFonts w:ascii="Cambria" w:hAnsi="Cambria"/>
        </w:rPr>
        <w:t>Kapı tam kat seviyesinde iken kapı açma anahtarı ile iç ve dış kapıları birlikte sonuna kadar açın.</w:t>
      </w:r>
    </w:p>
    <w:p w:rsidR="00E87DC7" w:rsidRPr="00E87DC7" w:rsidRDefault="00E87DC7" w:rsidP="00E87DC7">
      <w:pPr>
        <w:pStyle w:val="AralkYok"/>
        <w:numPr>
          <w:ilvl w:val="0"/>
          <w:numId w:val="11"/>
        </w:numPr>
        <w:ind w:left="426" w:hanging="426"/>
        <w:jc w:val="both"/>
        <w:rPr>
          <w:rFonts w:ascii="Cambria" w:hAnsi="Cambria"/>
        </w:rPr>
      </w:pPr>
      <w:r w:rsidRPr="00E87DC7">
        <w:rPr>
          <w:rFonts w:ascii="Cambria" w:hAnsi="Cambria"/>
        </w:rPr>
        <w:t>Kabin içindeki yolcuları çıkardıktan sonra kapıları mutlaka kapıyı kapatın ve kapalı olduğunu kontrol edin.</w:t>
      </w:r>
    </w:p>
    <w:p w:rsidR="00E87DC7" w:rsidRPr="00E87DC7" w:rsidRDefault="00E87DC7" w:rsidP="00E87DC7">
      <w:pPr>
        <w:pStyle w:val="AralkYok"/>
        <w:numPr>
          <w:ilvl w:val="0"/>
          <w:numId w:val="11"/>
        </w:numPr>
        <w:ind w:left="426" w:hanging="426"/>
        <w:jc w:val="both"/>
        <w:rPr>
          <w:rFonts w:ascii="Cambria" w:hAnsi="Cambria"/>
        </w:rPr>
      </w:pPr>
      <w:r w:rsidRPr="00E87DC7">
        <w:rPr>
          <w:rFonts w:ascii="Cambria" w:hAnsi="Cambria"/>
        </w:rPr>
        <w:t>Asansörün sigorta ve şalterini kontrol ettikten sonra tekrar enerjisini verip çalıştırmayı deneyin.</w:t>
      </w:r>
    </w:p>
    <w:p w:rsidR="00E87DC7" w:rsidRPr="00E87DC7" w:rsidRDefault="00E87DC7" w:rsidP="00E87DC7">
      <w:pPr>
        <w:pStyle w:val="AralkYok"/>
        <w:numPr>
          <w:ilvl w:val="0"/>
          <w:numId w:val="11"/>
        </w:numPr>
        <w:ind w:left="426" w:hanging="426"/>
        <w:jc w:val="both"/>
        <w:rPr>
          <w:rFonts w:ascii="Cambria" w:hAnsi="Cambria"/>
        </w:rPr>
      </w:pPr>
      <w:r w:rsidRPr="00E87DC7">
        <w:rPr>
          <w:rFonts w:ascii="Cambria" w:hAnsi="Cambria"/>
        </w:rPr>
        <w:t>Arıza devam ediyor ise asansörün ana şalterini kapatıp bakımcı firma teknik servisine haber verin.</w:t>
      </w:r>
    </w:p>
    <w:p w:rsidR="00E87DC7" w:rsidRPr="00E87DC7" w:rsidRDefault="00E87DC7" w:rsidP="00E87DC7">
      <w:pPr>
        <w:pStyle w:val="AralkYok"/>
        <w:numPr>
          <w:ilvl w:val="0"/>
          <w:numId w:val="11"/>
        </w:numPr>
        <w:ind w:left="426" w:hanging="426"/>
        <w:jc w:val="both"/>
        <w:rPr>
          <w:rFonts w:ascii="Cambria" w:hAnsi="Cambria"/>
        </w:rPr>
      </w:pPr>
      <w:r w:rsidRPr="00E87DC7">
        <w:rPr>
          <w:rFonts w:ascii="Cambria" w:hAnsi="Cambria"/>
        </w:rPr>
        <w:t xml:space="preserve">Asansör kat aralarında durdu ise (asansör çalışabilir ve araya sıkışıla bilir.) kesinlikle aralıktan sürünerek </w:t>
      </w:r>
      <w:r w:rsidR="001E210B" w:rsidRPr="00E87DC7">
        <w:rPr>
          <w:rFonts w:ascii="Cambria" w:hAnsi="Cambria"/>
        </w:rPr>
        <w:t>yâda</w:t>
      </w:r>
      <w:r w:rsidRPr="00E87DC7">
        <w:rPr>
          <w:rFonts w:ascii="Cambria" w:hAnsi="Cambria"/>
        </w:rPr>
        <w:t xml:space="preserve"> atlayarak veya benzeri şekilde asansörden çıkmaya çalışmayın.</w:t>
      </w:r>
    </w:p>
    <w:p w:rsidR="00E87DC7" w:rsidRPr="00E87DC7" w:rsidRDefault="00E87DC7" w:rsidP="00E87DC7">
      <w:pPr>
        <w:pStyle w:val="AralkYok"/>
        <w:numPr>
          <w:ilvl w:val="0"/>
          <w:numId w:val="11"/>
        </w:numPr>
        <w:ind w:left="426" w:hanging="426"/>
        <w:jc w:val="both"/>
        <w:rPr>
          <w:rFonts w:ascii="Cambria" w:hAnsi="Cambria"/>
        </w:rPr>
      </w:pPr>
      <w:r w:rsidRPr="00E87DC7">
        <w:rPr>
          <w:rFonts w:ascii="Cambria" w:hAnsi="Cambria"/>
        </w:rPr>
        <w:t>Asansöre yukarıdaki işlemlerin dışında kesinlikle başkaca müdahalede bulunmayın. </w:t>
      </w:r>
    </w:p>
    <w:p w:rsidR="00E87DC7" w:rsidRPr="004643A0" w:rsidRDefault="00E87DC7" w:rsidP="00E87DC7">
      <w:pPr>
        <w:rPr>
          <w:rFonts w:ascii="Times New Roman"/>
          <w:sz w:val="24"/>
          <w:szCs w:val="24"/>
        </w:rPr>
      </w:pPr>
    </w:p>
    <w:p w:rsidR="00E87DC7" w:rsidRDefault="00E87DC7" w:rsidP="00CF09F7">
      <w:pPr>
        <w:pStyle w:val="AralkYok"/>
        <w:ind w:right="-1"/>
        <w:jc w:val="both"/>
        <w:rPr>
          <w:rFonts w:ascii="Cambria" w:hAnsi="Cambria"/>
          <w:b/>
          <w:color w:val="002060"/>
        </w:rPr>
      </w:pPr>
    </w:p>
    <w:p w:rsidR="001921F4" w:rsidRPr="00454D81" w:rsidRDefault="001921F4" w:rsidP="00CF09F7">
      <w:pPr>
        <w:pStyle w:val="AralkYok"/>
        <w:ind w:right="-1"/>
        <w:jc w:val="both"/>
        <w:rPr>
          <w:rFonts w:ascii="Cambria" w:hAnsi="Cambria"/>
          <w:b/>
          <w:color w:val="002060"/>
        </w:rPr>
      </w:pPr>
    </w:p>
    <w:p w:rsidR="00EF2B4E" w:rsidRDefault="00EF2B4E" w:rsidP="00EF2B4E">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rsidR="00EF2B4E" w:rsidRDefault="00EF2B4E" w:rsidP="00EF2B4E">
      <w:pPr>
        <w:pStyle w:val="AralkYok"/>
        <w:ind w:left="284" w:right="208"/>
        <w:jc w:val="both"/>
        <w:rPr>
          <w:rFonts w:ascii="Cambria" w:hAnsi="Cambria"/>
          <w:b/>
          <w:color w:val="002060"/>
        </w:rPr>
      </w:pPr>
    </w:p>
    <w:p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İç Kaynaklı Dokümanlar</w:t>
      </w:r>
    </w:p>
    <w:p w:rsidR="00EF2B4E" w:rsidRDefault="00EF2B4E" w:rsidP="00EF2B4E">
      <w:pPr>
        <w:pStyle w:val="AralkYok"/>
        <w:ind w:left="426" w:right="208"/>
        <w:jc w:val="both"/>
        <w:rPr>
          <w:rFonts w:ascii="Cambria" w:hAnsi="Cambria"/>
          <w:b/>
          <w:color w:val="002060"/>
        </w:rPr>
      </w:pPr>
    </w:p>
    <w:p w:rsidR="00EF2B4E" w:rsidRDefault="00ED50A7" w:rsidP="00EF2B4E">
      <w:pPr>
        <w:pStyle w:val="AralkYok"/>
        <w:ind w:left="1"/>
        <w:rPr>
          <w:rFonts w:ascii="Cambria" w:hAnsi="Cambria" w:cs="Times New Roman"/>
        </w:rPr>
      </w:pPr>
      <w:r>
        <w:rPr>
          <w:rFonts w:ascii="Cambria" w:hAnsi="Cambria" w:cs="Times New Roman"/>
        </w:rPr>
        <w:t>İç kaynaklı doküman bulunmamaktadır.</w:t>
      </w:r>
    </w:p>
    <w:p w:rsidR="00ED50A7" w:rsidRDefault="00ED50A7" w:rsidP="00EF2B4E">
      <w:pPr>
        <w:pStyle w:val="AralkYok"/>
        <w:ind w:left="1"/>
        <w:rPr>
          <w:rFonts w:ascii="Cambria" w:hAnsi="Cambria"/>
          <w:color w:val="002060"/>
        </w:rPr>
      </w:pPr>
    </w:p>
    <w:p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Dış Kaynaklı Dokümanlar</w:t>
      </w:r>
    </w:p>
    <w:p w:rsidR="00EF2B4E" w:rsidRDefault="00EF2B4E" w:rsidP="00EF2B4E">
      <w:pPr>
        <w:pStyle w:val="AralkYok"/>
        <w:ind w:right="208"/>
        <w:jc w:val="both"/>
        <w:rPr>
          <w:rFonts w:ascii="Cambria" w:hAnsi="Cambria"/>
          <w:b/>
          <w:color w:val="002060"/>
        </w:rPr>
      </w:pPr>
    </w:p>
    <w:p w:rsidR="00ED50A7" w:rsidRDefault="00ED50A7" w:rsidP="00ED50A7">
      <w:pPr>
        <w:pStyle w:val="AralkYok"/>
        <w:ind w:left="1"/>
        <w:rPr>
          <w:rFonts w:ascii="Cambria" w:hAnsi="Cambria" w:cs="Times New Roman"/>
        </w:rPr>
      </w:pPr>
      <w:r>
        <w:rPr>
          <w:rFonts w:ascii="Cambria" w:hAnsi="Cambria" w:cs="Times New Roman"/>
        </w:rPr>
        <w:t>Dış kaynaklı doküman bulunmamaktadır.</w:t>
      </w:r>
    </w:p>
    <w:p w:rsidR="004D4FAA" w:rsidRDefault="004D4FAA"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p>
    <w:p w:rsidR="006223A2" w:rsidRDefault="006223A2" w:rsidP="00CF09F7">
      <w:pPr>
        <w:pStyle w:val="ListeParagraf"/>
        <w:ind w:right="-1"/>
        <w:rPr>
          <w:rFonts w:ascii="Cambria" w:hAnsi="Cambria"/>
          <w:b/>
          <w:color w:val="002060"/>
        </w:rPr>
      </w:pPr>
      <w:bookmarkStart w:id="0" w:name="_GoBack"/>
      <w:bookmarkEnd w:id="0"/>
    </w:p>
    <w:sectPr w:rsidR="006223A2" w:rsidSect="004023B0">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F8" w:rsidRDefault="000031F8" w:rsidP="00534F7F">
      <w:pPr>
        <w:spacing w:line="240" w:lineRule="auto"/>
      </w:pPr>
      <w:r>
        <w:separator/>
      </w:r>
    </w:p>
  </w:endnote>
  <w:endnote w:type="continuationSeparator" w:id="0">
    <w:p w:rsidR="000031F8" w:rsidRDefault="000031F8"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EF2B4E" w:rsidRPr="009D7A45" w:rsidTr="00674B28">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Hazırlayan</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Yapı İşleri ve Teknik Daire Başkanlığı</w:t>
          </w:r>
        </w:p>
        <w:p w:rsidR="00EF2B4E" w:rsidRPr="009D7A45" w:rsidRDefault="00EF2B4E" w:rsidP="00EF2B4E">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Kontrol Eden</w:t>
          </w:r>
        </w:p>
        <w:p w:rsidR="00EF2B4E" w:rsidRPr="009D7A45" w:rsidRDefault="00EF2B4E" w:rsidP="00EF2B4E">
          <w:pPr>
            <w:pStyle w:val="AltBilgi"/>
            <w:jc w:val="center"/>
            <w:rPr>
              <w:rFonts w:ascii="Cambria" w:hAnsi="Cambria"/>
              <w:b/>
              <w:color w:val="002060"/>
              <w:sz w:val="16"/>
              <w:szCs w:val="16"/>
            </w:rPr>
          </w:pPr>
          <w:r>
            <w:rPr>
              <w:rFonts w:ascii="Cambria" w:hAnsi="Cambria"/>
              <w:b/>
              <w:color w:val="002060"/>
              <w:sz w:val="16"/>
              <w:szCs w:val="16"/>
            </w:rPr>
            <w:t>Y</w:t>
          </w:r>
          <w:r w:rsidRPr="009D7A45">
            <w:rPr>
              <w:rFonts w:ascii="Cambria" w:hAnsi="Cambria"/>
              <w:b/>
              <w:color w:val="002060"/>
              <w:sz w:val="16"/>
              <w:szCs w:val="16"/>
            </w:rPr>
            <w:t>apı İşleri ve Teknik Daire Başkanlığı</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Birim Kalite Komisyonu</w:t>
          </w:r>
        </w:p>
        <w:p w:rsidR="00EF2B4E" w:rsidRPr="009D7A45" w:rsidRDefault="00EF2B4E" w:rsidP="00EF2B4E">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Onaylayan</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Daire Başkanı</w:t>
          </w:r>
        </w:p>
        <w:p w:rsidR="00EF2B4E" w:rsidRPr="009D7A45" w:rsidRDefault="00EF2B4E" w:rsidP="00EF2B4E">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4C5989">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4C5989">
            <w:rPr>
              <w:rFonts w:ascii="Cambria" w:hAnsi="Cambria"/>
              <w:b/>
              <w:bCs/>
              <w:noProof/>
              <w:color w:val="002060"/>
              <w:sz w:val="16"/>
              <w:szCs w:val="16"/>
            </w:rPr>
            <w:t>3</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F8" w:rsidRDefault="000031F8" w:rsidP="00534F7F">
      <w:pPr>
        <w:spacing w:line="240" w:lineRule="auto"/>
      </w:pPr>
      <w:r>
        <w:separator/>
      </w:r>
    </w:p>
  </w:footnote>
  <w:footnote w:type="continuationSeparator" w:id="0">
    <w:p w:rsidR="000031F8" w:rsidRDefault="000031F8"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6F3177" w:rsidRDefault="00400AA7" w:rsidP="006F3177">
          <w:pPr>
            <w:pStyle w:val="AralkYok"/>
            <w:jc w:val="center"/>
            <w:rPr>
              <w:rFonts w:ascii="Cambria" w:hAnsi="Cambria"/>
              <w:b/>
            </w:rPr>
          </w:pPr>
          <w:r>
            <w:rPr>
              <w:rFonts w:ascii="Cambria" w:hAnsi="Cambria"/>
              <w:b/>
              <w:color w:val="002060"/>
            </w:rPr>
            <w:t>ASANSÖR BAKIM ONARIM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032DF9">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sidR="00856A29">
            <w:rPr>
              <w:rFonts w:ascii="Cambria" w:hAnsi="Cambria"/>
              <w:color w:val="002060"/>
              <w:sz w:val="16"/>
              <w:szCs w:val="16"/>
            </w:rPr>
            <w:t>0118</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47EBC" w:rsidP="00534F7F">
          <w:pPr>
            <w:pStyle w:val="stBilgi"/>
            <w:rPr>
              <w:rFonts w:ascii="Cambria" w:hAnsi="Cambria"/>
              <w:color w:val="002060"/>
              <w:sz w:val="16"/>
              <w:szCs w:val="16"/>
            </w:rPr>
          </w:pPr>
          <w:r>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6157FE6"/>
    <w:multiLevelType w:val="hybridMultilevel"/>
    <w:tmpl w:val="806E8EF4"/>
    <w:lvl w:ilvl="0" w:tplc="7E68C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414304"/>
    <w:multiLevelType w:val="hybridMultilevel"/>
    <w:tmpl w:val="88AEE12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F326FD"/>
    <w:multiLevelType w:val="multilevel"/>
    <w:tmpl w:val="01821D9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915972"/>
    <w:multiLevelType w:val="hybridMultilevel"/>
    <w:tmpl w:val="5C24311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9C4E280">
      <w:start w:val="1"/>
      <w:numFmt w:val="lowerLetter"/>
      <w:lvlText w:val="%3)"/>
      <w:lvlJc w:val="left"/>
      <w:pPr>
        <w:ind w:left="2160" w:hanging="180"/>
      </w:pPr>
      <w:rPr>
        <w:rFonts w:hint="default"/>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E64D3E"/>
    <w:multiLevelType w:val="hybridMultilevel"/>
    <w:tmpl w:val="374A862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6D7A0E"/>
    <w:multiLevelType w:val="hybridMultilevel"/>
    <w:tmpl w:val="9688673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927225"/>
    <w:multiLevelType w:val="hybridMultilevel"/>
    <w:tmpl w:val="311C6D16"/>
    <w:lvl w:ilvl="0" w:tplc="C5B2EA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FC5849"/>
    <w:multiLevelType w:val="hybridMultilevel"/>
    <w:tmpl w:val="32460920"/>
    <w:lvl w:ilvl="0" w:tplc="6BCABB2A">
      <w:start w:val="1"/>
      <w:numFmt w:val="decimal"/>
      <w:lvlText w:val="%1."/>
      <w:lvlJc w:val="left"/>
      <w:pPr>
        <w:ind w:left="720" w:hanging="360"/>
      </w:pPr>
      <w:rPr>
        <w:rFonts w:hint="default"/>
      </w:rPr>
    </w:lvl>
    <w:lvl w:ilvl="1" w:tplc="895E45CA">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0"/>
  </w:num>
  <w:num w:numId="5">
    <w:abstractNumId w:val="4"/>
  </w:num>
  <w:num w:numId="6">
    <w:abstractNumId w:val="2"/>
  </w:num>
  <w:num w:numId="7">
    <w:abstractNumId w:val="9"/>
  </w:num>
  <w:num w:numId="8">
    <w:abstractNumId w:val="8"/>
  </w:num>
  <w:num w:numId="9">
    <w:abstractNumId w:val="1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1F8"/>
    <w:rsid w:val="00032DF9"/>
    <w:rsid w:val="00081BB3"/>
    <w:rsid w:val="000A1701"/>
    <w:rsid w:val="00164950"/>
    <w:rsid w:val="0016547C"/>
    <w:rsid w:val="001842CA"/>
    <w:rsid w:val="001921F4"/>
    <w:rsid w:val="001E210B"/>
    <w:rsid w:val="001F6791"/>
    <w:rsid w:val="00227EF8"/>
    <w:rsid w:val="00233A1A"/>
    <w:rsid w:val="00236E1E"/>
    <w:rsid w:val="00242EC2"/>
    <w:rsid w:val="00247EBC"/>
    <w:rsid w:val="002A43AE"/>
    <w:rsid w:val="002B7653"/>
    <w:rsid w:val="002E5EBB"/>
    <w:rsid w:val="00322D79"/>
    <w:rsid w:val="003230A8"/>
    <w:rsid w:val="00365EE5"/>
    <w:rsid w:val="003E18D1"/>
    <w:rsid w:val="00400AA7"/>
    <w:rsid w:val="004023B0"/>
    <w:rsid w:val="0048630E"/>
    <w:rsid w:val="004C5989"/>
    <w:rsid w:val="004D3B5A"/>
    <w:rsid w:val="004D4FAA"/>
    <w:rsid w:val="004F27F3"/>
    <w:rsid w:val="00534F7F"/>
    <w:rsid w:val="00551B24"/>
    <w:rsid w:val="005B5AD0"/>
    <w:rsid w:val="0061636C"/>
    <w:rsid w:val="006223A2"/>
    <w:rsid w:val="0064705C"/>
    <w:rsid w:val="006F3177"/>
    <w:rsid w:val="00706639"/>
    <w:rsid w:val="00715C4E"/>
    <w:rsid w:val="0073606C"/>
    <w:rsid w:val="00751238"/>
    <w:rsid w:val="007D4382"/>
    <w:rsid w:val="00815050"/>
    <w:rsid w:val="00822C09"/>
    <w:rsid w:val="00856A29"/>
    <w:rsid w:val="00884055"/>
    <w:rsid w:val="00896680"/>
    <w:rsid w:val="008C72E4"/>
    <w:rsid w:val="0090695B"/>
    <w:rsid w:val="0097716F"/>
    <w:rsid w:val="009F1EE5"/>
    <w:rsid w:val="00A10A87"/>
    <w:rsid w:val="00A125A4"/>
    <w:rsid w:val="00A354CE"/>
    <w:rsid w:val="00AB53F9"/>
    <w:rsid w:val="00B12EA1"/>
    <w:rsid w:val="00B71529"/>
    <w:rsid w:val="00B9273F"/>
    <w:rsid w:val="00B94075"/>
    <w:rsid w:val="00BA2373"/>
    <w:rsid w:val="00BC7571"/>
    <w:rsid w:val="00C305C2"/>
    <w:rsid w:val="00CF09F7"/>
    <w:rsid w:val="00D01932"/>
    <w:rsid w:val="00D2206D"/>
    <w:rsid w:val="00D23714"/>
    <w:rsid w:val="00DD51A4"/>
    <w:rsid w:val="00E36113"/>
    <w:rsid w:val="00E603CE"/>
    <w:rsid w:val="00E87DC7"/>
    <w:rsid w:val="00E87FEE"/>
    <w:rsid w:val="00EB2FC3"/>
    <w:rsid w:val="00ED50A7"/>
    <w:rsid w:val="00EF2B4E"/>
    <w:rsid w:val="00F253E2"/>
    <w:rsid w:val="00F468D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uvenligi.bartin.edu.tr/" TargetMode="External"/><Relationship Id="rId3" Type="http://schemas.openxmlformats.org/officeDocument/2006/relationships/settings" Target="settings.xml"/><Relationship Id="rId7" Type="http://schemas.openxmlformats.org/officeDocument/2006/relationships/hyperlink" Target="http://isguvenligi.bartin.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937</Words>
  <Characters>5345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53</cp:revision>
  <dcterms:created xsi:type="dcterms:W3CDTF">2019-02-15T12:25:00Z</dcterms:created>
  <dcterms:modified xsi:type="dcterms:W3CDTF">2020-10-14T08:18:00Z</dcterms:modified>
</cp:coreProperties>
</file>