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37DDC" w:rsidRPr="0071344E" w:rsidRDefault="00437DDC" w:rsidP="00493125">
      <w:pPr>
        <w:pStyle w:val="AralkYok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>Bu talimatın amacı yemekhanelere ait tuvaletlerin temizliği ve dezenfeksiyonunda dikkat edilmesi gereken hususları ve temizliğin nasıl yapılması gerektiğine dair bir yöntem belirlemektir.</w:t>
      </w:r>
    </w:p>
    <w:p w:rsidR="004E1659" w:rsidRPr="00A5761F" w:rsidRDefault="004E1659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37DDC" w:rsidRPr="0071344E" w:rsidRDefault="00437DDC" w:rsidP="00437DD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Bu talimat yemekhanelerde bulunan tüm tuvaletlerin temizlenmesini ve dezenfekte edilmesi faaliyetlerini kapsar.</w:t>
      </w:r>
    </w:p>
    <w:p w:rsidR="00A5761F" w:rsidRPr="00454D81" w:rsidRDefault="00A5761F" w:rsidP="004E1659">
      <w:pPr>
        <w:pStyle w:val="AralkYok"/>
        <w:jc w:val="both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</w:t>
      </w:r>
      <w:r w:rsidR="00B62603">
        <w:rPr>
          <w:rFonts w:ascii="Cambria" w:hAnsi="Cambria"/>
        </w:rPr>
        <w:t>yüklenici firma sorumlusu</w:t>
      </w:r>
      <w:r w:rsidR="00383FB3">
        <w:rPr>
          <w:rFonts w:ascii="Cambria" w:hAnsi="Cambria"/>
        </w:rPr>
        <w:t xml:space="preserve"> ile mutfak personeli, </w:t>
      </w:r>
      <w:r>
        <w:rPr>
          <w:rFonts w:ascii="Cambria" w:hAnsi="Cambria"/>
        </w:rPr>
        <w:t xml:space="preserve">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F0574" w:rsidRPr="001030B0" w:rsidRDefault="00CF0574" w:rsidP="00CF0574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820D50" w:rsidRDefault="00DA6C68" w:rsidP="00820D50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 xml:space="preserve">Kullanılacak Malzeme ve Ekipmanlar </w:t>
      </w:r>
    </w:p>
    <w:p w:rsidR="00820D50" w:rsidRDefault="00820D50" w:rsidP="00820D50">
      <w:pPr>
        <w:pStyle w:val="ListeParagraf"/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Kırmızı renkli su kovası.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Kırmızı renkli temizlik bezi.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Kırmızı renkli triger şişe içerisinde dezenfekte edici yüzey temizleyici.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Yeşil renkli triger şişe içerisinde lavabo ve tezgâh temizleyicisi.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 xml:space="preserve">Çamaşır suyu 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 xml:space="preserve">Kireç sökücü 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Hava şartlandırıcı parfüm.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Lavabo fırçası.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Tuvalet fırçası.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Tek kullanımlık eldiven.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Suni güderi bez.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Yer fırçası.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Yer çekçeği.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Çift kovalı ıslak paspas takımı.(Ofis içerisindeki tuvaletler için vileda paspas takımı)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Peluş çekçek takımı.</w:t>
      </w:r>
    </w:p>
    <w:p w:rsidR="00DA6C68" w:rsidRPr="00DA6C68" w:rsidRDefault="00DA6C68" w:rsidP="00DA6C68">
      <w:pPr>
        <w:pStyle w:val="AralkYok"/>
        <w:numPr>
          <w:ilvl w:val="0"/>
          <w:numId w:val="32"/>
        </w:numPr>
        <w:ind w:left="851" w:right="208" w:hanging="491"/>
        <w:rPr>
          <w:rFonts w:ascii="Cambria" w:hAnsi="Cambria"/>
        </w:rPr>
      </w:pPr>
      <w:r w:rsidRPr="00DA6C68">
        <w:rPr>
          <w:rFonts w:ascii="Cambria" w:hAnsi="Cambria"/>
        </w:rPr>
        <w:t>Yıkama süngeri. (Scoht Breayht)</w:t>
      </w:r>
    </w:p>
    <w:p w:rsidR="00085656" w:rsidRDefault="00085656" w:rsidP="00240B47">
      <w:pPr>
        <w:pStyle w:val="AralkYok"/>
        <w:ind w:right="-1"/>
        <w:jc w:val="both"/>
        <w:rPr>
          <w:rFonts w:ascii="Cambria" w:hAnsi="Cambria"/>
        </w:rPr>
      </w:pPr>
    </w:p>
    <w:p w:rsidR="00DA6C68" w:rsidRPr="00B941C8" w:rsidRDefault="00B941C8" w:rsidP="00B941C8">
      <w:pPr>
        <w:pStyle w:val="ListeParagraf"/>
        <w:widowControl/>
        <w:numPr>
          <w:ilvl w:val="1"/>
          <w:numId w:val="19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B941C8">
        <w:rPr>
          <w:rFonts w:ascii="Cambria" w:hAnsi="Cambria"/>
          <w:b/>
          <w:color w:val="002060"/>
          <w:sz w:val="22"/>
          <w:szCs w:val="22"/>
        </w:rPr>
        <w:t>Temizlik Yapım Şekli</w:t>
      </w:r>
    </w:p>
    <w:p w:rsidR="00DA6C68" w:rsidRDefault="00DA6C68" w:rsidP="00240B47">
      <w:pPr>
        <w:pStyle w:val="AralkYok"/>
        <w:ind w:right="-1"/>
        <w:jc w:val="both"/>
        <w:rPr>
          <w:rFonts w:ascii="Cambria" w:hAnsi="Cambria"/>
        </w:rPr>
      </w:pP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Alan gözle kontrol edilip, ekipman ve malzemeler hazırlanacaktır.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Eldivenler takılacaktır.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Kırmızı kovanın içerisine ½ oranında su konularak, içerisine dezenfekte edici yüzey temizleyiciden 10 kez spreyleyecektir.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Klozet ve pisu</w:t>
      </w:r>
      <w:r w:rsidR="00013B98">
        <w:rPr>
          <w:rFonts w:ascii="Cambria" w:hAnsi="Cambria"/>
        </w:rPr>
        <w:t>v</w:t>
      </w:r>
      <w:r w:rsidRPr="00B941C8">
        <w:rPr>
          <w:rFonts w:ascii="Cambria" w:hAnsi="Cambria"/>
        </w:rPr>
        <w:t>arlardaki kaba kirlerin uzaklaşması için sifonlara 1 kez basılacaktır.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Tuvaletlerin çöpleri toplanacak, çöp poşetleri değiştirilecektir.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Klozet ve pisu</w:t>
      </w:r>
      <w:r w:rsidR="00013B98">
        <w:rPr>
          <w:rFonts w:ascii="Cambria" w:hAnsi="Cambria"/>
        </w:rPr>
        <w:t>v</w:t>
      </w:r>
      <w:r w:rsidRPr="00B941C8">
        <w:rPr>
          <w:rFonts w:ascii="Cambria" w:hAnsi="Cambria"/>
        </w:rPr>
        <w:t>arların iç kısmının üst noktasına klozet dezenfektanı bir çizgi halinde dökülerek her tarafa yayılması için bekletilecektir.</w:t>
      </w:r>
    </w:p>
    <w:p w:rsidR="00013B9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9B0278">
        <w:rPr>
          <w:rFonts w:ascii="Cambria" w:hAnsi="Cambria"/>
        </w:rPr>
        <w:lastRenderedPageBreak/>
        <w:t>Yeşil renkli</w:t>
      </w:r>
      <w:r>
        <w:rPr>
          <w:rFonts w:ascii="Cambria" w:hAnsi="Cambria"/>
        </w:rPr>
        <w:t xml:space="preserve"> triger şişe içerisinde bulunan</w:t>
      </w:r>
      <w:r w:rsidRPr="009B0278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9B0278">
        <w:rPr>
          <w:rFonts w:ascii="Cambria" w:hAnsi="Cambria"/>
        </w:rPr>
        <w:t>lavabo/</w:t>
      </w:r>
      <w:r>
        <w:rPr>
          <w:rFonts w:ascii="Cambria" w:hAnsi="Cambria"/>
        </w:rPr>
        <w:t>t</w:t>
      </w:r>
      <w:r w:rsidRPr="009B0278">
        <w:rPr>
          <w:rFonts w:ascii="Cambria" w:hAnsi="Cambria"/>
        </w:rPr>
        <w:t>ezgâh temizleyiciden lavabo içerisine 3-4 kez spreylenecek ve lavabo fırçası ile iyice ovularak durulanacaktır.</w:t>
      </w:r>
      <w:r>
        <w:rPr>
          <w:rFonts w:ascii="Cambria" w:hAnsi="Cambria"/>
        </w:rPr>
        <w:t xml:space="preserve"> </w:t>
      </w:r>
      <w:r w:rsidRPr="009B0278">
        <w:rPr>
          <w:rFonts w:ascii="Cambria" w:hAnsi="Cambria"/>
        </w:rPr>
        <w:t>Musluk başları ve lavabo içerisindeki metal aksamlar, kireç önlenmesine karşı sünger üzerine az miktarda dökülen kireç önleyici ile silinecek, sonrasında kırmızı bez ile lavabo dışları dâhil silinecektir.</w:t>
      </w:r>
    </w:p>
    <w:p w:rsidR="00B941C8" w:rsidRPr="009B027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9B0278">
        <w:rPr>
          <w:rFonts w:ascii="Cambria" w:hAnsi="Cambria"/>
        </w:rPr>
        <w:t>Aynalar büyüklüğüne göre peluş çek çek veya cam bezi ile leke kalmayacak şekilde silinecektir.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Hazırlanan su ile öncelikle fayanslar, kapılar, kapı kolları, kurutma cihazları, havluluklar, sabunluklar, sifon tutamakları silinecek sonrasında suyumuz değiştirilecektir.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Klozet ve pisuvarların içerisine dağılmış olan klozet dezenfektanı, tuvalet fırçası ile ovularak sifon çekilecek ve akan su durana kadar ovulacaktır.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 xml:space="preserve">Değiştirmiş olduğumuz su ile klozet ve pisuvarların öncelikle kapakları sonra üst kenarları ve en son </w:t>
      </w:r>
      <w:r w:rsidR="00013B98">
        <w:rPr>
          <w:rFonts w:ascii="Cambria" w:hAnsi="Cambria"/>
        </w:rPr>
        <w:t>olarak da</w:t>
      </w:r>
      <w:r w:rsidRPr="00B941C8">
        <w:rPr>
          <w:rFonts w:ascii="Cambria" w:hAnsi="Cambria"/>
        </w:rPr>
        <w:t xml:space="preserve"> dış kısımları dip noktasına kadar silinecektir.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Kullanılan eldivenlerin dış kısmı  ellere temas ettirilmeden sıyrılarak, toplanan çöplerin içerisine atılacaktır.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Eller yıkanacak ve eksik olan malzemeler tamamlanacaktır.</w:t>
      </w:r>
      <w:r w:rsidR="00F95998">
        <w:rPr>
          <w:rFonts w:ascii="Cambria" w:hAnsi="Cambria"/>
        </w:rPr>
        <w:t xml:space="preserve"> </w:t>
      </w:r>
      <w:r w:rsidRPr="00B941C8">
        <w:rPr>
          <w:rFonts w:ascii="Cambria" w:hAnsi="Cambria"/>
        </w:rPr>
        <w:t xml:space="preserve">(Tuvalet </w:t>
      </w:r>
      <w:r w:rsidR="00013B98" w:rsidRPr="00B941C8">
        <w:rPr>
          <w:rFonts w:ascii="Cambria" w:hAnsi="Cambria"/>
        </w:rPr>
        <w:t>kâğıdı</w:t>
      </w:r>
      <w:r w:rsidRPr="00B941C8">
        <w:rPr>
          <w:rFonts w:ascii="Cambria" w:hAnsi="Cambria"/>
        </w:rPr>
        <w:t xml:space="preserve">, </w:t>
      </w:r>
      <w:r w:rsidR="00013B98" w:rsidRPr="00B941C8">
        <w:rPr>
          <w:rFonts w:ascii="Cambria" w:hAnsi="Cambria"/>
        </w:rPr>
        <w:t>kâğıt</w:t>
      </w:r>
      <w:r w:rsidRPr="00B941C8">
        <w:rPr>
          <w:rFonts w:ascii="Cambria" w:hAnsi="Cambria"/>
        </w:rPr>
        <w:t xml:space="preserve"> havlu, sıvı savun </w:t>
      </w:r>
      <w:r w:rsidR="00013B98" w:rsidRPr="00B941C8">
        <w:rPr>
          <w:rFonts w:ascii="Cambria" w:hAnsi="Cambria"/>
        </w:rPr>
        <w:t>vb.</w:t>
      </w:r>
      <w:r w:rsidRPr="00B941C8">
        <w:rPr>
          <w:rFonts w:ascii="Cambria" w:hAnsi="Cambria"/>
        </w:rPr>
        <w:t>)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Zeminlerde ihtiyaç duyulan çalışma yapılacak ve hava şartlandırıcı parfüm düz ve parlak yüzeylerde leke bırakmaması için dip köş</w:t>
      </w:r>
      <w:r w:rsidR="00013B98">
        <w:rPr>
          <w:rFonts w:ascii="Cambria" w:hAnsi="Cambria"/>
        </w:rPr>
        <w:t>e</w:t>
      </w:r>
      <w:r w:rsidRPr="00B941C8">
        <w:rPr>
          <w:rFonts w:ascii="Cambria" w:hAnsi="Cambria"/>
        </w:rPr>
        <w:t>lere 3-4 kez uygulanacaktır.</w:t>
      </w:r>
    </w:p>
    <w:p w:rsidR="00B941C8" w:rsidRPr="00B941C8" w:rsidRDefault="00B941C8" w:rsidP="00B941C8">
      <w:pPr>
        <w:pStyle w:val="AralkYok"/>
        <w:numPr>
          <w:ilvl w:val="0"/>
          <w:numId w:val="34"/>
        </w:numPr>
        <w:ind w:left="851" w:right="208" w:hanging="491"/>
        <w:jc w:val="both"/>
        <w:rPr>
          <w:rFonts w:ascii="Cambria" w:hAnsi="Cambria"/>
        </w:rPr>
      </w:pPr>
      <w:r w:rsidRPr="00B941C8">
        <w:rPr>
          <w:rFonts w:ascii="Cambria" w:hAnsi="Cambria"/>
        </w:rPr>
        <w:t>Son kontroller yapılarak tuvalet hijyeni uygulaması bitirilecektir.</w:t>
      </w:r>
    </w:p>
    <w:p w:rsidR="00B941C8" w:rsidRDefault="00B941C8" w:rsidP="00240B47">
      <w:pPr>
        <w:pStyle w:val="AralkYok"/>
        <w:ind w:right="-1"/>
        <w:jc w:val="both"/>
        <w:rPr>
          <w:rFonts w:ascii="Cambria" w:hAnsi="Cambria"/>
        </w:rPr>
      </w:pPr>
    </w:p>
    <w:p w:rsidR="00DA6C68" w:rsidRDefault="00DA6C68" w:rsidP="00240B47">
      <w:pPr>
        <w:pStyle w:val="AralkYok"/>
        <w:ind w:right="-1"/>
        <w:jc w:val="both"/>
        <w:rPr>
          <w:rFonts w:ascii="Cambria" w:hAnsi="Cambria"/>
        </w:rPr>
      </w:pPr>
    </w:p>
    <w:p w:rsidR="00903C65" w:rsidRDefault="00903C65" w:rsidP="00903C65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903C65" w:rsidRPr="00454D81" w:rsidRDefault="00903C65" w:rsidP="00903C65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883CEF" w:rsidRDefault="00883CEF" w:rsidP="00883CEF">
      <w:pPr>
        <w:pStyle w:val="AralkYok"/>
        <w:numPr>
          <w:ilvl w:val="1"/>
          <w:numId w:val="36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883CEF" w:rsidRDefault="00883CEF" w:rsidP="00883CEF">
      <w:pPr>
        <w:pStyle w:val="AralkYok"/>
        <w:jc w:val="both"/>
        <w:rPr>
          <w:rFonts w:ascii="Cambria" w:hAnsi="Cambria" w:cs="Times New Roman"/>
        </w:rPr>
      </w:pPr>
    </w:p>
    <w:p w:rsidR="00883CEF" w:rsidRDefault="00883CEF" w:rsidP="00883CEF">
      <w:pPr>
        <w:pStyle w:val="AralkYok"/>
        <w:numPr>
          <w:ilvl w:val="0"/>
          <w:numId w:val="35"/>
        </w:numPr>
        <w:rPr>
          <w:rFonts w:cs="Times New Roman"/>
          <w:b/>
        </w:rPr>
      </w:pPr>
      <w:r w:rsidRPr="00F95998">
        <w:rPr>
          <w:rFonts w:ascii="Cambria" w:hAnsi="Cambria" w:cs="Times New Roman"/>
        </w:rPr>
        <w:t>FRM-0493 Yemekhane-Mutfak Tuvalet Temizlik Planı ve Kontrol Formu</w:t>
      </w:r>
    </w:p>
    <w:p w:rsidR="00883CEF" w:rsidRDefault="00883CEF" w:rsidP="00883CEF">
      <w:pPr>
        <w:pStyle w:val="AralkYok"/>
        <w:ind w:left="1"/>
        <w:rPr>
          <w:rFonts w:ascii="Cambria" w:hAnsi="Cambria"/>
          <w:color w:val="002060"/>
        </w:rPr>
      </w:pPr>
    </w:p>
    <w:p w:rsidR="00883CEF" w:rsidRDefault="00883CEF" w:rsidP="00883CEF">
      <w:pPr>
        <w:pStyle w:val="AralkYok"/>
        <w:numPr>
          <w:ilvl w:val="1"/>
          <w:numId w:val="36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883CEF" w:rsidRDefault="00883CEF" w:rsidP="00883CEF">
      <w:pPr>
        <w:pStyle w:val="AralkYok"/>
        <w:jc w:val="both"/>
        <w:rPr>
          <w:rFonts w:ascii="Cambria" w:hAnsi="Cambria" w:cs="Times New Roman"/>
        </w:rPr>
      </w:pPr>
    </w:p>
    <w:p w:rsidR="00883CEF" w:rsidRDefault="00883CEF" w:rsidP="00883CEF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903C65" w:rsidRDefault="00903C65" w:rsidP="006168DC">
      <w:pPr>
        <w:pStyle w:val="AralkYok"/>
        <w:rPr>
          <w:rFonts w:cs="Times New Roman"/>
          <w:b/>
        </w:rPr>
      </w:pPr>
    </w:p>
    <w:p w:rsidR="00903C65" w:rsidRDefault="00903C65" w:rsidP="006168DC">
      <w:pPr>
        <w:pStyle w:val="AralkYok"/>
        <w:rPr>
          <w:rFonts w:cs="Times New Roman"/>
          <w:b/>
        </w:rPr>
      </w:pPr>
    </w:p>
    <w:p w:rsidR="00F95998" w:rsidRDefault="00F95998" w:rsidP="006168DC">
      <w:pPr>
        <w:pStyle w:val="AralkYok"/>
        <w:rPr>
          <w:rFonts w:cs="Times New Roman"/>
          <w:b/>
        </w:rPr>
      </w:pPr>
    </w:p>
    <w:p w:rsidR="006168DC" w:rsidRPr="0098535C" w:rsidRDefault="006168DC" w:rsidP="006168DC">
      <w:pPr>
        <w:pStyle w:val="AralkYok"/>
        <w:rPr>
          <w:rFonts w:ascii="Cambria" w:hAnsi="Cambria" w:cs="Times New Roman"/>
        </w:rPr>
      </w:pPr>
    </w:p>
    <w:p w:rsidR="006168DC" w:rsidRPr="0098535C" w:rsidRDefault="006168DC" w:rsidP="006168DC">
      <w:pPr>
        <w:pStyle w:val="AralkYok"/>
        <w:rPr>
          <w:rFonts w:ascii="Cambria" w:hAnsi="Cambria" w:cs="Times New Roman"/>
        </w:rPr>
      </w:pPr>
    </w:p>
    <w:p w:rsidR="006168DC" w:rsidRPr="0098535C" w:rsidRDefault="006168DC" w:rsidP="006168DC">
      <w:pPr>
        <w:pStyle w:val="AralkYok"/>
        <w:rPr>
          <w:rFonts w:ascii="Cambria" w:hAnsi="Cambria" w:cs="Times New Roman"/>
        </w:rPr>
      </w:pPr>
    </w:p>
    <w:p w:rsidR="00776016" w:rsidRPr="0098535C" w:rsidRDefault="00776016" w:rsidP="00CF09F7">
      <w:pPr>
        <w:pStyle w:val="AralkYok"/>
        <w:ind w:right="-1"/>
        <w:jc w:val="both"/>
        <w:rPr>
          <w:rFonts w:ascii="Cambria" w:hAnsi="Cambria"/>
          <w:color w:val="002060"/>
        </w:rPr>
      </w:pPr>
    </w:p>
    <w:p w:rsidR="00776016" w:rsidRPr="0098535C" w:rsidRDefault="00776016" w:rsidP="00CF09F7">
      <w:pPr>
        <w:pStyle w:val="AralkYok"/>
        <w:ind w:right="-1"/>
        <w:jc w:val="both"/>
        <w:rPr>
          <w:rFonts w:ascii="Cambria" w:hAnsi="Cambria"/>
          <w:color w:val="002060"/>
        </w:rPr>
      </w:pPr>
    </w:p>
    <w:p w:rsidR="00776016" w:rsidRPr="0098535C" w:rsidRDefault="00776016" w:rsidP="00CF09F7">
      <w:pPr>
        <w:pStyle w:val="AralkYok"/>
        <w:ind w:right="-1"/>
        <w:jc w:val="both"/>
        <w:rPr>
          <w:rFonts w:ascii="Cambria" w:hAnsi="Cambria"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76016" w:rsidRPr="00454D81" w:rsidRDefault="00776016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F6" w:rsidRDefault="00CA44F6" w:rsidP="00534F7F">
      <w:pPr>
        <w:spacing w:line="240" w:lineRule="auto"/>
      </w:pPr>
      <w:r>
        <w:separator/>
      </w:r>
    </w:p>
  </w:endnote>
  <w:endnote w:type="continuationSeparator" w:id="0">
    <w:p w:rsidR="00CA44F6" w:rsidRDefault="00CA44F6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883CEF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883CEF" w:rsidRDefault="00883CEF" w:rsidP="00883CE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3C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83C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F6" w:rsidRDefault="00CA44F6" w:rsidP="00534F7F">
      <w:pPr>
        <w:spacing w:line="240" w:lineRule="auto"/>
      </w:pPr>
      <w:r>
        <w:separator/>
      </w:r>
    </w:p>
  </w:footnote>
  <w:footnote w:type="continuationSeparator" w:id="0">
    <w:p w:rsidR="00CA44F6" w:rsidRDefault="00CA44F6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C70B5" w:rsidRDefault="006127C2" w:rsidP="00ED532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YEMEKHANE</w:t>
          </w:r>
          <w:r w:rsidR="00F91210">
            <w:rPr>
              <w:rFonts w:ascii="Cambria" w:hAnsi="Cambria"/>
              <w:b/>
              <w:color w:val="002060"/>
            </w:rPr>
            <w:t>/</w:t>
          </w:r>
          <w:r>
            <w:rPr>
              <w:rFonts w:ascii="Cambria" w:hAnsi="Cambria"/>
              <w:b/>
              <w:color w:val="002060"/>
            </w:rPr>
            <w:t>MUTFAK</w:t>
          </w:r>
        </w:p>
        <w:p w:rsidR="00534F7F" w:rsidRPr="006F3177" w:rsidRDefault="00AD7A29" w:rsidP="002C70B5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TUVALET</w:t>
          </w:r>
          <w:r w:rsidR="002C70B5">
            <w:rPr>
              <w:rFonts w:ascii="Cambria" w:hAnsi="Cambria"/>
              <w:b/>
              <w:color w:val="002060"/>
            </w:rPr>
            <w:t xml:space="preserve"> </w:t>
          </w:r>
          <w:r w:rsidR="006127C2">
            <w:rPr>
              <w:rFonts w:ascii="Cambria" w:hAnsi="Cambria"/>
              <w:b/>
              <w:color w:val="002060"/>
            </w:rPr>
            <w:t xml:space="preserve">TEMİZLİK </w:t>
          </w:r>
          <w:r w:rsidR="00F92640" w:rsidRPr="00F92640"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F9264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6127C2">
            <w:rPr>
              <w:rFonts w:ascii="Cambria" w:hAnsi="Cambria"/>
              <w:color w:val="002060"/>
              <w:sz w:val="16"/>
              <w:szCs w:val="16"/>
            </w:rPr>
            <w:t>25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6BF72A2"/>
    <w:multiLevelType w:val="hybridMultilevel"/>
    <w:tmpl w:val="8DB61CCC"/>
    <w:lvl w:ilvl="0" w:tplc="02D60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17AD"/>
    <w:multiLevelType w:val="hybridMultilevel"/>
    <w:tmpl w:val="E37E1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4A220B"/>
    <w:multiLevelType w:val="multilevel"/>
    <w:tmpl w:val="F0685320"/>
    <w:lvl w:ilvl="0">
      <w:start w:val="5"/>
      <w:numFmt w:val="decimal"/>
      <w:lvlText w:val="5.%1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5" w15:restartNumberingAfterBreak="0">
    <w:nsid w:val="141A70D7"/>
    <w:multiLevelType w:val="hybridMultilevel"/>
    <w:tmpl w:val="742889F6"/>
    <w:lvl w:ilvl="0" w:tplc="041F0019">
      <w:start w:val="1"/>
      <w:numFmt w:val="lowerLetter"/>
      <w:lvlText w:val="%1."/>
      <w:lvlJc w:val="left"/>
      <w:pPr>
        <w:ind w:left="1920" w:hanging="360"/>
      </w:p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67834D2"/>
    <w:multiLevelType w:val="hybridMultilevel"/>
    <w:tmpl w:val="3E46806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2639"/>
    <w:multiLevelType w:val="hybridMultilevel"/>
    <w:tmpl w:val="2848E0A0"/>
    <w:lvl w:ilvl="0" w:tplc="FA32DF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11B6"/>
    <w:multiLevelType w:val="hybridMultilevel"/>
    <w:tmpl w:val="2C30A95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AA45E0"/>
    <w:multiLevelType w:val="multilevel"/>
    <w:tmpl w:val="ABD0F4B8"/>
    <w:lvl w:ilvl="0">
      <w:start w:val="1"/>
      <w:numFmt w:val="decimal"/>
      <w:lvlText w:val="5.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2" w15:restartNumberingAfterBreak="0">
    <w:nsid w:val="218351DD"/>
    <w:multiLevelType w:val="hybridMultilevel"/>
    <w:tmpl w:val="306631FA"/>
    <w:lvl w:ilvl="0" w:tplc="8F5654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8156A"/>
    <w:multiLevelType w:val="multilevel"/>
    <w:tmpl w:val="95D6C1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063C4C"/>
    <w:multiLevelType w:val="hybridMultilevel"/>
    <w:tmpl w:val="C0CCE76A"/>
    <w:lvl w:ilvl="0" w:tplc="DD3E2B4C">
      <w:start w:val="1"/>
      <w:numFmt w:val="ordinal"/>
      <w:lvlText w:val="5.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16807"/>
    <w:multiLevelType w:val="hybridMultilevel"/>
    <w:tmpl w:val="5F3618AA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DE9012C"/>
    <w:multiLevelType w:val="hybridMultilevel"/>
    <w:tmpl w:val="CB726C5C"/>
    <w:lvl w:ilvl="0" w:tplc="42D44F4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073" w:hanging="360"/>
      </w:pPr>
    </w:lvl>
    <w:lvl w:ilvl="2" w:tplc="041F001B">
      <w:start w:val="1"/>
      <w:numFmt w:val="lowerRoman"/>
      <w:lvlText w:val="%3."/>
      <w:lvlJc w:val="right"/>
      <w:pPr>
        <w:ind w:left="2793" w:hanging="180"/>
      </w:pPr>
    </w:lvl>
    <w:lvl w:ilvl="3" w:tplc="041F0019">
      <w:start w:val="1"/>
      <w:numFmt w:val="lowerLetter"/>
      <w:lvlText w:val="%4."/>
      <w:lvlJc w:val="left"/>
      <w:pPr>
        <w:ind w:left="2062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903739"/>
    <w:multiLevelType w:val="hybridMultilevel"/>
    <w:tmpl w:val="77F69242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10FED"/>
    <w:multiLevelType w:val="hybridMultilevel"/>
    <w:tmpl w:val="971695D2"/>
    <w:lvl w:ilvl="0" w:tplc="31F615A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17B9D"/>
    <w:multiLevelType w:val="hybridMultilevel"/>
    <w:tmpl w:val="8ACE69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F4512"/>
    <w:multiLevelType w:val="hybridMultilevel"/>
    <w:tmpl w:val="0F5CAB4A"/>
    <w:lvl w:ilvl="0" w:tplc="E53CA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452DB"/>
    <w:multiLevelType w:val="hybridMultilevel"/>
    <w:tmpl w:val="C9DA55C0"/>
    <w:lvl w:ilvl="0" w:tplc="041F0019">
      <w:start w:val="1"/>
      <w:numFmt w:val="low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37B6271"/>
    <w:multiLevelType w:val="hybridMultilevel"/>
    <w:tmpl w:val="11B832A0"/>
    <w:lvl w:ilvl="0" w:tplc="ACE6858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F65CAD"/>
    <w:multiLevelType w:val="hybridMultilevel"/>
    <w:tmpl w:val="66065786"/>
    <w:lvl w:ilvl="0" w:tplc="9E76A914">
      <w:start w:val="1"/>
      <w:numFmt w:val="decimal"/>
      <w:lvlText w:val="5.%1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3F6F1C"/>
    <w:multiLevelType w:val="hybridMultilevel"/>
    <w:tmpl w:val="14BA8F1A"/>
    <w:lvl w:ilvl="0" w:tplc="82E2BA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F2628"/>
    <w:multiLevelType w:val="hybridMultilevel"/>
    <w:tmpl w:val="3064F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7F3B"/>
    <w:multiLevelType w:val="hybridMultilevel"/>
    <w:tmpl w:val="7ED664A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7A94DF1"/>
    <w:multiLevelType w:val="hybridMultilevel"/>
    <w:tmpl w:val="26168CA2"/>
    <w:lvl w:ilvl="0" w:tplc="C75A7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C5461"/>
    <w:multiLevelType w:val="multilevel"/>
    <w:tmpl w:val="63CCE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706B7D"/>
    <w:multiLevelType w:val="hybridMultilevel"/>
    <w:tmpl w:val="67BE72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22"/>
  </w:num>
  <w:num w:numId="4">
    <w:abstractNumId w:val="18"/>
  </w:num>
  <w:num w:numId="5">
    <w:abstractNumId w:val="0"/>
  </w:num>
  <w:num w:numId="6">
    <w:abstractNumId w:val="7"/>
  </w:num>
  <w:num w:numId="7">
    <w:abstractNumId w:val="30"/>
  </w:num>
  <w:num w:numId="8">
    <w:abstractNumId w:val="14"/>
  </w:num>
  <w:num w:numId="9">
    <w:abstractNumId w:val="8"/>
  </w:num>
  <w:num w:numId="10">
    <w:abstractNumId w:val="27"/>
  </w:num>
  <w:num w:numId="11">
    <w:abstractNumId w:val="1"/>
  </w:num>
  <w:num w:numId="12">
    <w:abstractNumId w:val="26"/>
  </w:num>
  <w:num w:numId="13">
    <w:abstractNumId w:val="11"/>
  </w:num>
  <w:num w:numId="14">
    <w:abstractNumId w:val="31"/>
  </w:num>
  <w:num w:numId="15">
    <w:abstractNumId w:val="6"/>
  </w:num>
  <w:num w:numId="16">
    <w:abstractNumId w:val="19"/>
  </w:num>
  <w:num w:numId="17">
    <w:abstractNumId w:val="24"/>
  </w:num>
  <w:num w:numId="18">
    <w:abstractNumId w:val="15"/>
  </w:num>
  <w:num w:numId="19">
    <w:abstractNumId w:val="13"/>
  </w:num>
  <w:num w:numId="20">
    <w:abstractNumId w:val="28"/>
  </w:num>
  <w:num w:numId="21">
    <w:abstractNumId w:val="10"/>
  </w:num>
  <w:num w:numId="22">
    <w:abstractNumId w:val="9"/>
  </w:num>
  <w:num w:numId="23">
    <w:abstractNumId w:val="33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  <w:num w:numId="27">
    <w:abstractNumId w:val="12"/>
  </w:num>
  <w:num w:numId="28">
    <w:abstractNumId w:val="20"/>
  </w:num>
  <w:num w:numId="29">
    <w:abstractNumId w:val="25"/>
  </w:num>
  <w:num w:numId="30">
    <w:abstractNumId w:val="29"/>
  </w:num>
  <w:num w:numId="31">
    <w:abstractNumId w:val="4"/>
  </w:num>
  <w:num w:numId="32">
    <w:abstractNumId w:val="32"/>
  </w:num>
  <w:num w:numId="33">
    <w:abstractNumId w:val="21"/>
  </w:num>
  <w:num w:numId="34">
    <w:abstractNumId w:val="23"/>
  </w:num>
  <w:num w:numId="35">
    <w:abstractNumId w:val="2"/>
  </w:num>
  <w:num w:numId="3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B98"/>
    <w:rsid w:val="000316C0"/>
    <w:rsid w:val="00032DF9"/>
    <w:rsid w:val="0004263A"/>
    <w:rsid w:val="00065EBE"/>
    <w:rsid w:val="0008394C"/>
    <w:rsid w:val="00085656"/>
    <w:rsid w:val="00094A25"/>
    <w:rsid w:val="00095723"/>
    <w:rsid w:val="000D1559"/>
    <w:rsid w:val="000D50D6"/>
    <w:rsid w:val="00164950"/>
    <w:rsid w:val="0016547C"/>
    <w:rsid w:val="001842CA"/>
    <w:rsid w:val="00197121"/>
    <w:rsid w:val="001B5065"/>
    <w:rsid w:val="001C4119"/>
    <w:rsid w:val="001E157F"/>
    <w:rsid w:val="001F6791"/>
    <w:rsid w:val="00214534"/>
    <w:rsid w:val="00233A1A"/>
    <w:rsid w:val="00234CC0"/>
    <w:rsid w:val="00236E1E"/>
    <w:rsid w:val="00240B47"/>
    <w:rsid w:val="00242EC2"/>
    <w:rsid w:val="0025360D"/>
    <w:rsid w:val="002A43AE"/>
    <w:rsid w:val="002B7653"/>
    <w:rsid w:val="002C70B5"/>
    <w:rsid w:val="002D4793"/>
    <w:rsid w:val="002E2458"/>
    <w:rsid w:val="002E5EBB"/>
    <w:rsid w:val="00322D79"/>
    <w:rsid w:val="003230A8"/>
    <w:rsid w:val="00346888"/>
    <w:rsid w:val="00356F3E"/>
    <w:rsid w:val="00365EE5"/>
    <w:rsid w:val="00383FB3"/>
    <w:rsid w:val="004013CD"/>
    <w:rsid w:val="004023B0"/>
    <w:rsid w:val="00437DDC"/>
    <w:rsid w:val="00493125"/>
    <w:rsid w:val="0049373E"/>
    <w:rsid w:val="004B1F55"/>
    <w:rsid w:val="004D4FAA"/>
    <w:rsid w:val="004E1659"/>
    <w:rsid w:val="004F27F3"/>
    <w:rsid w:val="004F4ED0"/>
    <w:rsid w:val="00534F7F"/>
    <w:rsid w:val="00551B24"/>
    <w:rsid w:val="00557D46"/>
    <w:rsid w:val="005A1257"/>
    <w:rsid w:val="005B5AD0"/>
    <w:rsid w:val="005C5AB9"/>
    <w:rsid w:val="006127C2"/>
    <w:rsid w:val="00614C80"/>
    <w:rsid w:val="0061636C"/>
    <w:rsid w:val="006168DC"/>
    <w:rsid w:val="00623B6F"/>
    <w:rsid w:val="0064705C"/>
    <w:rsid w:val="006531A7"/>
    <w:rsid w:val="0068185B"/>
    <w:rsid w:val="006A0A99"/>
    <w:rsid w:val="006A7F9C"/>
    <w:rsid w:val="006B203C"/>
    <w:rsid w:val="006C45E6"/>
    <w:rsid w:val="006F3177"/>
    <w:rsid w:val="00706639"/>
    <w:rsid w:val="00715C4E"/>
    <w:rsid w:val="00733482"/>
    <w:rsid w:val="0073606C"/>
    <w:rsid w:val="00751238"/>
    <w:rsid w:val="00776016"/>
    <w:rsid w:val="00786585"/>
    <w:rsid w:val="007B7F28"/>
    <w:rsid w:val="007D4382"/>
    <w:rsid w:val="00815050"/>
    <w:rsid w:val="00820D50"/>
    <w:rsid w:val="00845438"/>
    <w:rsid w:val="00883CEF"/>
    <w:rsid w:val="00896680"/>
    <w:rsid w:val="008C72E4"/>
    <w:rsid w:val="00903C65"/>
    <w:rsid w:val="0090695B"/>
    <w:rsid w:val="00916887"/>
    <w:rsid w:val="009549F0"/>
    <w:rsid w:val="00957475"/>
    <w:rsid w:val="00960336"/>
    <w:rsid w:val="009658D3"/>
    <w:rsid w:val="0098535C"/>
    <w:rsid w:val="009F1EE5"/>
    <w:rsid w:val="009F28EC"/>
    <w:rsid w:val="00A10A87"/>
    <w:rsid w:val="00A11246"/>
    <w:rsid w:val="00A125A4"/>
    <w:rsid w:val="00A34B93"/>
    <w:rsid w:val="00A354CE"/>
    <w:rsid w:val="00A5761F"/>
    <w:rsid w:val="00A766BF"/>
    <w:rsid w:val="00AB53F9"/>
    <w:rsid w:val="00AD7A29"/>
    <w:rsid w:val="00B62603"/>
    <w:rsid w:val="00B9273F"/>
    <w:rsid w:val="00B94075"/>
    <w:rsid w:val="00B941C8"/>
    <w:rsid w:val="00BA2373"/>
    <w:rsid w:val="00BC7571"/>
    <w:rsid w:val="00BF7E30"/>
    <w:rsid w:val="00C305C2"/>
    <w:rsid w:val="00C33118"/>
    <w:rsid w:val="00CA44F6"/>
    <w:rsid w:val="00CF0574"/>
    <w:rsid w:val="00CF09F7"/>
    <w:rsid w:val="00D01932"/>
    <w:rsid w:val="00D02BAF"/>
    <w:rsid w:val="00D2206D"/>
    <w:rsid w:val="00D23714"/>
    <w:rsid w:val="00D56ECE"/>
    <w:rsid w:val="00D91F6B"/>
    <w:rsid w:val="00DA6C68"/>
    <w:rsid w:val="00DD51A4"/>
    <w:rsid w:val="00DF3966"/>
    <w:rsid w:val="00E04DFA"/>
    <w:rsid w:val="00E113D0"/>
    <w:rsid w:val="00E36113"/>
    <w:rsid w:val="00E73E3F"/>
    <w:rsid w:val="00E87FEE"/>
    <w:rsid w:val="00EB5AB0"/>
    <w:rsid w:val="00ED075F"/>
    <w:rsid w:val="00ED400A"/>
    <w:rsid w:val="00ED5327"/>
    <w:rsid w:val="00F132B0"/>
    <w:rsid w:val="00F17ECC"/>
    <w:rsid w:val="00F468D1"/>
    <w:rsid w:val="00F91210"/>
    <w:rsid w:val="00F92640"/>
    <w:rsid w:val="00F9599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B62603"/>
    <w:pPr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2603"/>
    <w:rPr>
      <w:rFonts w:ascii="Arial" w:eastAsia="Arial" w:hAnsi="Arial" w:cs="Arial"/>
    </w:rPr>
  </w:style>
  <w:style w:type="paragraph" w:styleId="ResimYazs">
    <w:name w:val="caption"/>
    <w:basedOn w:val="Normal"/>
    <w:next w:val="Normal"/>
    <w:uiPriority w:val="35"/>
    <w:unhideWhenUsed/>
    <w:qFormat/>
    <w:rsid w:val="009853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6C6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B69F-57CC-47EE-A1AE-5AB56378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110</cp:revision>
  <dcterms:created xsi:type="dcterms:W3CDTF">2019-02-15T12:25:00Z</dcterms:created>
  <dcterms:modified xsi:type="dcterms:W3CDTF">2020-09-30T05:53:00Z</dcterms:modified>
</cp:coreProperties>
</file>