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1574"/>
        <w:gridCol w:w="3441"/>
        <w:gridCol w:w="1974"/>
        <w:gridCol w:w="1977"/>
        <w:gridCol w:w="3653"/>
        <w:gridCol w:w="1941"/>
      </w:tblGrid>
      <w:tr w:rsidR="002E7D4D" w:rsidRPr="000C169D" w:rsidTr="003A03FF">
        <w:tc>
          <w:tcPr>
            <w:tcW w:w="1484" w:type="dxa"/>
            <w:shd w:val="clear" w:color="auto" w:fill="D9D9D9" w:themeFill="background1" w:themeFillShade="D9"/>
            <w:vAlign w:val="center"/>
          </w:tcPr>
          <w:p w:rsidR="000C169D" w:rsidRPr="000C169D" w:rsidRDefault="00A736C2" w:rsidP="000C169D">
            <w:pPr>
              <w:pStyle w:val="AralkYok"/>
              <w:jc w:val="center"/>
              <w:rPr>
                <w:rFonts w:ascii="Cambria" w:hAnsi="Cambria"/>
                <w:b/>
                <w:color w:val="002060"/>
                <w:sz w:val="20"/>
                <w:szCs w:val="20"/>
                <w:lang w:eastAsia="tr-TR"/>
              </w:rPr>
            </w:pPr>
            <w:r w:rsidRPr="00E44D2F">
              <w:rPr>
                <w:rFonts w:ascii="Cambria" w:hAnsi="Cambria"/>
                <w:b/>
                <w:sz w:val="20"/>
                <w:szCs w:val="20"/>
                <w:lang w:eastAsia="tr-TR"/>
              </w:rPr>
              <w:tab/>
            </w:r>
            <w:r w:rsidR="000C169D" w:rsidRPr="000C169D">
              <w:rPr>
                <w:rFonts w:ascii="Cambria" w:hAnsi="Cambria"/>
                <w:b/>
                <w:color w:val="002060"/>
                <w:sz w:val="20"/>
                <w:szCs w:val="20"/>
                <w:lang w:eastAsia="tr-TR"/>
              </w:rPr>
              <w:t>KURUL</w:t>
            </w:r>
          </w:p>
        </w:tc>
        <w:tc>
          <w:tcPr>
            <w:tcW w:w="3473" w:type="dxa"/>
            <w:shd w:val="clear" w:color="auto" w:fill="D9D9D9" w:themeFill="background1" w:themeFillShade="D9"/>
            <w:vAlign w:val="center"/>
          </w:tcPr>
          <w:p w:rsidR="000C169D" w:rsidRPr="000C169D" w:rsidRDefault="000C169D" w:rsidP="000C169D">
            <w:pPr>
              <w:pStyle w:val="AralkYok"/>
              <w:rPr>
                <w:rFonts w:ascii="Cambria" w:hAnsi="Cambria"/>
                <w:b/>
                <w:color w:val="002060"/>
                <w:sz w:val="20"/>
                <w:szCs w:val="20"/>
                <w:lang w:eastAsia="tr-TR"/>
              </w:rPr>
            </w:pPr>
            <w:r w:rsidRPr="000C169D">
              <w:rPr>
                <w:rFonts w:ascii="Cambria" w:hAnsi="Cambria"/>
                <w:b/>
                <w:color w:val="002060"/>
                <w:sz w:val="20"/>
                <w:szCs w:val="20"/>
                <w:lang w:eastAsia="tr-TR"/>
              </w:rPr>
              <w:t>ÜYELERİ</w:t>
            </w:r>
          </w:p>
        </w:tc>
        <w:tc>
          <w:tcPr>
            <w:tcW w:w="1984" w:type="dxa"/>
            <w:shd w:val="clear" w:color="auto" w:fill="D9D9D9" w:themeFill="background1" w:themeFillShade="D9"/>
            <w:vAlign w:val="center"/>
          </w:tcPr>
          <w:p w:rsidR="000C169D" w:rsidRPr="000C169D" w:rsidRDefault="000C169D" w:rsidP="000C169D">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TOPLANMA USULÜ</w:t>
            </w:r>
          </w:p>
        </w:tc>
        <w:tc>
          <w:tcPr>
            <w:tcW w:w="1985" w:type="dxa"/>
            <w:shd w:val="clear" w:color="auto" w:fill="D9D9D9" w:themeFill="background1" w:themeFillShade="D9"/>
            <w:vAlign w:val="center"/>
          </w:tcPr>
          <w:p w:rsidR="000C169D" w:rsidRPr="000C169D" w:rsidRDefault="000C169D" w:rsidP="000C169D">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TOPLANTI NİSABI</w:t>
            </w:r>
          </w:p>
        </w:tc>
        <w:tc>
          <w:tcPr>
            <w:tcW w:w="3685" w:type="dxa"/>
            <w:shd w:val="clear" w:color="auto" w:fill="D9D9D9" w:themeFill="background1" w:themeFillShade="D9"/>
            <w:vAlign w:val="center"/>
          </w:tcPr>
          <w:p w:rsidR="000C169D" w:rsidRPr="000C169D" w:rsidRDefault="000C169D" w:rsidP="000C169D">
            <w:pPr>
              <w:pStyle w:val="AralkYok"/>
              <w:rPr>
                <w:rFonts w:ascii="Cambria" w:hAnsi="Cambria"/>
                <w:b/>
                <w:color w:val="002060"/>
                <w:sz w:val="20"/>
                <w:szCs w:val="20"/>
                <w:lang w:eastAsia="tr-TR"/>
              </w:rPr>
            </w:pPr>
            <w:r w:rsidRPr="000C169D">
              <w:rPr>
                <w:rFonts w:ascii="Cambria" w:hAnsi="Cambria"/>
                <w:b/>
                <w:color w:val="002060"/>
                <w:sz w:val="20"/>
                <w:szCs w:val="20"/>
                <w:lang w:eastAsia="tr-TR"/>
              </w:rPr>
              <w:t>GÖREVLERİ</w:t>
            </w:r>
          </w:p>
        </w:tc>
        <w:tc>
          <w:tcPr>
            <w:tcW w:w="1949" w:type="dxa"/>
            <w:shd w:val="clear" w:color="auto" w:fill="D9D9D9" w:themeFill="background1" w:themeFillShade="D9"/>
            <w:vAlign w:val="center"/>
          </w:tcPr>
          <w:p w:rsidR="000C169D" w:rsidRPr="000C169D" w:rsidRDefault="000C169D" w:rsidP="000C169D">
            <w:pPr>
              <w:pStyle w:val="AralkYok"/>
              <w:rPr>
                <w:rFonts w:ascii="Cambria" w:hAnsi="Cambria"/>
                <w:b/>
                <w:color w:val="002060"/>
                <w:sz w:val="20"/>
                <w:szCs w:val="20"/>
                <w:lang w:eastAsia="tr-TR"/>
              </w:rPr>
            </w:pPr>
            <w:r w:rsidRPr="000C169D">
              <w:rPr>
                <w:rFonts w:ascii="Cambria" w:hAnsi="Cambria"/>
                <w:b/>
                <w:color w:val="002060"/>
                <w:sz w:val="20"/>
                <w:szCs w:val="20"/>
                <w:lang w:eastAsia="tr-TR"/>
              </w:rPr>
              <w:t>KARAR NİSABI</w:t>
            </w:r>
          </w:p>
        </w:tc>
      </w:tr>
      <w:tr w:rsidR="002E7D4D" w:rsidRPr="000C169D" w:rsidTr="003A03FF">
        <w:tc>
          <w:tcPr>
            <w:tcW w:w="1484" w:type="dxa"/>
            <w:vAlign w:val="center"/>
          </w:tcPr>
          <w:p w:rsidR="000C169D" w:rsidRPr="000C169D" w:rsidRDefault="000C169D" w:rsidP="000C169D">
            <w:pPr>
              <w:pStyle w:val="AralkYok"/>
              <w:jc w:val="center"/>
              <w:rPr>
                <w:rFonts w:ascii="Cambria" w:hAnsi="Cambria"/>
                <w:b/>
                <w:sz w:val="20"/>
                <w:szCs w:val="20"/>
                <w:lang w:eastAsia="tr-TR"/>
              </w:rPr>
            </w:pPr>
            <w:r w:rsidRPr="00627F26">
              <w:rPr>
                <w:rFonts w:ascii="Cambria" w:hAnsi="Cambria"/>
                <w:b/>
                <w:color w:val="C00000"/>
                <w:sz w:val="20"/>
                <w:szCs w:val="20"/>
                <w:lang w:eastAsia="tr-TR"/>
              </w:rPr>
              <w:t>ÜNİVERSİTE SENATOSU</w:t>
            </w:r>
          </w:p>
        </w:tc>
        <w:tc>
          <w:tcPr>
            <w:tcW w:w="3473" w:type="dxa"/>
            <w:vAlign w:val="center"/>
          </w:tcPr>
          <w:p w:rsidR="00A90C9F" w:rsidRDefault="000C169D" w:rsidP="000C169D">
            <w:pPr>
              <w:pStyle w:val="AralkYok"/>
              <w:rPr>
                <w:rFonts w:ascii="Cambria" w:hAnsi="Cambria"/>
                <w:sz w:val="20"/>
                <w:szCs w:val="20"/>
                <w:lang w:eastAsia="tr-TR"/>
              </w:rPr>
            </w:pPr>
            <w:r w:rsidRPr="008541ED">
              <w:rPr>
                <w:rFonts w:ascii="Cambria" w:hAnsi="Cambria"/>
                <w:b/>
                <w:sz w:val="20"/>
                <w:szCs w:val="20"/>
                <w:lang w:eastAsia="tr-TR"/>
              </w:rPr>
              <w:t>Rektörün başkanlığında, rektör yardımcıları, dekanlar ve her fakülteden fakülte kurullarınca üç yıl için seçilecek birer öğretim üyes</w:t>
            </w:r>
            <w:r w:rsidRPr="000C169D">
              <w:rPr>
                <w:rFonts w:ascii="Cambria" w:hAnsi="Cambria"/>
                <w:sz w:val="20"/>
                <w:szCs w:val="20"/>
                <w:lang w:eastAsia="tr-TR"/>
              </w:rPr>
              <w:t xml:space="preserve">i ile rektörlüğe bağlı </w:t>
            </w:r>
            <w:r w:rsidRPr="008541ED">
              <w:rPr>
                <w:rFonts w:ascii="Cambria" w:hAnsi="Cambria"/>
                <w:b/>
                <w:sz w:val="20"/>
                <w:szCs w:val="20"/>
                <w:lang w:eastAsia="tr-TR"/>
              </w:rPr>
              <w:t>enstitü ve yüksekokul müdürlerinden</w:t>
            </w:r>
            <w:r w:rsidRPr="000C169D">
              <w:rPr>
                <w:rFonts w:ascii="Cambria" w:hAnsi="Cambria"/>
                <w:sz w:val="20"/>
                <w:szCs w:val="20"/>
                <w:lang w:eastAsia="tr-TR"/>
              </w:rPr>
              <w:t xml:space="preserve"> teşekkül eder</w:t>
            </w:r>
            <w:r w:rsidR="00A90C9F">
              <w:rPr>
                <w:rFonts w:ascii="Cambria" w:hAnsi="Cambria"/>
                <w:sz w:val="20"/>
                <w:szCs w:val="20"/>
                <w:lang w:eastAsia="tr-TR"/>
              </w:rPr>
              <w:t>.</w:t>
            </w:r>
          </w:p>
          <w:p w:rsidR="000C169D" w:rsidRPr="000C169D" w:rsidRDefault="000C169D" w:rsidP="000C169D">
            <w:pPr>
              <w:pStyle w:val="AralkYok"/>
              <w:rPr>
                <w:rFonts w:ascii="Cambria" w:hAnsi="Cambria"/>
                <w:sz w:val="20"/>
                <w:szCs w:val="20"/>
                <w:lang w:eastAsia="tr-TR"/>
              </w:rPr>
            </w:pPr>
            <w:r w:rsidRPr="008A1ADE">
              <w:rPr>
                <w:rFonts w:ascii="Cambria" w:hAnsi="Cambria"/>
                <w:b/>
                <w:color w:val="C00000"/>
                <w:sz w:val="18"/>
                <w:szCs w:val="20"/>
                <w:lang w:eastAsia="tr-TR"/>
              </w:rPr>
              <w:t>(2547 sayılı Md.14)</w:t>
            </w:r>
          </w:p>
        </w:tc>
        <w:tc>
          <w:tcPr>
            <w:tcW w:w="1984" w:type="dxa"/>
            <w:vAlign w:val="center"/>
          </w:tcPr>
          <w:p w:rsidR="00A90C9F" w:rsidRDefault="000C169D" w:rsidP="000C169D">
            <w:pPr>
              <w:pStyle w:val="AralkYok"/>
              <w:rPr>
                <w:rFonts w:ascii="Cambria" w:hAnsi="Cambria"/>
                <w:sz w:val="20"/>
                <w:szCs w:val="20"/>
                <w:lang w:eastAsia="tr-TR"/>
              </w:rPr>
            </w:pPr>
            <w:r w:rsidRPr="000C169D">
              <w:rPr>
                <w:rFonts w:ascii="Cambria" w:hAnsi="Cambria"/>
                <w:sz w:val="20"/>
                <w:szCs w:val="20"/>
                <w:lang w:eastAsia="tr-TR"/>
              </w:rPr>
              <w:t xml:space="preserve">Her eğitim - öğretim yılı başında ve sonunda olmak üzere yılda </w:t>
            </w:r>
            <w:r w:rsidRPr="00A90C9F">
              <w:rPr>
                <w:rFonts w:ascii="Cambria" w:hAnsi="Cambria"/>
                <w:b/>
                <w:sz w:val="20"/>
                <w:szCs w:val="20"/>
                <w:lang w:eastAsia="tr-TR"/>
              </w:rPr>
              <w:t>en az iki defa</w:t>
            </w:r>
            <w:r w:rsidRPr="000C169D">
              <w:rPr>
                <w:rFonts w:ascii="Cambria" w:hAnsi="Cambria"/>
                <w:sz w:val="20"/>
                <w:szCs w:val="20"/>
                <w:lang w:eastAsia="tr-TR"/>
              </w:rPr>
              <w:t> toplanır. Ayrıca, Rektör gerekli gördüğü halle</w:t>
            </w:r>
            <w:r w:rsidR="00A90C9F">
              <w:rPr>
                <w:rFonts w:ascii="Cambria" w:hAnsi="Cambria"/>
                <w:sz w:val="20"/>
                <w:szCs w:val="20"/>
                <w:lang w:eastAsia="tr-TR"/>
              </w:rPr>
              <w:t>rde senatoyu toplantıya çağırır.</w:t>
            </w:r>
          </w:p>
          <w:p w:rsidR="000C169D" w:rsidRPr="000C169D" w:rsidRDefault="000C169D" w:rsidP="000C169D">
            <w:pPr>
              <w:pStyle w:val="AralkYok"/>
              <w:rPr>
                <w:rFonts w:ascii="Cambria" w:hAnsi="Cambria"/>
                <w:sz w:val="20"/>
                <w:szCs w:val="20"/>
                <w:lang w:eastAsia="tr-TR"/>
              </w:rPr>
            </w:pPr>
            <w:r w:rsidRPr="008A1ADE">
              <w:rPr>
                <w:rFonts w:ascii="Cambria" w:hAnsi="Cambria"/>
                <w:b/>
                <w:color w:val="C00000"/>
                <w:sz w:val="18"/>
                <w:szCs w:val="20"/>
                <w:lang w:eastAsia="tr-TR"/>
              </w:rPr>
              <w:t>(2547 sayılı Md.14)</w:t>
            </w:r>
          </w:p>
        </w:tc>
        <w:tc>
          <w:tcPr>
            <w:tcW w:w="1985" w:type="dxa"/>
            <w:vAlign w:val="center"/>
          </w:tcPr>
          <w:p w:rsidR="00D75BB0" w:rsidRDefault="000C169D" w:rsidP="00D75BB0">
            <w:pPr>
              <w:pStyle w:val="AralkYok"/>
              <w:rPr>
                <w:rFonts w:ascii="Cambria" w:hAnsi="Cambria"/>
                <w:sz w:val="20"/>
                <w:szCs w:val="20"/>
                <w:lang w:eastAsia="tr-TR"/>
              </w:rPr>
            </w:pPr>
            <w:r w:rsidRPr="000C169D">
              <w:rPr>
                <w:rFonts w:ascii="Cambria" w:hAnsi="Cambria"/>
                <w:sz w:val="20"/>
                <w:szCs w:val="20"/>
                <w:lang w:eastAsia="tr-TR"/>
              </w:rPr>
              <w:t xml:space="preserve">Yükseköğretim Kurulu dışında yer alan kurulların toplantı nisabı </w:t>
            </w:r>
            <w:r w:rsidRPr="00E662EA">
              <w:rPr>
                <w:rFonts w:ascii="Cambria" w:hAnsi="Cambria"/>
                <w:b/>
                <w:sz w:val="20"/>
                <w:szCs w:val="20"/>
                <w:lang w:eastAsia="tr-TR"/>
              </w:rPr>
              <w:t>kurul üye tamsayısının yarıdan fazlasıdır</w:t>
            </w:r>
            <w:r w:rsidR="00A90C9F">
              <w:rPr>
                <w:rFonts w:ascii="Cambria" w:hAnsi="Cambria"/>
                <w:sz w:val="20"/>
                <w:szCs w:val="20"/>
                <w:lang w:eastAsia="tr-TR"/>
              </w:rPr>
              <w:t>.</w:t>
            </w:r>
          </w:p>
          <w:p w:rsidR="000C169D" w:rsidRPr="000C169D" w:rsidRDefault="000C169D" w:rsidP="00D75BB0">
            <w:pPr>
              <w:pStyle w:val="AralkYok"/>
              <w:rPr>
                <w:rFonts w:ascii="Cambria" w:hAnsi="Cambria"/>
                <w:sz w:val="20"/>
                <w:szCs w:val="20"/>
                <w:lang w:eastAsia="tr-TR"/>
              </w:rPr>
            </w:pPr>
            <w:r w:rsidRPr="008A1ADE">
              <w:rPr>
                <w:rFonts w:ascii="Cambria" w:hAnsi="Cambria"/>
                <w:b/>
                <w:color w:val="C00000"/>
                <w:sz w:val="18"/>
                <w:szCs w:val="20"/>
                <w:lang w:eastAsia="tr-TR"/>
              </w:rPr>
              <w:t>(2547 sayılı Md.61)</w:t>
            </w:r>
          </w:p>
        </w:tc>
        <w:tc>
          <w:tcPr>
            <w:tcW w:w="3685" w:type="dxa"/>
            <w:vAlign w:val="center"/>
          </w:tcPr>
          <w:p w:rsid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Üniversitenin eğitim - öğretim, bilimsel araştırma ve yayım faaliyetlerinin esasları hakkında karar almak,</w:t>
            </w:r>
          </w:p>
          <w:p w:rsid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Üniversitenin bütününü ilgilendiren kanun ve yönetmelik taslaklarını hazırlamak veya görüş bildirmek,</w:t>
            </w:r>
          </w:p>
          <w:p w:rsid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Rektörün onayından sonra Resmi Gazete'de yayınlanarak yürürlüğe girecek olan üniversite veya üniversitenin birimleri ile ilgili yönetmelikleri hazırlamak,</w:t>
            </w:r>
          </w:p>
          <w:p w:rsid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Üniversitenin yıllık eğitim - öğretim programını ve takvimini inceleyerek karara bağlamak,</w:t>
            </w:r>
          </w:p>
          <w:p w:rsid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Bir sınava bağlı olmayan fahri akademik unvanlar vermek ve fakülte kurullarının bu konudaki önerilerini karara bağlamak,</w:t>
            </w:r>
          </w:p>
          <w:p w:rsid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Fakülte kurulları ile rektörlüğe bağlı enstitü ve yüksekokul kurullarının kararlarına yapılacak itirazları inceleyerek karara bağlamak,</w:t>
            </w:r>
          </w:p>
          <w:p w:rsid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Üniversite yönetim kuruluna üye seçmek,</w:t>
            </w:r>
          </w:p>
          <w:p w:rsidR="00A90C9F" w:rsidRPr="00A90C9F" w:rsidRDefault="000C169D" w:rsidP="006E2521">
            <w:pPr>
              <w:pStyle w:val="AralkYok"/>
              <w:numPr>
                <w:ilvl w:val="0"/>
                <w:numId w:val="6"/>
              </w:numPr>
              <w:ind w:left="315" w:hanging="283"/>
              <w:rPr>
                <w:rFonts w:ascii="Cambria" w:hAnsi="Cambria"/>
                <w:sz w:val="20"/>
                <w:szCs w:val="20"/>
                <w:lang w:eastAsia="tr-TR"/>
              </w:rPr>
            </w:pPr>
            <w:r w:rsidRPr="00A90C9F">
              <w:rPr>
                <w:rFonts w:ascii="Cambria" w:hAnsi="Cambria"/>
                <w:sz w:val="20"/>
                <w:szCs w:val="20"/>
                <w:lang w:eastAsia="tr-TR"/>
              </w:rPr>
              <w:t>Bu kanunla kendisine verilen diğer görevleri yapmaktır.</w:t>
            </w:r>
          </w:p>
          <w:p w:rsidR="000C169D" w:rsidRPr="008C20EE" w:rsidRDefault="000C169D" w:rsidP="008A1ADE">
            <w:pPr>
              <w:pStyle w:val="AralkYok"/>
              <w:ind w:left="36"/>
              <w:rPr>
                <w:rFonts w:ascii="Cambria" w:hAnsi="Cambria"/>
                <w:b/>
                <w:sz w:val="20"/>
                <w:szCs w:val="20"/>
              </w:rPr>
            </w:pPr>
            <w:r w:rsidRPr="008A1ADE">
              <w:rPr>
                <w:rFonts w:ascii="Cambria" w:hAnsi="Cambria"/>
                <w:b/>
                <w:color w:val="C00000"/>
                <w:sz w:val="18"/>
                <w:szCs w:val="20"/>
                <w:lang w:eastAsia="tr-TR"/>
              </w:rPr>
              <w:t>(2547 sayılı Md.14)</w:t>
            </w:r>
          </w:p>
        </w:tc>
        <w:tc>
          <w:tcPr>
            <w:tcW w:w="1949" w:type="dxa"/>
            <w:vAlign w:val="center"/>
          </w:tcPr>
          <w:p w:rsidR="008A1ADE" w:rsidRDefault="000C169D" w:rsidP="000C169D">
            <w:pPr>
              <w:pStyle w:val="AralkYok"/>
              <w:rPr>
                <w:rFonts w:ascii="Cambria" w:hAnsi="Cambria"/>
                <w:sz w:val="20"/>
                <w:szCs w:val="20"/>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AE4FED">
              <w:rPr>
                <w:rFonts w:ascii="Cambria" w:hAnsi="Cambria"/>
                <w:b/>
                <w:sz w:val="20"/>
                <w:szCs w:val="20"/>
                <w:lang w:eastAsia="tr-TR"/>
              </w:rPr>
              <w:t>kabul</w:t>
            </w:r>
            <w:r w:rsidRPr="000C169D">
              <w:rPr>
                <w:rFonts w:ascii="Cambria" w:hAnsi="Cambria"/>
                <w:sz w:val="20"/>
                <w:szCs w:val="20"/>
                <w:lang w:eastAsia="tr-TR"/>
              </w:rPr>
              <w:t xml:space="preserve"> veya </w:t>
            </w:r>
            <w:r w:rsidRPr="00AE4FED">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AE4FED">
              <w:rPr>
                <w:rFonts w:ascii="Cambria" w:hAnsi="Cambria"/>
                <w:b/>
                <w:sz w:val="20"/>
                <w:szCs w:val="20"/>
                <w:lang w:eastAsia="tr-TR"/>
              </w:rPr>
              <w:t>Çekimser oy kullanılamaz.</w:t>
            </w:r>
            <w:r>
              <w:rPr>
                <w:rFonts w:ascii="Cambria" w:hAnsi="Cambria"/>
                <w:sz w:val="20"/>
                <w:szCs w:val="20"/>
                <w:lang w:eastAsia="tr-TR"/>
              </w:rPr>
              <w:t xml:space="preserve"> </w:t>
            </w:r>
          </w:p>
          <w:p w:rsidR="000C169D" w:rsidRPr="000C169D" w:rsidRDefault="000C169D" w:rsidP="000C169D">
            <w:pPr>
              <w:pStyle w:val="AralkYok"/>
              <w:rPr>
                <w:rFonts w:ascii="Cambria" w:hAnsi="Cambria"/>
                <w:sz w:val="20"/>
                <w:szCs w:val="20"/>
                <w:lang w:eastAsia="tr-TR"/>
              </w:rPr>
            </w:pPr>
            <w:r w:rsidRPr="008A1ADE">
              <w:rPr>
                <w:rFonts w:ascii="Cambria" w:hAnsi="Cambria"/>
                <w:b/>
                <w:color w:val="C00000"/>
                <w:sz w:val="18"/>
                <w:szCs w:val="20"/>
                <w:lang w:eastAsia="tr-TR"/>
              </w:rPr>
              <w:t>(2547 sayılı Md.61)</w:t>
            </w:r>
          </w:p>
        </w:tc>
      </w:tr>
    </w:tbl>
    <w:p w:rsidR="00BE3E80" w:rsidRDefault="00BE3E80" w:rsidP="000C169D">
      <w:pPr>
        <w:pStyle w:val="AralkYok"/>
        <w:rPr>
          <w:rFonts w:ascii="Cambria" w:hAnsi="Cambria"/>
          <w:color w:val="002060"/>
        </w:rPr>
      </w:pPr>
    </w:p>
    <w:p w:rsidR="002E7D4D" w:rsidRDefault="002E7D4D" w:rsidP="000C169D">
      <w:pPr>
        <w:pStyle w:val="AralkYok"/>
        <w:rPr>
          <w:rFonts w:ascii="Cambria" w:hAnsi="Cambria"/>
          <w:color w:val="002060"/>
        </w:rPr>
      </w:pPr>
    </w:p>
    <w:p w:rsidR="00D61C3F" w:rsidRDefault="00D61C3F" w:rsidP="000C169D">
      <w:pPr>
        <w:pStyle w:val="AralkYok"/>
        <w:rPr>
          <w:rFonts w:ascii="Cambria" w:hAnsi="Cambria"/>
          <w:color w:val="002060"/>
        </w:rPr>
      </w:pPr>
    </w:p>
    <w:p w:rsidR="00627F26" w:rsidRDefault="00627F26" w:rsidP="000C169D">
      <w:pPr>
        <w:pStyle w:val="AralkYok"/>
        <w:rPr>
          <w:rFonts w:ascii="Cambria" w:hAnsi="Cambria"/>
          <w:color w:val="002060"/>
        </w:rPr>
      </w:pPr>
    </w:p>
    <w:p w:rsidR="0061406E" w:rsidRDefault="0061406E" w:rsidP="000C169D">
      <w:pPr>
        <w:pStyle w:val="AralkYok"/>
        <w:rPr>
          <w:rFonts w:ascii="Cambria" w:hAnsi="Cambria"/>
          <w:color w:val="002060"/>
        </w:rPr>
      </w:pPr>
    </w:p>
    <w:p w:rsidR="00627F26" w:rsidRDefault="00627F26" w:rsidP="000C169D">
      <w:pPr>
        <w:pStyle w:val="AralkYok"/>
        <w:rPr>
          <w:rFonts w:ascii="Cambria" w:hAnsi="Cambria"/>
          <w:color w:val="002060"/>
        </w:rPr>
      </w:pPr>
    </w:p>
    <w:p w:rsidR="001A28CC" w:rsidRDefault="001A28CC" w:rsidP="000C169D">
      <w:pPr>
        <w:pStyle w:val="AralkYok"/>
        <w:rPr>
          <w:rFonts w:ascii="Cambria" w:hAnsi="Cambria"/>
          <w:color w:val="002060"/>
        </w:rPr>
      </w:pPr>
    </w:p>
    <w:tbl>
      <w:tblPr>
        <w:tblStyle w:val="TabloKlavuzuAk"/>
        <w:tblW w:w="0" w:type="auto"/>
        <w:tblLook w:val="04A0" w:firstRow="1" w:lastRow="0" w:firstColumn="1" w:lastColumn="0" w:noHBand="0" w:noVBand="1"/>
      </w:tblPr>
      <w:tblGrid>
        <w:gridCol w:w="1484"/>
        <w:gridCol w:w="3473"/>
        <w:gridCol w:w="1984"/>
        <w:gridCol w:w="1985"/>
        <w:gridCol w:w="3685"/>
        <w:gridCol w:w="1949"/>
      </w:tblGrid>
      <w:tr w:rsidR="00D61C3F" w:rsidRPr="000C169D" w:rsidTr="003A03FF">
        <w:tc>
          <w:tcPr>
            <w:tcW w:w="1484" w:type="dxa"/>
            <w:shd w:val="clear" w:color="auto" w:fill="D9D9D9" w:themeFill="background1" w:themeFillShade="D9"/>
            <w:vAlign w:val="center"/>
          </w:tcPr>
          <w:p w:rsidR="00D61C3F" w:rsidRPr="000C169D" w:rsidRDefault="00D61C3F" w:rsidP="0069514C">
            <w:pPr>
              <w:pStyle w:val="AralkYok"/>
              <w:jc w:val="center"/>
              <w:rPr>
                <w:rFonts w:ascii="Cambria" w:hAnsi="Cambria"/>
                <w:b/>
                <w:color w:val="002060"/>
                <w:sz w:val="20"/>
                <w:szCs w:val="20"/>
                <w:lang w:eastAsia="tr-TR"/>
              </w:rPr>
            </w:pPr>
            <w:r w:rsidRPr="000C169D">
              <w:rPr>
                <w:rFonts w:ascii="Cambria" w:hAnsi="Cambria"/>
                <w:b/>
                <w:color w:val="002060"/>
                <w:sz w:val="20"/>
                <w:szCs w:val="20"/>
                <w:lang w:eastAsia="tr-TR"/>
              </w:rPr>
              <w:lastRenderedPageBreak/>
              <w:t>KURUL</w:t>
            </w:r>
          </w:p>
        </w:tc>
        <w:tc>
          <w:tcPr>
            <w:tcW w:w="3473" w:type="dxa"/>
            <w:shd w:val="clear" w:color="auto" w:fill="D9D9D9" w:themeFill="background1" w:themeFillShade="D9"/>
            <w:vAlign w:val="center"/>
          </w:tcPr>
          <w:p w:rsidR="00D61C3F" w:rsidRPr="000C169D" w:rsidRDefault="00D61C3F"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ÜYELERİ</w:t>
            </w:r>
          </w:p>
        </w:tc>
        <w:tc>
          <w:tcPr>
            <w:tcW w:w="1984" w:type="dxa"/>
            <w:shd w:val="clear" w:color="auto" w:fill="D9D9D9" w:themeFill="background1" w:themeFillShade="D9"/>
            <w:vAlign w:val="center"/>
          </w:tcPr>
          <w:p w:rsidR="00D61C3F" w:rsidRPr="000C169D" w:rsidRDefault="00D61C3F"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TOPLANMA USULÜ</w:t>
            </w:r>
          </w:p>
        </w:tc>
        <w:tc>
          <w:tcPr>
            <w:tcW w:w="1985" w:type="dxa"/>
            <w:shd w:val="clear" w:color="auto" w:fill="D9D9D9" w:themeFill="background1" w:themeFillShade="D9"/>
            <w:vAlign w:val="center"/>
          </w:tcPr>
          <w:p w:rsidR="00D61C3F" w:rsidRPr="000C169D" w:rsidRDefault="00D61C3F"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TOPLANTI NİSABI</w:t>
            </w:r>
          </w:p>
        </w:tc>
        <w:tc>
          <w:tcPr>
            <w:tcW w:w="3685" w:type="dxa"/>
            <w:shd w:val="clear" w:color="auto" w:fill="D9D9D9" w:themeFill="background1" w:themeFillShade="D9"/>
            <w:vAlign w:val="center"/>
          </w:tcPr>
          <w:p w:rsidR="00D61C3F" w:rsidRPr="000C169D" w:rsidRDefault="00D61C3F"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GÖREVLERİ</w:t>
            </w:r>
          </w:p>
        </w:tc>
        <w:tc>
          <w:tcPr>
            <w:tcW w:w="1949" w:type="dxa"/>
            <w:shd w:val="clear" w:color="auto" w:fill="D9D9D9" w:themeFill="background1" w:themeFillShade="D9"/>
            <w:vAlign w:val="center"/>
          </w:tcPr>
          <w:p w:rsidR="00D61C3F" w:rsidRPr="000C169D" w:rsidRDefault="00D61C3F"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KARAR NİSABI</w:t>
            </w:r>
          </w:p>
        </w:tc>
      </w:tr>
      <w:tr w:rsidR="00D61C3F" w:rsidRPr="000C169D" w:rsidTr="003A03FF">
        <w:tc>
          <w:tcPr>
            <w:tcW w:w="1484" w:type="dxa"/>
            <w:vAlign w:val="center"/>
          </w:tcPr>
          <w:p w:rsidR="00D61C3F" w:rsidRPr="000C169D" w:rsidRDefault="00D61C3F" w:rsidP="0069514C">
            <w:pPr>
              <w:pStyle w:val="AralkYok"/>
              <w:jc w:val="center"/>
              <w:rPr>
                <w:rFonts w:ascii="Cambria" w:hAnsi="Cambria"/>
                <w:b/>
                <w:sz w:val="20"/>
                <w:szCs w:val="20"/>
                <w:lang w:eastAsia="tr-TR"/>
              </w:rPr>
            </w:pPr>
            <w:r w:rsidRPr="00627F26">
              <w:rPr>
                <w:rFonts w:ascii="Cambria" w:hAnsi="Cambria"/>
                <w:b/>
                <w:color w:val="C00000"/>
                <w:sz w:val="20"/>
                <w:szCs w:val="20"/>
                <w:lang w:eastAsia="tr-TR"/>
              </w:rPr>
              <w:t>ÜNİVERSİTE YÖNETİM KURULU</w:t>
            </w:r>
          </w:p>
        </w:tc>
        <w:tc>
          <w:tcPr>
            <w:tcW w:w="3473" w:type="dxa"/>
            <w:vAlign w:val="center"/>
          </w:tcPr>
          <w:p w:rsidR="00531287" w:rsidRDefault="00D61C3F" w:rsidP="0069514C">
            <w:pPr>
              <w:pStyle w:val="AralkYok"/>
              <w:rPr>
                <w:rFonts w:ascii="Cambria" w:hAnsi="Cambria"/>
                <w:sz w:val="20"/>
                <w:szCs w:val="20"/>
                <w:lang w:eastAsia="tr-TR"/>
              </w:rPr>
            </w:pPr>
            <w:r w:rsidRPr="006E2521">
              <w:rPr>
                <w:rFonts w:ascii="Cambria" w:hAnsi="Cambria"/>
                <w:b/>
                <w:sz w:val="20"/>
                <w:szCs w:val="20"/>
                <w:lang w:eastAsia="tr-TR"/>
              </w:rPr>
              <w:t>Rektör başkanlığında dekanlardan, üniversiteye bağlı değişik öğretim birim ve alanlarını temsil edecek şekilde senatoca dört yıl için seçilecek üç profesörden oluşur.</w:t>
            </w:r>
            <w:r w:rsidRPr="000C169D">
              <w:rPr>
                <w:rFonts w:ascii="Cambria" w:hAnsi="Cambria"/>
                <w:sz w:val="20"/>
                <w:szCs w:val="20"/>
                <w:lang w:eastAsia="tr-TR"/>
              </w:rPr>
              <w:t> Ayrıca, Rektör yardımcıları oy hakkı olmaksızın yönetim kurulu toplantılarına katılabilirler</w:t>
            </w:r>
            <w:r w:rsidR="00531287">
              <w:rPr>
                <w:rFonts w:ascii="Cambria" w:hAnsi="Cambria"/>
                <w:sz w:val="20"/>
                <w:szCs w:val="20"/>
                <w:lang w:eastAsia="tr-TR"/>
              </w:rPr>
              <w:t>.</w:t>
            </w:r>
          </w:p>
          <w:p w:rsidR="00D61C3F" w:rsidRPr="000C169D" w:rsidRDefault="00D61C3F" w:rsidP="008A1ADE">
            <w:pPr>
              <w:pStyle w:val="AralkYok"/>
              <w:ind w:left="36"/>
              <w:rPr>
                <w:rFonts w:ascii="Cambria" w:hAnsi="Cambria"/>
                <w:sz w:val="20"/>
                <w:szCs w:val="20"/>
                <w:lang w:eastAsia="tr-TR"/>
              </w:rPr>
            </w:pPr>
            <w:r w:rsidRPr="008A1ADE">
              <w:rPr>
                <w:rFonts w:ascii="Cambria" w:hAnsi="Cambria"/>
                <w:b/>
                <w:color w:val="C00000"/>
                <w:sz w:val="18"/>
                <w:szCs w:val="20"/>
                <w:lang w:eastAsia="tr-TR"/>
              </w:rPr>
              <w:t>(2547 sayılı Md.15)</w:t>
            </w:r>
          </w:p>
        </w:tc>
        <w:tc>
          <w:tcPr>
            <w:tcW w:w="1984" w:type="dxa"/>
            <w:vAlign w:val="center"/>
          </w:tcPr>
          <w:p w:rsidR="005E7BB5" w:rsidRDefault="00D61C3F" w:rsidP="0069514C">
            <w:pPr>
              <w:pStyle w:val="AralkYok"/>
              <w:rPr>
                <w:rFonts w:ascii="Cambria" w:hAnsi="Cambria"/>
                <w:sz w:val="20"/>
                <w:szCs w:val="20"/>
                <w:lang w:eastAsia="tr-TR"/>
              </w:rPr>
            </w:pPr>
            <w:r w:rsidRPr="000C169D">
              <w:rPr>
                <w:rFonts w:ascii="Cambria" w:hAnsi="Cambria"/>
                <w:sz w:val="20"/>
                <w:szCs w:val="20"/>
                <w:lang w:eastAsia="tr-TR"/>
              </w:rPr>
              <w:t xml:space="preserve">Rektör gerektiğinde yönetim kurulunu toplantıya çağırır. </w:t>
            </w:r>
          </w:p>
          <w:p w:rsidR="00D61C3F" w:rsidRPr="005E7BB5" w:rsidRDefault="00D61C3F" w:rsidP="008A1ADE">
            <w:pPr>
              <w:pStyle w:val="AralkYok"/>
              <w:ind w:left="36"/>
              <w:rPr>
                <w:rFonts w:ascii="Cambria" w:hAnsi="Cambria"/>
                <w:b/>
                <w:sz w:val="20"/>
                <w:szCs w:val="20"/>
                <w:lang w:eastAsia="tr-TR"/>
              </w:rPr>
            </w:pPr>
            <w:r w:rsidRPr="008A1ADE">
              <w:rPr>
                <w:rFonts w:ascii="Cambria" w:hAnsi="Cambria"/>
                <w:b/>
                <w:color w:val="C00000"/>
                <w:sz w:val="18"/>
                <w:szCs w:val="20"/>
                <w:lang w:eastAsia="tr-TR"/>
              </w:rPr>
              <w:t>(2547 sayılı Md.15)</w:t>
            </w:r>
          </w:p>
        </w:tc>
        <w:tc>
          <w:tcPr>
            <w:tcW w:w="1985" w:type="dxa"/>
            <w:vAlign w:val="center"/>
          </w:tcPr>
          <w:p w:rsidR="005E7BB5" w:rsidRPr="006E2521" w:rsidRDefault="00D61C3F" w:rsidP="0069514C">
            <w:pPr>
              <w:pStyle w:val="AralkYok"/>
              <w:rPr>
                <w:rFonts w:ascii="Cambria" w:hAnsi="Cambria"/>
                <w:b/>
                <w:sz w:val="20"/>
                <w:szCs w:val="20"/>
                <w:lang w:eastAsia="tr-TR"/>
              </w:rPr>
            </w:pPr>
            <w:r w:rsidRPr="000C169D">
              <w:rPr>
                <w:rFonts w:ascii="Cambria" w:hAnsi="Cambria"/>
                <w:sz w:val="20"/>
                <w:szCs w:val="20"/>
                <w:lang w:eastAsia="tr-TR"/>
              </w:rPr>
              <w:t xml:space="preserve">Yükseköğretim Kurulu dışında yer alan kurulların toplantı </w:t>
            </w:r>
            <w:r w:rsidRPr="006E2521">
              <w:rPr>
                <w:rFonts w:ascii="Cambria" w:hAnsi="Cambria"/>
                <w:b/>
                <w:sz w:val="20"/>
                <w:szCs w:val="20"/>
                <w:lang w:eastAsia="tr-TR"/>
              </w:rPr>
              <w:t>nisabı kurul üye tamsayısının yarıdan fazlasıdır</w:t>
            </w:r>
            <w:r w:rsidR="005E7BB5" w:rsidRPr="006E2521">
              <w:rPr>
                <w:rFonts w:ascii="Cambria" w:hAnsi="Cambria"/>
                <w:b/>
                <w:sz w:val="20"/>
                <w:szCs w:val="20"/>
                <w:lang w:eastAsia="tr-TR"/>
              </w:rPr>
              <w:t>.</w:t>
            </w:r>
          </w:p>
          <w:p w:rsidR="00D61C3F" w:rsidRPr="000C169D" w:rsidRDefault="00D61C3F" w:rsidP="008A1ADE">
            <w:pPr>
              <w:pStyle w:val="AralkYok"/>
              <w:ind w:left="36"/>
              <w:rPr>
                <w:rFonts w:ascii="Cambria" w:hAnsi="Cambria"/>
                <w:sz w:val="20"/>
                <w:szCs w:val="20"/>
                <w:lang w:eastAsia="tr-TR"/>
              </w:rPr>
            </w:pPr>
            <w:r w:rsidRPr="008A1ADE">
              <w:rPr>
                <w:rFonts w:ascii="Cambria" w:hAnsi="Cambria"/>
                <w:b/>
                <w:color w:val="C00000"/>
                <w:sz w:val="18"/>
                <w:szCs w:val="20"/>
                <w:lang w:eastAsia="tr-TR"/>
              </w:rPr>
              <w:t>(2547 sayılı Md.61)</w:t>
            </w:r>
          </w:p>
        </w:tc>
        <w:tc>
          <w:tcPr>
            <w:tcW w:w="3685" w:type="dxa"/>
            <w:vAlign w:val="center"/>
          </w:tcPr>
          <w:p w:rsidR="00D61C3F"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Yükseköğretim üst kuruluşları ile senato kararlarının uygulanmasında, belirlenen plan ve programlar doğrultusunda rektöre yardım etmek,</w:t>
            </w:r>
          </w:p>
          <w:p w:rsidR="00D61C3F"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Faaliyet plan ve programlarının uygulanmasını sağlamak; üniversiteye bağlı birimlerin önerilerini dikkate alarak yatırım programını, bütçe tasarısı taslağını incelemek ve kendi önerileri ile birlikte rektörlüğe, vakıf üniversitelerinde ise mütevelli heyetine sunmak</w:t>
            </w:r>
            <w:r>
              <w:rPr>
                <w:rFonts w:ascii="Cambria" w:hAnsi="Cambria"/>
                <w:sz w:val="20"/>
                <w:szCs w:val="20"/>
                <w:lang w:eastAsia="tr-TR"/>
              </w:rPr>
              <w:t>,</w:t>
            </w:r>
          </w:p>
          <w:p w:rsidR="00D61C3F"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Üniversite yönetimi ile ilgili rektörün getireceği konularda karar almak,</w:t>
            </w:r>
          </w:p>
          <w:p w:rsidR="00D61C3F"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Fakülte, enstitü ve yüksekokul yönetim kurullarının kararlarına yapılacak itirazları inceleyerek kesin karara bağlamak,</w:t>
            </w:r>
          </w:p>
          <w:p w:rsidR="00D61C3F"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Bu kanun ile ve</w:t>
            </w:r>
            <w:r>
              <w:rPr>
                <w:rFonts w:ascii="Cambria" w:hAnsi="Cambria"/>
                <w:sz w:val="20"/>
                <w:szCs w:val="20"/>
                <w:lang w:eastAsia="tr-TR"/>
              </w:rPr>
              <w:t>rilen diğer görevleri yapmaktır</w:t>
            </w:r>
            <w:r w:rsidR="00531287">
              <w:rPr>
                <w:rFonts w:ascii="Cambria" w:hAnsi="Cambria"/>
                <w:sz w:val="20"/>
                <w:szCs w:val="20"/>
                <w:lang w:eastAsia="tr-TR"/>
              </w:rPr>
              <w:t>.</w:t>
            </w:r>
          </w:p>
          <w:p w:rsidR="00D61C3F" w:rsidRPr="00D61C3F" w:rsidRDefault="00D61C3F" w:rsidP="00D61C3F">
            <w:pPr>
              <w:pStyle w:val="AralkYok"/>
              <w:ind w:left="36"/>
              <w:rPr>
                <w:rFonts w:ascii="Cambria" w:hAnsi="Cambria"/>
                <w:b/>
                <w:sz w:val="20"/>
                <w:szCs w:val="20"/>
                <w:lang w:eastAsia="tr-TR"/>
              </w:rPr>
            </w:pPr>
            <w:r w:rsidRPr="008A1ADE">
              <w:rPr>
                <w:rFonts w:ascii="Cambria" w:hAnsi="Cambria"/>
                <w:b/>
                <w:color w:val="C00000"/>
                <w:sz w:val="18"/>
                <w:szCs w:val="20"/>
                <w:lang w:eastAsia="tr-TR"/>
              </w:rPr>
              <w:t>(2547 sayılı Md.15)</w:t>
            </w:r>
          </w:p>
        </w:tc>
        <w:tc>
          <w:tcPr>
            <w:tcW w:w="1949" w:type="dxa"/>
            <w:vAlign w:val="center"/>
          </w:tcPr>
          <w:p w:rsidR="005E7BB5" w:rsidRDefault="00D61C3F" w:rsidP="0069514C">
            <w:pPr>
              <w:pStyle w:val="AralkYok"/>
              <w:rPr>
                <w:rFonts w:ascii="Cambria" w:hAnsi="Cambria"/>
                <w:sz w:val="20"/>
                <w:szCs w:val="20"/>
                <w:u w:val="single"/>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D31BD4">
              <w:rPr>
                <w:rFonts w:ascii="Cambria" w:hAnsi="Cambria"/>
                <w:b/>
                <w:sz w:val="20"/>
                <w:szCs w:val="20"/>
                <w:lang w:eastAsia="tr-TR"/>
              </w:rPr>
              <w:t>kabul</w:t>
            </w:r>
            <w:r w:rsidRPr="000C169D">
              <w:rPr>
                <w:rFonts w:ascii="Cambria" w:hAnsi="Cambria"/>
                <w:sz w:val="20"/>
                <w:szCs w:val="20"/>
                <w:lang w:eastAsia="tr-TR"/>
              </w:rPr>
              <w:t xml:space="preserve"> veya </w:t>
            </w:r>
            <w:r w:rsidRPr="00D31BD4">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5E7BB5">
              <w:rPr>
                <w:rFonts w:ascii="Cambria" w:hAnsi="Cambria"/>
                <w:b/>
                <w:sz w:val="20"/>
                <w:szCs w:val="20"/>
                <w:lang w:eastAsia="tr-TR"/>
              </w:rPr>
              <w:t xml:space="preserve">Çekimser oy </w:t>
            </w:r>
            <w:r w:rsidR="005E7BB5" w:rsidRPr="005E7BB5">
              <w:rPr>
                <w:rFonts w:ascii="Cambria" w:hAnsi="Cambria"/>
                <w:b/>
                <w:sz w:val="20"/>
                <w:szCs w:val="20"/>
                <w:lang w:eastAsia="tr-TR"/>
              </w:rPr>
              <w:t>kullanılamaz.</w:t>
            </w:r>
          </w:p>
          <w:p w:rsidR="00D61C3F" w:rsidRPr="005E7BB5" w:rsidRDefault="00D61C3F" w:rsidP="008A1ADE">
            <w:pPr>
              <w:pStyle w:val="AralkYok"/>
              <w:ind w:left="36"/>
              <w:rPr>
                <w:rFonts w:ascii="Cambria" w:hAnsi="Cambria"/>
                <w:b/>
                <w:sz w:val="20"/>
                <w:szCs w:val="20"/>
                <w:lang w:eastAsia="tr-TR"/>
              </w:rPr>
            </w:pPr>
            <w:r w:rsidRPr="008A1ADE">
              <w:rPr>
                <w:rFonts w:ascii="Cambria" w:hAnsi="Cambria"/>
                <w:b/>
                <w:color w:val="C00000"/>
                <w:sz w:val="18"/>
                <w:szCs w:val="20"/>
                <w:lang w:eastAsia="tr-TR"/>
              </w:rPr>
              <w:t>(2547 sayılı Md.61)</w:t>
            </w:r>
          </w:p>
        </w:tc>
      </w:tr>
      <w:tr w:rsidR="00D61C3F" w:rsidRPr="000C169D" w:rsidTr="00001F12">
        <w:tc>
          <w:tcPr>
            <w:tcW w:w="1484" w:type="dxa"/>
            <w:shd w:val="clear" w:color="auto" w:fill="F2F2F2" w:themeFill="background1" w:themeFillShade="F2"/>
            <w:vAlign w:val="center"/>
          </w:tcPr>
          <w:p w:rsidR="00D61C3F" w:rsidRPr="000C169D" w:rsidRDefault="00D61C3F" w:rsidP="0069514C">
            <w:pPr>
              <w:pStyle w:val="AralkYok"/>
              <w:jc w:val="center"/>
              <w:rPr>
                <w:rFonts w:ascii="Cambria" w:hAnsi="Cambria"/>
                <w:b/>
                <w:sz w:val="20"/>
                <w:szCs w:val="20"/>
                <w:lang w:eastAsia="tr-TR"/>
              </w:rPr>
            </w:pPr>
            <w:r w:rsidRPr="00627F26">
              <w:rPr>
                <w:rFonts w:ascii="Cambria" w:hAnsi="Cambria"/>
                <w:b/>
                <w:color w:val="C00000"/>
                <w:sz w:val="20"/>
                <w:szCs w:val="20"/>
                <w:lang w:eastAsia="tr-TR"/>
              </w:rPr>
              <w:t>FAKÜLTE KURULU</w:t>
            </w:r>
          </w:p>
        </w:tc>
        <w:tc>
          <w:tcPr>
            <w:tcW w:w="3473" w:type="dxa"/>
            <w:shd w:val="clear" w:color="auto" w:fill="F2F2F2" w:themeFill="background1" w:themeFillShade="F2"/>
            <w:vAlign w:val="center"/>
          </w:tcPr>
          <w:p w:rsidR="00D61C3F" w:rsidRPr="000C169D" w:rsidRDefault="00D61C3F" w:rsidP="003A03FF">
            <w:pPr>
              <w:pStyle w:val="AralkYok"/>
              <w:rPr>
                <w:rFonts w:ascii="Cambria" w:hAnsi="Cambria"/>
                <w:sz w:val="20"/>
                <w:szCs w:val="20"/>
                <w:lang w:eastAsia="tr-TR"/>
              </w:rPr>
            </w:pPr>
            <w:r w:rsidRPr="00D75BB0">
              <w:rPr>
                <w:rFonts w:ascii="Cambria" w:hAnsi="Cambria"/>
                <w:b/>
                <w:sz w:val="20"/>
                <w:szCs w:val="20"/>
                <w:lang w:eastAsia="tr-TR"/>
              </w:rPr>
              <w:t>Dekan başkanlığında fakülteye bağlı bölümlerin başkanları</w:t>
            </w:r>
            <w:r w:rsidRPr="000C169D">
              <w:rPr>
                <w:rFonts w:ascii="Cambria" w:hAnsi="Cambria"/>
                <w:sz w:val="20"/>
                <w:szCs w:val="20"/>
                <w:lang w:eastAsia="tr-TR"/>
              </w:rPr>
              <w:t xml:space="preserve"> ile (varsa) fakülteye bağlı enstitü ve yüksekokul müdürlerinden ve üç yıl için fakültedeki </w:t>
            </w:r>
            <w:r w:rsidRPr="00D75BB0">
              <w:rPr>
                <w:rFonts w:ascii="Cambria" w:hAnsi="Cambria"/>
                <w:b/>
                <w:sz w:val="20"/>
                <w:szCs w:val="20"/>
                <w:lang w:eastAsia="tr-TR"/>
              </w:rPr>
              <w:t>profesörlerin kendi aralarından seçecekleri üç, doçentlerin kendi aralarından seçecekleri iki, doktor öğretim üyelerinin kendi aralarından seçecekleri bir öğretim üyesinden oluşur</w:t>
            </w:r>
            <w:r w:rsidR="00531287" w:rsidRPr="00D75BB0">
              <w:rPr>
                <w:rFonts w:ascii="Cambria" w:hAnsi="Cambria"/>
                <w:b/>
                <w:sz w:val="20"/>
                <w:szCs w:val="20"/>
                <w:lang w:eastAsia="tr-TR"/>
              </w:rPr>
              <w:t>.</w:t>
            </w:r>
            <w:r w:rsidR="008D1708">
              <w:rPr>
                <w:rFonts w:ascii="Cambria" w:hAnsi="Cambria"/>
                <w:sz w:val="20"/>
                <w:szCs w:val="20"/>
                <w:lang w:eastAsia="tr-TR"/>
              </w:rPr>
              <w:t xml:space="preserve"> </w:t>
            </w:r>
            <w:r w:rsidRPr="008A1ADE">
              <w:rPr>
                <w:rFonts w:ascii="Cambria" w:hAnsi="Cambria"/>
                <w:b/>
                <w:color w:val="C00000"/>
                <w:sz w:val="18"/>
                <w:szCs w:val="20"/>
                <w:lang w:eastAsia="tr-TR"/>
              </w:rPr>
              <w:t>(2547 sayılı Md.17)</w:t>
            </w:r>
          </w:p>
        </w:tc>
        <w:tc>
          <w:tcPr>
            <w:tcW w:w="1984" w:type="dxa"/>
            <w:shd w:val="clear" w:color="auto" w:fill="F2F2F2" w:themeFill="background1" w:themeFillShade="F2"/>
            <w:vAlign w:val="center"/>
          </w:tcPr>
          <w:p w:rsidR="00531287" w:rsidRDefault="00D61C3F" w:rsidP="0069514C">
            <w:pPr>
              <w:pStyle w:val="AralkYok"/>
              <w:rPr>
                <w:rFonts w:ascii="Cambria" w:hAnsi="Cambria"/>
                <w:sz w:val="20"/>
                <w:szCs w:val="20"/>
                <w:lang w:eastAsia="tr-TR"/>
              </w:rPr>
            </w:pPr>
            <w:r w:rsidRPr="000C169D">
              <w:rPr>
                <w:rFonts w:ascii="Cambria" w:hAnsi="Cambria"/>
                <w:sz w:val="20"/>
                <w:szCs w:val="20"/>
                <w:lang w:eastAsia="tr-TR"/>
              </w:rPr>
              <w:t>Fakülte kurulu olağan şekilde her yarıyıl başında ve sonunda toplanır. Ayrıca, Dekan gerekli gördüğü hallerde fakülte kurulunu toplantıya çağırır</w:t>
            </w:r>
            <w:r w:rsidR="00531287">
              <w:rPr>
                <w:rFonts w:ascii="Cambria" w:hAnsi="Cambria"/>
                <w:sz w:val="20"/>
                <w:szCs w:val="20"/>
                <w:lang w:eastAsia="tr-TR"/>
              </w:rPr>
              <w:t>.</w:t>
            </w:r>
            <w:r w:rsidRPr="000C169D">
              <w:rPr>
                <w:rFonts w:ascii="Cambria" w:hAnsi="Cambria"/>
                <w:sz w:val="20"/>
                <w:szCs w:val="20"/>
                <w:lang w:eastAsia="tr-TR"/>
              </w:rPr>
              <w:t xml:space="preserve"> </w:t>
            </w:r>
          </w:p>
          <w:p w:rsidR="00D61C3F" w:rsidRPr="000C169D" w:rsidRDefault="00D61C3F" w:rsidP="0069514C">
            <w:pPr>
              <w:pStyle w:val="AralkYok"/>
              <w:rPr>
                <w:rFonts w:ascii="Cambria" w:hAnsi="Cambria"/>
                <w:sz w:val="20"/>
                <w:szCs w:val="20"/>
                <w:lang w:eastAsia="tr-TR"/>
              </w:rPr>
            </w:pPr>
            <w:r w:rsidRPr="008A1ADE">
              <w:rPr>
                <w:rFonts w:ascii="Cambria" w:hAnsi="Cambria"/>
                <w:b/>
                <w:color w:val="C00000"/>
                <w:sz w:val="18"/>
                <w:szCs w:val="20"/>
                <w:lang w:eastAsia="tr-TR"/>
              </w:rPr>
              <w:t>(2547 sayılı Md.17)</w:t>
            </w:r>
          </w:p>
        </w:tc>
        <w:tc>
          <w:tcPr>
            <w:tcW w:w="1985" w:type="dxa"/>
            <w:shd w:val="clear" w:color="auto" w:fill="F2F2F2" w:themeFill="background1" w:themeFillShade="F2"/>
            <w:vAlign w:val="center"/>
          </w:tcPr>
          <w:p w:rsidR="00E44D2F" w:rsidRDefault="00D61C3F" w:rsidP="00E44D2F">
            <w:pPr>
              <w:pStyle w:val="AralkYok"/>
              <w:rPr>
                <w:rFonts w:ascii="Cambria" w:hAnsi="Cambria"/>
                <w:sz w:val="20"/>
                <w:szCs w:val="20"/>
                <w:lang w:eastAsia="tr-TR"/>
              </w:rPr>
            </w:pPr>
            <w:r w:rsidRPr="000C169D">
              <w:rPr>
                <w:rFonts w:ascii="Cambria" w:hAnsi="Cambria"/>
                <w:sz w:val="20"/>
                <w:szCs w:val="20"/>
                <w:lang w:eastAsia="tr-TR"/>
              </w:rPr>
              <w:t>Yükseköğretim Kurulu dışında yer alan kurulların toplantı nisabı kurul üye tamsayısının yarıdan fazlasıdır</w:t>
            </w:r>
            <w:r w:rsidR="00531287">
              <w:rPr>
                <w:rFonts w:ascii="Cambria" w:hAnsi="Cambria"/>
                <w:sz w:val="20"/>
                <w:szCs w:val="20"/>
                <w:lang w:eastAsia="tr-TR"/>
              </w:rPr>
              <w:t>.</w:t>
            </w:r>
            <w:r w:rsidRPr="000C169D">
              <w:rPr>
                <w:rFonts w:ascii="Cambria" w:hAnsi="Cambria"/>
                <w:sz w:val="20"/>
                <w:szCs w:val="20"/>
                <w:lang w:eastAsia="tr-TR"/>
              </w:rPr>
              <w:t> </w:t>
            </w:r>
          </w:p>
          <w:p w:rsidR="00D61C3F" w:rsidRPr="000C169D" w:rsidRDefault="00E44D2F" w:rsidP="00E44D2F">
            <w:pPr>
              <w:pStyle w:val="AralkYok"/>
              <w:rPr>
                <w:rFonts w:ascii="Cambria" w:hAnsi="Cambria"/>
                <w:sz w:val="20"/>
                <w:szCs w:val="20"/>
                <w:lang w:eastAsia="tr-TR"/>
              </w:rPr>
            </w:pPr>
            <w:r w:rsidRPr="008A1ADE">
              <w:rPr>
                <w:rFonts w:ascii="Cambria" w:hAnsi="Cambria"/>
                <w:b/>
                <w:color w:val="C00000"/>
                <w:sz w:val="18"/>
                <w:szCs w:val="20"/>
                <w:lang w:eastAsia="tr-TR"/>
              </w:rPr>
              <w:t>(2547 say</w:t>
            </w:r>
            <w:r w:rsidR="00D61C3F" w:rsidRPr="008A1ADE">
              <w:rPr>
                <w:rFonts w:ascii="Cambria" w:hAnsi="Cambria"/>
                <w:b/>
                <w:color w:val="C00000"/>
                <w:sz w:val="18"/>
                <w:szCs w:val="20"/>
                <w:lang w:eastAsia="tr-TR"/>
              </w:rPr>
              <w:t>ılı Md.61)</w:t>
            </w:r>
          </w:p>
        </w:tc>
        <w:tc>
          <w:tcPr>
            <w:tcW w:w="3685" w:type="dxa"/>
            <w:shd w:val="clear" w:color="auto" w:fill="F2F2F2" w:themeFill="background1" w:themeFillShade="F2"/>
            <w:vAlign w:val="center"/>
          </w:tcPr>
          <w:p w:rsidR="006D7796"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Fakültenin, eğitim - öğretim, bilimsel araştırma ve yayım faaliyetleri ve bu faaliyetlerle ilgili esasları, plan, program ve eğitim - öğretim takvimini kararlaştırmak,</w:t>
            </w:r>
          </w:p>
          <w:p w:rsidR="006D7796"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Fakülte yönetim kuruluna üye seçmek,</w:t>
            </w:r>
          </w:p>
          <w:p w:rsidR="00531287" w:rsidRDefault="00D61C3F" w:rsidP="006E2521">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Bu kanunla verilen diğer görevleri yapmaktır</w:t>
            </w:r>
            <w:r w:rsidR="00531287">
              <w:rPr>
                <w:rFonts w:ascii="Cambria" w:hAnsi="Cambria"/>
                <w:sz w:val="20"/>
                <w:szCs w:val="20"/>
                <w:lang w:eastAsia="tr-TR"/>
              </w:rPr>
              <w:t>.</w:t>
            </w:r>
            <w:r w:rsidRPr="000C169D">
              <w:rPr>
                <w:rFonts w:ascii="Cambria" w:hAnsi="Cambria"/>
                <w:sz w:val="20"/>
                <w:szCs w:val="20"/>
                <w:lang w:eastAsia="tr-TR"/>
              </w:rPr>
              <w:t xml:space="preserve"> </w:t>
            </w:r>
          </w:p>
          <w:p w:rsidR="00D61C3F" w:rsidRPr="000C169D" w:rsidRDefault="00D61C3F" w:rsidP="008A1ADE">
            <w:pPr>
              <w:pStyle w:val="AralkYok"/>
              <w:ind w:left="36"/>
              <w:rPr>
                <w:rFonts w:ascii="Cambria" w:hAnsi="Cambria"/>
                <w:sz w:val="20"/>
                <w:szCs w:val="20"/>
                <w:lang w:eastAsia="tr-TR"/>
              </w:rPr>
            </w:pPr>
            <w:r w:rsidRPr="008A1ADE">
              <w:rPr>
                <w:rFonts w:ascii="Cambria" w:hAnsi="Cambria"/>
                <w:b/>
                <w:color w:val="C00000"/>
                <w:sz w:val="18"/>
                <w:szCs w:val="20"/>
                <w:lang w:eastAsia="tr-TR"/>
              </w:rPr>
              <w:t>(2547 sayılı Md.17)</w:t>
            </w:r>
          </w:p>
        </w:tc>
        <w:tc>
          <w:tcPr>
            <w:tcW w:w="1949" w:type="dxa"/>
            <w:shd w:val="clear" w:color="auto" w:fill="F2F2F2" w:themeFill="background1" w:themeFillShade="F2"/>
            <w:vAlign w:val="center"/>
          </w:tcPr>
          <w:p w:rsidR="00531287" w:rsidRPr="0031766B" w:rsidRDefault="00D61C3F" w:rsidP="00531287">
            <w:pPr>
              <w:pStyle w:val="AralkYok"/>
              <w:rPr>
                <w:rFonts w:ascii="Cambria" w:hAnsi="Cambria"/>
                <w:b/>
                <w:sz w:val="20"/>
                <w:szCs w:val="20"/>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D31BD4">
              <w:rPr>
                <w:rFonts w:ascii="Cambria" w:hAnsi="Cambria"/>
                <w:b/>
                <w:sz w:val="20"/>
                <w:szCs w:val="20"/>
                <w:lang w:eastAsia="tr-TR"/>
              </w:rPr>
              <w:t>kabul</w:t>
            </w:r>
            <w:r w:rsidRPr="000C169D">
              <w:rPr>
                <w:rFonts w:ascii="Cambria" w:hAnsi="Cambria"/>
                <w:sz w:val="20"/>
                <w:szCs w:val="20"/>
                <w:lang w:eastAsia="tr-TR"/>
              </w:rPr>
              <w:t xml:space="preserve"> veya </w:t>
            </w:r>
            <w:r w:rsidRPr="00D31BD4">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31766B">
              <w:rPr>
                <w:rFonts w:ascii="Cambria" w:hAnsi="Cambria"/>
                <w:b/>
                <w:sz w:val="20"/>
                <w:szCs w:val="20"/>
                <w:lang w:eastAsia="tr-TR"/>
              </w:rPr>
              <w:t>Çekimser oy kullanılamaz</w:t>
            </w:r>
            <w:r w:rsidR="00531287" w:rsidRPr="0031766B">
              <w:rPr>
                <w:rFonts w:ascii="Cambria" w:hAnsi="Cambria"/>
                <w:b/>
                <w:sz w:val="20"/>
                <w:szCs w:val="20"/>
                <w:lang w:eastAsia="tr-TR"/>
              </w:rPr>
              <w:t>.</w:t>
            </w:r>
          </w:p>
          <w:p w:rsidR="00D61C3F" w:rsidRPr="000C169D" w:rsidRDefault="00D61C3F" w:rsidP="008A1ADE">
            <w:pPr>
              <w:pStyle w:val="AralkYok"/>
              <w:ind w:left="36"/>
              <w:rPr>
                <w:rFonts w:ascii="Cambria" w:hAnsi="Cambria"/>
                <w:sz w:val="20"/>
                <w:szCs w:val="20"/>
                <w:lang w:eastAsia="tr-TR"/>
              </w:rPr>
            </w:pPr>
            <w:r w:rsidRPr="00E44D2F">
              <w:rPr>
                <w:rFonts w:ascii="Cambria" w:hAnsi="Cambria"/>
                <w:b/>
                <w:color w:val="C00000"/>
                <w:sz w:val="18"/>
                <w:szCs w:val="20"/>
                <w:lang w:eastAsia="tr-TR"/>
              </w:rPr>
              <w:t>(2547 sayılı Md.61)</w:t>
            </w:r>
          </w:p>
        </w:tc>
      </w:tr>
    </w:tbl>
    <w:p w:rsidR="00BE3E80" w:rsidRDefault="00BE3E80" w:rsidP="000C169D">
      <w:pPr>
        <w:pStyle w:val="AralkYok"/>
        <w:rPr>
          <w:rFonts w:ascii="Cambria" w:hAnsi="Cambria"/>
          <w:color w:val="002060"/>
        </w:rPr>
      </w:pPr>
    </w:p>
    <w:tbl>
      <w:tblPr>
        <w:tblStyle w:val="TabloKlavuzuAk"/>
        <w:tblW w:w="0" w:type="auto"/>
        <w:tblLook w:val="04A0" w:firstRow="1" w:lastRow="0" w:firstColumn="1" w:lastColumn="0" w:noHBand="0" w:noVBand="1"/>
      </w:tblPr>
      <w:tblGrid>
        <w:gridCol w:w="1484"/>
        <w:gridCol w:w="3473"/>
        <w:gridCol w:w="1984"/>
        <w:gridCol w:w="1985"/>
        <w:gridCol w:w="3543"/>
        <w:gridCol w:w="2091"/>
      </w:tblGrid>
      <w:tr w:rsidR="00763723" w:rsidRPr="000C169D" w:rsidTr="003A03FF">
        <w:tc>
          <w:tcPr>
            <w:tcW w:w="1484" w:type="dxa"/>
            <w:shd w:val="clear" w:color="auto" w:fill="D9D9D9" w:themeFill="background1" w:themeFillShade="D9"/>
            <w:vAlign w:val="center"/>
          </w:tcPr>
          <w:p w:rsidR="00763723" w:rsidRPr="000C169D" w:rsidRDefault="00763723" w:rsidP="0069514C">
            <w:pPr>
              <w:pStyle w:val="AralkYok"/>
              <w:jc w:val="center"/>
              <w:rPr>
                <w:rFonts w:ascii="Cambria" w:hAnsi="Cambria"/>
                <w:b/>
                <w:color w:val="002060"/>
                <w:sz w:val="20"/>
                <w:szCs w:val="20"/>
                <w:lang w:eastAsia="tr-TR"/>
              </w:rPr>
            </w:pPr>
            <w:r w:rsidRPr="000C169D">
              <w:rPr>
                <w:rFonts w:ascii="Cambria" w:hAnsi="Cambria"/>
                <w:b/>
                <w:color w:val="002060"/>
                <w:sz w:val="20"/>
                <w:szCs w:val="20"/>
                <w:lang w:eastAsia="tr-TR"/>
              </w:rPr>
              <w:lastRenderedPageBreak/>
              <w:t>KURUL</w:t>
            </w:r>
          </w:p>
        </w:tc>
        <w:tc>
          <w:tcPr>
            <w:tcW w:w="3473" w:type="dxa"/>
            <w:shd w:val="clear" w:color="auto" w:fill="D9D9D9" w:themeFill="background1" w:themeFillShade="D9"/>
            <w:vAlign w:val="center"/>
          </w:tcPr>
          <w:p w:rsidR="00763723" w:rsidRPr="000C169D" w:rsidRDefault="0076372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ÜYELERİ</w:t>
            </w:r>
          </w:p>
        </w:tc>
        <w:tc>
          <w:tcPr>
            <w:tcW w:w="1984" w:type="dxa"/>
            <w:shd w:val="clear" w:color="auto" w:fill="D9D9D9" w:themeFill="background1" w:themeFillShade="D9"/>
            <w:vAlign w:val="center"/>
          </w:tcPr>
          <w:p w:rsidR="00763723" w:rsidRPr="000C169D" w:rsidRDefault="0076372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TOPLANMA USULÜ</w:t>
            </w:r>
          </w:p>
        </w:tc>
        <w:tc>
          <w:tcPr>
            <w:tcW w:w="1985" w:type="dxa"/>
            <w:shd w:val="clear" w:color="auto" w:fill="D9D9D9" w:themeFill="background1" w:themeFillShade="D9"/>
            <w:vAlign w:val="center"/>
          </w:tcPr>
          <w:p w:rsidR="00763723" w:rsidRPr="000C169D" w:rsidRDefault="0076372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TOPLANTI NİSABI</w:t>
            </w:r>
          </w:p>
        </w:tc>
        <w:tc>
          <w:tcPr>
            <w:tcW w:w="3543" w:type="dxa"/>
            <w:shd w:val="clear" w:color="auto" w:fill="D9D9D9" w:themeFill="background1" w:themeFillShade="D9"/>
            <w:vAlign w:val="center"/>
          </w:tcPr>
          <w:p w:rsidR="00763723" w:rsidRPr="000C169D" w:rsidRDefault="0076372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GÖREVLERİ</w:t>
            </w:r>
          </w:p>
        </w:tc>
        <w:tc>
          <w:tcPr>
            <w:tcW w:w="2091" w:type="dxa"/>
            <w:shd w:val="clear" w:color="auto" w:fill="D9D9D9" w:themeFill="background1" w:themeFillShade="D9"/>
            <w:vAlign w:val="center"/>
          </w:tcPr>
          <w:p w:rsidR="00763723" w:rsidRPr="000C169D" w:rsidRDefault="0076372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KARAR NİSABI</w:t>
            </w:r>
          </w:p>
        </w:tc>
      </w:tr>
      <w:tr w:rsidR="008D1708" w:rsidRPr="000C169D" w:rsidTr="003A03FF">
        <w:tc>
          <w:tcPr>
            <w:tcW w:w="1484" w:type="dxa"/>
            <w:vAlign w:val="center"/>
          </w:tcPr>
          <w:p w:rsidR="008D1708" w:rsidRPr="00627F26" w:rsidRDefault="008D1708" w:rsidP="0069514C">
            <w:pPr>
              <w:pStyle w:val="AralkYok"/>
              <w:jc w:val="center"/>
              <w:rPr>
                <w:rFonts w:ascii="Cambria" w:hAnsi="Cambria"/>
                <w:b/>
                <w:color w:val="C00000"/>
                <w:sz w:val="20"/>
                <w:szCs w:val="20"/>
                <w:lang w:eastAsia="tr-TR"/>
              </w:rPr>
            </w:pPr>
            <w:r w:rsidRPr="00627F26">
              <w:rPr>
                <w:rFonts w:ascii="Cambria" w:hAnsi="Cambria"/>
                <w:b/>
                <w:color w:val="C00000"/>
                <w:sz w:val="20"/>
                <w:szCs w:val="20"/>
                <w:lang w:eastAsia="tr-TR"/>
              </w:rPr>
              <w:t>FAKÜLTE YÖNETİM KURULU</w:t>
            </w:r>
          </w:p>
        </w:tc>
        <w:tc>
          <w:tcPr>
            <w:tcW w:w="3473" w:type="dxa"/>
            <w:vAlign w:val="center"/>
          </w:tcPr>
          <w:p w:rsidR="00484AB8" w:rsidRPr="00F8721B" w:rsidRDefault="008D1708" w:rsidP="0069514C">
            <w:pPr>
              <w:pStyle w:val="AralkYok"/>
              <w:rPr>
                <w:rFonts w:ascii="Cambria" w:hAnsi="Cambria"/>
                <w:b/>
                <w:sz w:val="20"/>
                <w:szCs w:val="20"/>
                <w:lang w:eastAsia="tr-TR"/>
              </w:rPr>
            </w:pPr>
            <w:r w:rsidRPr="000C169D">
              <w:rPr>
                <w:rFonts w:ascii="Cambria" w:hAnsi="Cambria"/>
                <w:sz w:val="20"/>
                <w:szCs w:val="20"/>
                <w:lang w:eastAsia="tr-TR"/>
              </w:rPr>
              <w:t>Fakülte yönetim kurulu, </w:t>
            </w:r>
            <w:r w:rsidRPr="00F8721B">
              <w:rPr>
                <w:rFonts w:ascii="Cambria" w:hAnsi="Cambria"/>
                <w:b/>
                <w:sz w:val="20"/>
                <w:szCs w:val="20"/>
                <w:lang w:eastAsia="tr-TR"/>
              </w:rPr>
              <w:t>dekanın başkanlığında</w:t>
            </w:r>
            <w:r w:rsidRPr="000C169D">
              <w:rPr>
                <w:rFonts w:ascii="Cambria" w:hAnsi="Cambria"/>
                <w:sz w:val="20"/>
                <w:szCs w:val="20"/>
                <w:lang w:eastAsia="tr-TR"/>
              </w:rPr>
              <w:t xml:space="preserve"> fakülte kurulunun üç yıl için seçeceği </w:t>
            </w:r>
            <w:r w:rsidRPr="00F8721B">
              <w:rPr>
                <w:rFonts w:ascii="Cambria" w:hAnsi="Cambria"/>
                <w:b/>
                <w:sz w:val="20"/>
                <w:szCs w:val="20"/>
                <w:lang w:eastAsia="tr-TR"/>
              </w:rPr>
              <w:t>üç profesör, iki doçent ve bir doktor öğretim üyesinden </w:t>
            </w:r>
            <w:r w:rsidRPr="006953C9">
              <w:rPr>
                <w:rFonts w:ascii="Cambria" w:hAnsi="Cambria"/>
                <w:sz w:val="20"/>
                <w:szCs w:val="20"/>
                <w:lang w:eastAsia="tr-TR"/>
              </w:rPr>
              <w:t>oluşur</w:t>
            </w:r>
            <w:r w:rsidR="00484AB8" w:rsidRPr="006953C9">
              <w:rPr>
                <w:rFonts w:ascii="Cambria" w:hAnsi="Cambria"/>
                <w:sz w:val="20"/>
                <w:szCs w:val="20"/>
                <w:lang w:eastAsia="tr-TR"/>
              </w:rPr>
              <w:t>.</w:t>
            </w:r>
          </w:p>
          <w:p w:rsidR="008D1708" w:rsidRPr="00484AB8" w:rsidRDefault="008D1708" w:rsidP="00484AB8">
            <w:pPr>
              <w:pStyle w:val="AralkYok"/>
              <w:ind w:left="36"/>
              <w:rPr>
                <w:rFonts w:ascii="Cambria" w:hAnsi="Cambria"/>
                <w:b/>
                <w:color w:val="C00000"/>
                <w:sz w:val="18"/>
                <w:szCs w:val="20"/>
                <w:lang w:eastAsia="tr-TR"/>
              </w:rPr>
            </w:pPr>
            <w:r w:rsidRPr="00484AB8">
              <w:rPr>
                <w:rFonts w:ascii="Cambria" w:hAnsi="Cambria"/>
                <w:b/>
                <w:color w:val="C00000"/>
                <w:sz w:val="18"/>
                <w:szCs w:val="20"/>
                <w:lang w:eastAsia="tr-TR"/>
              </w:rPr>
              <w:t>(2547 sayılı Md.18)</w:t>
            </w:r>
          </w:p>
          <w:p w:rsidR="008D1708" w:rsidRPr="000C169D" w:rsidRDefault="008D1708" w:rsidP="0069514C">
            <w:pPr>
              <w:pStyle w:val="AralkYok"/>
              <w:rPr>
                <w:rFonts w:ascii="Cambria" w:hAnsi="Cambria"/>
                <w:sz w:val="20"/>
                <w:szCs w:val="20"/>
                <w:lang w:eastAsia="tr-TR"/>
              </w:rPr>
            </w:pPr>
          </w:p>
        </w:tc>
        <w:tc>
          <w:tcPr>
            <w:tcW w:w="1984" w:type="dxa"/>
            <w:vAlign w:val="center"/>
          </w:tcPr>
          <w:p w:rsidR="00484AB8" w:rsidRDefault="008D1708" w:rsidP="0069514C">
            <w:pPr>
              <w:pStyle w:val="AralkYok"/>
              <w:rPr>
                <w:rFonts w:ascii="Cambria" w:hAnsi="Cambria"/>
                <w:sz w:val="20"/>
                <w:szCs w:val="20"/>
                <w:lang w:eastAsia="tr-TR"/>
              </w:rPr>
            </w:pPr>
            <w:r w:rsidRPr="000C169D">
              <w:rPr>
                <w:rFonts w:ascii="Cambria" w:hAnsi="Cambria"/>
                <w:sz w:val="20"/>
                <w:szCs w:val="20"/>
                <w:lang w:eastAsia="tr-TR"/>
              </w:rPr>
              <w:t xml:space="preserve">Fakülte yönetim kurulu dekanın çağırısı üzerine toplanır. </w:t>
            </w:r>
          </w:p>
          <w:p w:rsidR="008D1708" w:rsidRPr="000C169D" w:rsidRDefault="008D1708" w:rsidP="00484AB8">
            <w:pPr>
              <w:pStyle w:val="AralkYok"/>
              <w:ind w:left="36"/>
              <w:rPr>
                <w:rFonts w:ascii="Cambria" w:hAnsi="Cambria"/>
                <w:sz w:val="20"/>
                <w:szCs w:val="20"/>
                <w:lang w:eastAsia="tr-TR"/>
              </w:rPr>
            </w:pPr>
            <w:r w:rsidRPr="00484AB8">
              <w:rPr>
                <w:rFonts w:ascii="Cambria" w:hAnsi="Cambria"/>
                <w:b/>
                <w:color w:val="C00000"/>
                <w:sz w:val="18"/>
                <w:szCs w:val="20"/>
                <w:lang w:eastAsia="tr-TR"/>
              </w:rPr>
              <w:t>(2547 sayılı Md.18)</w:t>
            </w:r>
          </w:p>
        </w:tc>
        <w:tc>
          <w:tcPr>
            <w:tcW w:w="1985" w:type="dxa"/>
            <w:vAlign w:val="center"/>
          </w:tcPr>
          <w:p w:rsidR="00484AB8" w:rsidRDefault="008D1708" w:rsidP="0069514C">
            <w:pPr>
              <w:pStyle w:val="AralkYok"/>
              <w:rPr>
                <w:rFonts w:ascii="Cambria" w:hAnsi="Cambria"/>
                <w:sz w:val="20"/>
                <w:szCs w:val="20"/>
                <w:lang w:eastAsia="tr-TR"/>
              </w:rPr>
            </w:pPr>
            <w:r w:rsidRPr="000C169D">
              <w:rPr>
                <w:rFonts w:ascii="Cambria" w:hAnsi="Cambria"/>
                <w:sz w:val="20"/>
                <w:szCs w:val="20"/>
                <w:lang w:eastAsia="tr-TR"/>
              </w:rPr>
              <w:t xml:space="preserve">Yükseköğretim Kurulu dışında yer alan kurulların toplantı nisabı </w:t>
            </w:r>
            <w:r w:rsidRPr="00F8721B">
              <w:rPr>
                <w:rFonts w:ascii="Cambria" w:hAnsi="Cambria"/>
                <w:b/>
                <w:sz w:val="20"/>
                <w:szCs w:val="20"/>
                <w:lang w:eastAsia="tr-TR"/>
              </w:rPr>
              <w:t>kurul üye tamsayısının yarıdan fazlasıdır</w:t>
            </w:r>
            <w:r w:rsidR="00484AB8" w:rsidRPr="00F8721B">
              <w:rPr>
                <w:rFonts w:ascii="Cambria" w:hAnsi="Cambria"/>
                <w:b/>
                <w:sz w:val="20"/>
                <w:szCs w:val="20"/>
                <w:lang w:eastAsia="tr-TR"/>
              </w:rPr>
              <w:t>.</w:t>
            </w:r>
            <w:r w:rsidRPr="000C169D">
              <w:rPr>
                <w:rFonts w:ascii="Cambria" w:hAnsi="Cambria"/>
                <w:sz w:val="20"/>
                <w:szCs w:val="20"/>
                <w:lang w:eastAsia="tr-TR"/>
              </w:rPr>
              <w:t> </w:t>
            </w:r>
          </w:p>
          <w:p w:rsidR="008D1708" w:rsidRPr="000C169D" w:rsidRDefault="008D1708" w:rsidP="00484AB8">
            <w:pPr>
              <w:pStyle w:val="AralkYok"/>
              <w:ind w:left="36"/>
              <w:rPr>
                <w:rFonts w:ascii="Cambria" w:hAnsi="Cambria"/>
                <w:sz w:val="20"/>
                <w:szCs w:val="20"/>
                <w:lang w:eastAsia="tr-TR"/>
              </w:rPr>
            </w:pPr>
            <w:r w:rsidRPr="00484AB8">
              <w:rPr>
                <w:rFonts w:ascii="Cambria" w:hAnsi="Cambria"/>
                <w:b/>
                <w:color w:val="C00000"/>
                <w:sz w:val="18"/>
                <w:szCs w:val="20"/>
                <w:lang w:eastAsia="tr-TR"/>
              </w:rPr>
              <w:t>(2547 sayılı Md.61)</w:t>
            </w:r>
          </w:p>
        </w:tc>
        <w:tc>
          <w:tcPr>
            <w:tcW w:w="3543" w:type="dxa"/>
            <w:vAlign w:val="center"/>
          </w:tcPr>
          <w:p w:rsidR="00484AB8" w:rsidRDefault="008D1708" w:rsidP="00484AB8">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Fakülte kurulunun kararları ile tespit ettiği esasların uygulanmasında dekana yardım etmek,</w:t>
            </w:r>
          </w:p>
          <w:p w:rsidR="00484AB8" w:rsidRDefault="008D1708" w:rsidP="00484AB8">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Fakültenin eğitim - öğretim, plan ve programları ile takvimin uygulanmasını sağlamak,</w:t>
            </w:r>
          </w:p>
          <w:p w:rsidR="00484AB8" w:rsidRDefault="008D1708" w:rsidP="00484AB8">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Fakültenin yatırım, program ve bütçe tasarısını hazırlamak,</w:t>
            </w:r>
          </w:p>
          <w:p w:rsidR="00484AB8" w:rsidRDefault="008D1708" w:rsidP="00484AB8">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Dekanın fakülte yönetimi ile ilgili getireceği bütün işlerde karar almak,</w:t>
            </w:r>
          </w:p>
          <w:p w:rsidR="00484AB8" w:rsidRDefault="008D1708" w:rsidP="00484AB8">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Öğrencilerin kabulü, ders intibakları ve çıkarılmaları ile eğitim - öğretim ve sınavlara ait işlemleri hakkında karar vermek,</w:t>
            </w:r>
          </w:p>
          <w:p w:rsidR="00484AB8" w:rsidRDefault="008D1708" w:rsidP="00484AB8">
            <w:pPr>
              <w:pStyle w:val="AralkYok"/>
              <w:numPr>
                <w:ilvl w:val="0"/>
                <w:numId w:val="6"/>
              </w:numPr>
              <w:ind w:left="315" w:hanging="283"/>
              <w:rPr>
                <w:rFonts w:ascii="Cambria" w:hAnsi="Cambria"/>
                <w:sz w:val="20"/>
                <w:szCs w:val="20"/>
                <w:lang w:eastAsia="tr-TR"/>
              </w:rPr>
            </w:pPr>
            <w:r w:rsidRPr="000C169D">
              <w:rPr>
                <w:rFonts w:ascii="Cambria" w:hAnsi="Cambria"/>
                <w:sz w:val="20"/>
                <w:szCs w:val="20"/>
                <w:lang w:eastAsia="tr-TR"/>
              </w:rPr>
              <w:t>Bu kanunla verilen diğer görevleri yapmaktır.</w:t>
            </w:r>
          </w:p>
          <w:p w:rsidR="008D1708" w:rsidRPr="000C169D" w:rsidRDefault="008D1708" w:rsidP="00484AB8">
            <w:pPr>
              <w:pStyle w:val="AralkYok"/>
              <w:ind w:left="36"/>
              <w:rPr>
                <w:rFonts w:ascii="Cambria" w:hAnsi="Cambria"/>
                <w:sz w:val="20"/>
                <w:szCs w:val="20"/>
                <w:lang w:eastAsia="tr-TR"/>
              </w:rPr>
            </w:pPr>
            <w:r w:rsidRPr="00484AB8">
              <w:rPr>
                <w:rFonts w:ascii="Cambria" w:hAnsi="Cambria"/>
                <w:b/>
                <w:color w:val="C00000"/>
                <w:sz w:val="18"/>
                <w:szCs w:val="20"/>
                <w:lang w:eastAsia="tr-TR"/>
              </w:rPr>
              <w:t>(2547 sayılı Md.18)</w:t>
            </w:r>
          </w:p>
        </w:tc>
        <w:tc>
          <w:tcPr>
            <w:tcW w:w="2091" w:type="dxa"/>
            <w:vAlign w:val="center"/>
          </w:tcPr>
          <w:p w:rsidR="00484AB8" w:rsidRPr="00DA5994" w:rsidRDefault="008D1708" w:rsidP="00484AB8">
            <w:pPr>
              <w:pStyle w:val="AralkYok"/>
              <w:rPr>
                <w:rFonts w:ascii="Cambria" w:hAnsi="Cambria"/>
                <w:b/>
                <w:sz w:val="20"/>
                <w:szCs w:val="20"/>
                <w:u w:val="single"/>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D31BD4">
              <w:rPr>
                <w:rFonts w:ascii="Cambria" w:hAnsi="Cambria"/>
                <w:b/>
                <w:sz w:val="20"/>
                <w:szCs w:val="20"/>
                <w:lang w:eastAsia="tr-TR"/>
              </w:rPr>
              <w:t>kabul</w:t>
            </w:r>
            <w:r w:rsidRPr="000C169D">
              <w:rPr>
                <w:rFonts w:ascii="Cambria" w:hAnsi="Cambria"/>
                <w:sz w:val="20"/>
                <w:szCs w:val="20"/>
                <w:lang w:eastAsia="tr-TR"/>
              </w:rPr>
              <w:t xml:space="preserve"> veya </w:t>
            </w:r>
            <w:r w:rsidRPr="00D31BD4">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DA5994">
              <w:rPr>
                <w:rFonts w:ascii="Cambria" w:hAnsi="Cambria"/>
                <w:b/>
                <w:sz w:val="20"/>
                <w:szCs w:val="20"/>
                <w:lang w:eastAsia="tr-TR"/>
              </w:rPr>
              <w:t>Çekimser oy kullanılama</w:t>
            </w:r>
            <w:r w:rsidRPr="00336F44">
              <w:rPr>
                <w:rFonts w:ascii="Cambria" w:hAnsi="Cambria"/>
                <w:b/>
                <w:sz w:val="20"/>
                <w:szCs w:val="20"/>
                <w:lang w:eastAsia="tr-TR"/>
              </w:rPr>
              <w:t>z</w:t>
            </w:r>
            <w:r w:rsidR="00DA5994" w:rsidRPr="00336F44">
              <w:rPr>
                <w:rFonts w:ascii="Cambria" w:hAnsi="Cambria"/>
                <w:b/>
                <w:sz w:val="20"/>
                <w:szCs w:val="20"/>
                <w:lang w:eastAsia="tr-TR"/>
              </w:rPr>
              <w:t>.</w:t>
            </w:r>
          </w:p>
          <w:p w:rsidR="008D1708" w:rsidRPr="000C169D" w:rsidRDefault="008D1708" w:rsidP="00484AB8">
            <w:pPr>
              <w:pStyle w:val="AralkYok"/>
              <w:ind w:left="36"/>
              <w:rPr>
                <w:rFonts w:ascii="Cambria" w:hAnsi="Cambria"/>
                <w:sz w:val="20"/>
                <w:szCs w:val="20"/>
                <w:lang w:eastAsia="tr-TR"/>
              </w:rPr>
            </w:pPr>
            <w:r w:rsidRPr="00484AB8">
              <w:rPr>
                <w:rFonts w:ascii="Cambria" w:hAnsi="Cambria"/>
                <w:b/>
                <w:color w:val="C00000"/>
                <w:sz w:val="18"/>
                <w:szCs w:val="20"/>
                <w:lang w:eastAsia="tr-TR"/>
              </w:rPr>
              <w:t>(2547 sayılı Md.61)</w:t>
            </w:r>
          </w:p>
        </w:tc>
      </w:tr>
      <w:tr w:rsidR="00D776A2" w:rsidRPr="000C169D" w:rsidTr="00D776A2">
        <w:tc>
          <w:tcPr>
            <w:tcW w:w="1484" w:type="dxa"/>
            <w:shd w:val="clear" w:color="auto" w:fill="F2F2F2" w:themeFill="background1" w:themeFillShade="F2"/>
            <w:vAlign w:val="center"/>
          </w:tcPr>
          <w:p w:rsidR="008D1708" w:rsidRPr="00627F26" w:rsidRDefault="008D1708" w:rsidP="0069514C">
            <w:pPr>
              <w:pStyle w:val="AralkYok"/>
              <w:jc w:val="center"/>
              <w:rPr>
                <w:rFonts w:ascii="Cambria" w:hAnsi="Cambria"/>
                <w:b/>
                <w:color w:val="C00000"/>
                <w:sz w:val="20"/>
                <w:szCs w:val="20"/>
                <w:lang w:eastAsia="tr-TR"/>
              </w:rPr>
            </w:pPr>
            <w:r w:rsidRPr="00627F26">
              <w:rPr>
                <w:rFonts w:ascii="Cambria" w:hAnsi="Cambria"/>
                <w:b/>
                <w:color w:val="C00000"/>
                <w:sz w:val="20"/>
                <w:szCs w:val="20"/>
                <w:lang w:eastAsia="tr-TR"/>
              </w:rPr>
              <w:t>ENSTİTÜ KURULU</w:t>
            </w:r>
          </w:p>
        </w:tc>
        <w:tc>
          <w:tcPr>
            <w:tcW w:w="3473" w:type="dxa"/>
            <w:shd w:val="clear" w:color="auto" w:fill="F2F2F2" w:themeFill="background1" w:themeFillShade="F2"/>
            <w:vAlign w:val="center"/>
          </w:tcPr>
          <w:p w:rsidR="008D1708" w:rsidRPr="000C169D" w:rsidRDefault="008D1708" w:rsidP="0069514C">
            <w:pPr>
              <w:pStyle w:val="AralkYok"/>
              <w:rPr>
                <w:rFonts w:ascii="Cambria" w:hAnsi="Cambria"/>
                <w:color w:val="FF0000"/>
                <w:sz w:val="20"/>
                <w:szCs w:val="20"/>
                <w:lang w:eastAsia="tr-TR"/>
              </w:rPr>
            </w:pPr>
            <w:r w:rsidRPr="006953C9">
              <w:rPr>
                <w:rFonts w:ascii="Cambria" w:hAnsi="Cambria"/>
                <w:b/>
                <w:sz w:val="20"/>
                <w:szCs w:val="20"/>
                <w:lang w:eastAsia="tr-TR"/>
              </w:rPr>
              <w:t>Müdür başkanlığında, müdür yardımcıları ve enstitüyü oluşturan ana bilim dalı başkanlarından</w:t>
            </w:r>
            <w:r w:rsidRPr="000C169D">
              <w:rPr>
                <w:rFonts w:ascii="Cambria" w:hAnsi="Cambria"/>
                <w:sz w:val="20"/>
                <w:szCs w:val="20"/>
                <w:lang w:eastAsia="tr-TR"/>
              </w:rPr>
              <w:t xml:space="preserve"> oluşur</w:t>
            </w:r>
            <w:r w:rsidR="006953C9">
              <w:rPr>
                <w:rFonts w:ascii="Cambria" w:hAnsi="Cambria"/>
                <w:sz w:val="20"/>
                <w:szCs w:val="20"/>
                <w:lang w:eastAsia="tr-TR"/>
              </w:rPr>
              <w:t>.</w:t>
            </w:r>
            <w:r w:rsidRPr="000C169D">
              <w:rPr>
                <w:rFonts w:ascii="Cambria" w:hAnsi="Cambria"/>
                <w:sz w:val="20"/>
                <w:szCs w:val="20"/>
                <w:lang w:eastAsia="tr-TR"/>
              </w:rPr>
              <w:t xml:space="preserve"> </w:t>
            </w:r>
            <w:r w:rsidRPr="00484AB8">
              <w:rPr>
                <w:rFonts w:ascii="Cambria" w:hAnsi="Cambria"/>
                <w:b/>
                <w:color w:val="C00000"/>
                <w:sz w:val="18"/>
                <w:szCs w:val="20"/>
                <w:lang w:eastAsia="tr-TR"/>
              </w:rPr>
              <w:t>(2547 sayılı Md.19)</w:t>
            </w:r>
          </w:p>
          <w:p w:rsidR="008D1708" w:rsidRPr="000C169D" w:rsidRDefault="008D1708" w:rsidP="0069514C">
            <w:pPr>
              <w:pStyle w:val="AralkYok"/>
              <w:rPr>
                <w:rFonts w:ascii="Cambria" w:hAnsi="Cambria"/>
                <w:sz w:val="20"/>
                <w:szCs w:val="20"/>
                <w:lang w:eastAsia="tr-TR"/>
              </w:rPr>
            </w:pPr>
          </w:p>
        </w:tc>
        <w:tc>
          <w:tcPr>
            <w:tcW w:w="1984" w:type="dxa"/>
            <w:shd w:val="clear" w:color="auto" w:fill="F2F2F2" w:themeFill="background1" w:themeFillShade="F2"/>
            <w:vAlign w:val="center"/>
          </w:tcPr>
          <w:p w:rsidR="008D1708" w:rsidRPr="000C169D" w:rsidRDefault="008D1708" w:rsidP="0069514C">
            <w:pPr>
              <w:pStyle w:val="AralkYok"/>
              <w:rPr>
                <w:rFonts w:ascii="Cambria" w:hAnsi="Cambria"/>
                <w:sz w:val="20"/>
                <w:szCs w:val="20"/>
                <w:lang w:eastAsia="tr-TR"/>
              </w:rPr>
            </w:pPr>
            <w:r w:rsidRPr="000C169D">
              <w:rPr>
                <w:rFonts w:ascii="Cambria" w:hAnsi="Cambria"/>
                <w:sz w:val="20"/>
                <w:szCs w:val="20"/>
                <w:lang w:eastAsia="tr-TR"/>
              </w:rPr>
              <w:t>-</w:t>
            </w:r>
          </w:p>
        </w:tc>
        <w:tc>
          <w:tcPr>
            <w:tcW w:w="1985" w:type="dxa"/>
            <w:shd w:val="clear" w:color="auto" w:fill="F2F2F2" w:themeFill="background1" w:themeFillShade="F2"/>
            <w:vAlign w:val="center"/>
          </w:tcPr>
          <w:p w:rsidR="00484AB8" w:rsidRDefault="008D1708" w:rsidP="0069514C">
            <w:pPr>
              <w:pStyle w:val="AralkYok"/>
              <w:rPr>
                <w:rFonts w:ascii="Cambria" w:hAnsi="Cambria"/>
                <w:sz w:val="20"/>
                <w:szCs w:val="20"/>
                <w:lang w:eastAsia="tr-TR"/>
              </w:rPr>
            </w:pPr>
            <w:r w:rsidRPr="000C169D">
              <w:rPr>
                <w:rFonts w:ascii="Cambria" w:hAnsi="Cambria"/>
                <w:sz w:val="20"/>
                <w:szCs w:val="20"/>
                <w:lang w:eastAsia="tr-TR"/>
              </w:rPr>
              <w:t xml:space="preserve">Yükseköğretim Kurulu dışında yer alan kurulların toplantı nisabı </w:t>
            </w:r>
            <w:r w:rsidRPr="006953C9">
              <w:rPr>
                <w:rFonts w:ascii="Cambria" w:hAnsi="Cambria"/>
                <w:b/>
                <w:sz w:val="20"/>
                <w:szCs w:val="20"/>
                <w:lang w:eastAsia="tr-TR"/>
              </w:rPr>
              <w:t>kurul üye tamsayısının yarıdan fazlasıdır</w:t>
            </w:r>
            <w:r w:rsidR="00484AB8" w:rsidRPr="006953C9">
              <w:rPr>
                <w:rFonts w:ascii="Cambria" w:hAnsi="Cambria"/>
                <w:b/>
                <w:sz w:val="20"/>
                <w:szCs w:val="20"/>
                <w:lang w:eastAsia="tr-TR"/>
              </w:rPr>
              <w:t>.</w:t>
            </w:r>
            <w:r w:rsidRPr="000C169D">
              <w:rPr>
                <w:rFonts w:ascii="Cambria" w:hAnsi="Cambria"/>
                <w:sz w:val="20"/>
                <w:szCs w:val="20"/>
                <w:lang w:eastAsia="tr-TR"/>
              </w:rPr>
              <w:t>  </w:t>
            </w:r>
          </w:p>
          <w:p w:rsidR="008D1708" w:rsidRPr="000C169D" w:rsidRDefault="008D1708"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c>
          <w:tcPr>
            <w:tcW w:w="3543" w:type="dxa"/>
            <w:shd w:val="clear" w:color="auto" w:fill="F2F2F2" w:themeFill="background1" w:themeFillShade="F2"/>
            <w:vAlign w:val="center"/>
          </w:tcPr>
          <w:p w:rsidR="00484AB8" w:rsidRDefault="008D1708" w:rsidP="0069514C">
            <w:pPr>
              <w:pStyle w:val="AralkYok"/>
              <w:rPr>
                <w:rFonts w:ascii="Cambria" w:hAnsi="Cambria"/>
                <w:sz w:val="20"/>
                <w:szCs w:val="20"/>
                <w:lang w:eastAsia="tr-TR"/>
              </w:rPr>
            </w:pPr>
            <w:r w:rsidRPr="000C169D">
              <w:rPr>
                <w:rFonts w:ascii="Cambria" w:hAnsi="Cambria"/>
                <w:sz w:val="20"/>
                <w:szCs w:val="20"/>
                <w:lang w:eastAsia="tr-TR"/>
              </w:rPr>
              <w:t xml:space="preserve">2547 sayılı Yükseköğretim Kanunu ile Fakülte Kurulu'na verilmiş olan görevleri enstitü bakımından yerine getirir. </w:t>
            </w:r>
          </w:p>
          <w:p w:rsidR="008D1708" w:rsidRPr="000C169D" w:rsidRDefault="008D1708"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Md.19)</w:t>
            </w:r>
          </w:p>
        </w:tc>
        <w:tc>
          <w:tcPr>
            <w:tcW w:w="2091" w:type="dxa"/>
            <w:shd w:val="clear" w:color="auto" w:fill="F2F2F2" w:themeFill="background1" w:themeFillShade="F2"/>
            <w:vAlign w:val="center"/>
          </w:tcPr>
          <w:p w:rsidR="00484AB8" w:rsidRPr="00F8721B" w:rsidRDefault="008D1708" w:rsidP="00484AB8">
            <w:pPr>
              <w:pStyle w:val="AralkYok"/>
              <w:rPr>
                <w:rFonts w:ascii="Cambria" w:hAnsi="Cambria"/>
                <w:b/>
                <w:sz w:val="20"/>
                <w:szCs w:val="20"/>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D31BD4">
              <w:rPr>
                <w:rFonts w:ascii="Cambria" w:hAnsi="Cambria"/>
                <w:b/>
                <w:sz w:val="20"/>
                <w:szCs w:val="20"/>
                <w:lang w:eastAsia="tr-TR"/>
              </w:rPr>
              <w:t>kabul</w:t>
            </w:r>
            <w:r w:rsidRPr="000C169D">
              <w:rPr>
                <w:rFonts w:ascii="Cambria" w:hAnsi="Cambria"/>
                <w:sz w:val="20"/>
                <w:szCs w:val="20"/>
                <w:lang w:eastAsia="tr-TR"/>
              </w:rPr>
              <w:t xml:space="preserve"> veya </w:t>
            </w:r>
            <w:r w:rsidRPr="00D31BD4">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F8721B">
              <w:rPr>
                <w:rFonts w:ascii="Cambria" w:hAnsi="Cambria"/>
                <w:b/>
                <w:sz w:val="20"/>
                <w:szCs w:val="20"/>
                <w:lang w:eastAsia="tr-TR"/>
              </w:rPr>
              <w:t xml:space="preserve">Çekimser oy </w:t>
            </w:r>
            <w:r w:rsidR="00484AB8" w:rsidRPr="00F8721B">
              <w:rPr>
                <w:rFonts w:ascii="Cambria" w:hAnsi="Cambria"/>
                <w:b/>
                <w:sz w:val="20"/>
                <w:szCs w:val="20"/>
                <w:lang w:eastAsia="tr-TR"/>
              </w:rPr>
              <w:t>kullanılamaz.</w:t>
            </w:r>
          </w:p>
          <w:p w:rsidR="008D1708" w:rsidRPr="000C169D" w:rsidRDefault="008D1708" w:rsidP="00484AB8">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r>
    </w:tbl>
    <w:p w:rsidR="008D1708" w:rsidRPr="000C169D" w:rsidRDefault="008D1708" w:rsidP="008D1708">
      <w:pPr>
        <w:pStyle w:val="AralkYok"/>
        <w:rPr>
          <w:rFonts w:ascii="Cambria" w:hAnsi="Cambria"/>
          <w:color w:val="002060"/>
        </w:rPr>
      </w:pPr>
    </w:p>
    <w:p w:rsidR="008D1708" w:rsidRPr="000C169D" w:rsidRDefault="008D1708" w:rsidP="008D1708">
      <w:pPr>
        <w:pStyle w:val="AralkYok"/>
        <w:rPr>
          <w:rFonts w:ascii="Cambria" w:hAnsi="Cambria"/>
          <w:color w:val="002060"/>
        </w:rPr>
      </w:pPr>
    </w:p>
    <w:p w:rsidR="008D1708" w:rsidRPr="000C169D" w:rsidRDefault="008D1708" w:rsidP="008D1708">
      <w:pPr>
        <w:pStyle w:val="AralkYok"/>
        <w:rPr>
          <w:rFonts w:ascii="Cambria" w:hAnsi="Cambria"/>
          <w:color w:val="002060"/>
        </w:rPr>
      </w:pPr>
    </w:p>
    <w:p w:rsidR="008D1708" w:rsidRDefault="008D1708" w:rsidP="008D1708">
      <w:pPr>
        <w:pStyle w:val="AralkYok"/>
        <w:rPr>
          <w:rFonts w:ascii="Cambria" w:hAnsi="Cambria"/>
          <w:color w:val="002060"/>
        </w:rPr>
      </w:pPr>
    </w:p>
    <w:p w:rsidR="003046B3" w:rsidRDefault="003046B3" w:rsidP="008D1708">
      <w:pPr>
        <w:pStyle w:val="AralkYok"/>
        <w:rPr>
          <w:rFonts w:ascii="Cambria" w:hAnsi="Cambria"/>
          <w:color w:val="002060"/>
        </w:rPr>
      </w:pPr>
    </w:p>
    <w:p w:rsidR="003046B3" w:rsidRDefault="003046B3" w:rsidP="008D1708">
      <w:pPr>
        <w:pStyle w:val="AralkYok"/>
        <w:rPr>
          <w:rFonts w:ascii="Cambria" w:hAnsi="Cambria"/>
          <w:color w:val="002060"/>
        </w:rPr>
      </w:pPr>
    </w:p>
    <w:tbl>
      <w:tblPr>
        <w:tblStyle w:val="TabloKlavuzuAk"/>
        <w:tblW w:w="0" w:type="auto"/>
        <w:tblLook w:val="04A0" w:firstRow="1" w:lastRow="0" w:firstColumn="1" w:lastColumn="0" w:noHBand="0" w:noVBand="1"/>
      </w:tblPr>
      <w:tblGrid>
        <w:gridCol w:w="1484"/>
        <w:gridCol w:w="3473"/>
        <w:gridCol w:w="1984"/>
        <w:gridCol w:w="1985"/>
        <w:gridCol w:w="3543"/>
        <w:gridCol w:w="2091"/>
      </w:tblGrid>
      <w:tr w:rsidR="003046B3" w:rsidRPr="000C169D" w:rsidTr="0069514C">
        <w:tc>
          <w:tcPr>
            <w:tcW w:w="1484" w:type="dxa"/>
            <w:shd w:val="clear" w:color="auto" w:fill="D9D9D9" w:themeFill="background1" w:themeFillShade="D9"/>
            <w:vAlign w:val="center"/>
          </w:tcPr>
          <w:p w:rsidR="003046B3" w:rsidRPr="000C169D" w:rsidRDefault="003046B3" w:rsidP="0069514C">
            <w:pPr>
              <w:pStyle w:val="AralkYok"/>
              <w:jc w:val="center"/>
              <w:rPr>
                <w:rFonts w:ascii="Cambria" w:hAnsi="Cambria"/>
                <w:b/>
                <w:color w:val="002060"/>
                <w:sz w:val="20"/>
                <w:szCs w:val="20"/>
                <w:lang w:eastAsia="tr-TR"/>
              </w:rPr>
            </w:pPr>
            <w:r w:rsidRPr="000C169D">
              <w:rPr>
                <w:rFonts w:ascii="Cambria" w:hAnsi="Cambria"/>
                <w:b/>
                <w:color w:val="002060"/>
                <w:sz w:val="20"/>
                <w:szCs w:val="20"/>
                <w:lang w:eastAsia="tr-TR"/>
              </w:rPr>
              <w:lastRenderedPageBreak/>
              <w:t>KURUL</w:t>
            </w:r>
          </w:p>
        </w:tc>
        <w:tc>
          <w:tcPr>
            <w:tcW w:w="3473" w:type="dxa"/>
            <w:shd w:val="clear" w:color="auto" w:fill="D9D9D9" w:themeFill="background1" w:themeFillShade="D9"/>
            <w:vAlign w:val="center"/>
          </w:tcPr>
          <w:p w:rsidR="003046B3" w:rsidRPr="000C169D" w:rsidRDefault="003046B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ÜYELERİ</w:t>
            </w:r>
          </w:p>
        </w:tc>
        <w:tc>
          <w:tcPr>
            <w:tcW w:w="1984" w:type="dxa"/>
            <w:shd w:val="clear" w:color="auto" w:fill="D9D9D9" w:themeFill="background1" w:themeFillShade="D9"/>
            <w:vAlign w:val="center"/>
          </w:tcPr>
          <w:p w:rsidR="003046B3" w:rsidRPr="000C169D" w:rsidRDefault="003046B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TOPLANMA USULÜ</w:t>
            </w:r>
          </w:p>
        </w:tc>
        <w:tc>
          <w:tcPr>
            <w:tcW w:w="1985" w:type="dxa"/>
            <w:shd w:val="clear" w:color="auto" w:fill="D9D9D9" w:themeFill="background1" w:themeFillShade="D9"/>
            <w:vAlign w:val="center"/>
          </w:tcPr>
          <w:p w:rsidR="003046B3" w:rsidRPr="000C169D" w:rsidRDefault="003046B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TOPLANTI NİSABI</w:t>
            </w:r>
          </w:p>
        </w:tc>
        <w:tc>
          <w:tcPr>
            <w:tcW w:w="3543" w:type="dxa"/>
            <w:shd w:val="clear" w:color="auto" w:fill="D9D9D9" w:themeFill="background1" w:themeFillShade="D9"/>
            <w:vAlign w:val="center"/>
          </w:tcPr>
          <w:p w:rsidR="003046B3" w:rsidRPr="000C169D" w:rsidRDefault="003046B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GÖREVLERİ</w:t>
            </w:r>
          </w:p>
        </w:tc>
        <w:tc>
          <w:tcPr>
            <w:tcW w:w="2091" w:type="dxa"/>
            <w:shd w:val="clear" w:color="auto" w:fill="D9D9D9" w:themeFill="background1" w:themeFillShade="D9"/>
            <w:vAlign w:val="center"/>
          </w:tcPr>
          <w:p w:rsidR="003046B3" w:rsidRPr="000C169D" w:rsidRDefault="003046B3" w:rsidP="0069514C">
            <w:pPr>
              <w:pStyle w:val="AralkYok"/>
              <w:rPr>
                <w:rFonts w:ascii="Cambria" w:hAnsi="Cambria"/>
                <w:b/>
                <w:color w:val="002060"/>
                <w:sz w:val="20"/>
                <w:szCs w:val="20"/>
                <w:lang w:eastAsia="tr-TR"/>
              </w:rPr>
            </w:pPr>
            <w:r w:rsidRPr="000C169D">
              <w:rPr>
                <w:rFonts w:ascii="Cambria" w:hAnsi="Cambria"/>
                <w:b/>
                <w:color w:val="002060"/>
                <w:sz w:val="20"/>
                <w:szCs w:val="20"/>
                <w:lang w:eastAsia="tr-TR"/>
              </w:rPr>
              <w:t>KARAR NİSABI</w:t>
            </w:r>
          </w:p>
        </w:tc>
      </w:tr>
      <w:tr w:rsidR="003046B3" w:rsidRPr="000C169D" w:rsidTr="0069514C">
        <w:tc>
          <w:tcPr>
            <w:tcW w:w="1484" w:type="dxa"/>
            <w:vAlign w:val="center"/>
          </w:tcPr>
          <w:p w:rsidR="003046B3" w:rsidRPr="00627F26" w:rsidRDefault="003046B3" w:rsidP="0069514C">
            <w:pPr>
              <w:pStyle w:val="AralkYok"/>
              <w:jc w:val="center"/>
              <w:rPr>
                <w:rFonts w:ascii="Cambria" w:hAnsi="Cambria"/>
                <w:b/>
                <w:color w:val="C00000"/>
                <w:sz w:val="20"/>
                <w:szCs w:val="20"/>
                <w:lang w:eastAsia="tr-TR"/>
              </w:rPr>
            </w:pPr>
            <w:r w:rsidRPr="00627F26">
              <w:rPr>
                <w:rFonts w:ascii="Cambria" w:hAnsi="Cambria"/>
                <w:b/>
                <w:color w:val="C00000"/>
                <w:sz w:val="20"/>
                <w:szCs w:val="20"/>
                <w:lang w:eastAsia="tr-TR"/>
              </w:rPr>
              <w:t>ENSTİTÜ YÖNETİM KURULU</w:t>
            </w:r>
          </w:p>
        </w:tc>
        <w:tc>
          <w:tcPr>
            <w:tcW w:w="3473" w:type="dxa"/>
            <w:vAlign w:val="center"/>
          </w:tcPr>
          <w:p w:rsidR="003046B3" w:rsidRDefault="003046B3" w:rsidP="0069514C">
            <w:pPr>
              <w:pStyle w:val="AralkYok"/>
              <w:rPr>
                <w:rFonts w:ascii="Cambria" w:hAnsi="Cambria"/>
                <w:sz w:val="20"/>
                <w:szCs w:val="20"/>
                <w:lang w:eastAsia="tr-TR"/>
              </w:rPr>
            </w:pPr>
            <w:r w:rsidRPr="00D31BD4">
              <w:rPr>
                <w:rFonts w:ascii="Cambria" w:hAnsi="Cambria"/>
                <w:b/>
                <w:sz w:val="20"/>
                <w:szCs w:val="20"/>
                <w:lang w:eastAsia="tr-TR"/>
              </w:rPr>
              <w:t>Müdür başkanlığında, müdür yardımcıları,</w:t>
            </w:r>
            <w:r w:rsidRPr="000C169D">
              <w:rPr>
                <w:rFonts w:ascii="Cambria" w:hAnsi="Cambria"/>
                <w:sz w:val="20"/>
                <w:szCs w:val="20"/>
                <w:lang w:eastAsia="tr-TR"/>
              </w:rPr>
              <w:t xml:space="preserve"> müdürce gösterilecek altı aday arasından enstitü kurulu tarafından üç yıl için seçilecek </w:t>
            </w:r>
            <w:r w:rsidRPr="00D31BD4">
              <w:rPr>
                <w:rFonts w:ascii="Cambria" w:hAnsi="Cambria"/>
                <w:b/>
                <w:sz w:val="20"/>
                <w:szCs w:val="20"/>
                <w:lang w:eastAsia="tr-TR"/>
              </w:rPr>
              <w:t>üç öğretim üyesinden</w:t>
            </w:r>
            <w:r w:rsidRPr="000C169D">
              <w:rPr>
                <w:rFonts w:ascii="Cambria" w:hAnsi="Cambria"/>
                <w:sz w:val="20"/>
                <w:szCs w:val="20"/>
                <w:lang w:eastAsia="tr-TR"/>
              </w:rPr>
              <w:t xml:space="preserve"> oluşur. </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Md.19)</w:t>
            </w:r>
          </w:p>
        </w:tc>
        <w:tc>
          <w:tcPr>
            <w:tcW w:w="1984" w:type="dxa"/>
            <w:vAlign w:val="center"/>
          </w:tcPr>
          <w:p w:rsidR="003046B3" w:rsidRPr="000C169D" w:rsidRDefault="003046B3" w:rsidP="0069514C">
            <w:pPr>
              <w:pStyle w:val="AralkYok"/>
              <w:rPr>
                <w:rFonts w:ascii="Cambria" w:hAnsi="Cambria"/>
                <w:sz w:val="20"/>
                <w:szCs w:val="20"/>
                <w:lang w:eastAsia="tr-TR"/>
              </w:rPr>
            </w:pPr>
            <w:r w:rsidRPr="000C169D">
              <w:rPr>
                <w:rFonts w:ascii="Cambria" w:hAnsi="Cambria"/>
                <w:sz w:val="20"/>
                <w:szCs w:val="20"/>
                <w:lang w:eastAsia="tr-TR"/>
              </w:rPr>
              <w:t>-</w:t>
            </w:r>
          </w:p>
        </w:tc>
        <w:tc>
          <w:tcPr>
            <w:tcW w:w="1985" w:type="dxa"/>
            <w:vAlign w:val="center"/>
          </w:tcPr>
          <w:p w:rsidR="003046B3" w:rsidRDefault="003046B3" w:rsidP="0069514C">
            <w:pPr>
              <w:pStyle w:val="AralkYok"/>
              <w:rPr>
                <w:rFonts w:ascii="Cambria" w:hAnsi="Cambria"/>
                <w:sz w:val="20"/>
                <w:szCs w:val="20"/>
                <w:lang w:eastAsia="tr-TR"/>
              </w:rPr>
            </w:pPr>
            <w:r w:rsidRPr="000C169D">
              <w:rPr>
                <w:rFonts w:ascii="Cambria" w:hAnsi="Cambria"/>
                <w:sz w:val="20"/>
                <w:szCs w:val="20"/>
                <w:lang w:eastAsia="tr-TR"/>
              </w:rPr>
              <w:t xml:space="preserve">Yükseköğretim Kurulu dışında yer alan kurulların toplantı nisabı </w:t>
            </w:r>
            <w:r w:rsidRPr="00D31BD4">
              <w:rPr>
                <w:rFonts w:ascii="Cambria" w:hAnsi="Cambria"/>
                <w:b/>
                <w:sz w:val="20"/>
                <w:szCs w:val="20"/>
                <w:lang w:eastAsia="tr-TR"/>
              </w:rPr>
              <w:t>kurul üye tamsayısının yarıdan fazlasıdır.</w:t>
            </w:r>
            <w:r w:rsidRPr="000C169D">
              <w:rPr>
                <w:rFonts w:ascii="Cambria" w:hAnsi="Cambria"/>
                <w:sz w:val="20"/>
                <w:szCs w:val="20"/>
                <w:lang w:eastAsia="tr-TR"/>
              </w:rPr>
              <w:t>  </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c>
          <w:tcPr>
            <w:tcW w:w="3543" w:type="dxa"/>
            <w:vAlign w:val="center"/>
          </w:tcPr>
          <w:p w:rsidR="003046B3" w:rsidRDefault="003046B3" w:rsidP="0069514C">
            <w:pPr>
              <w:pStyle w:val="AralkYok"/>
              <w:rPr>
                <w:rFonts w:ascii="Cambria" w:hAnsi="Cambria"/>
                <w:sz w:val="20"/>
                <w:szCs w:val="20"/>
                <w:lang w:eastAsia="tr-TR"/>
              </w:rPr>
            </w:pPr>
            <w:r w:rsidRPr="000C169D">
              <w:rPr>
                <w:rFonts w:ascii="Cambria" w:hAnsi="Cambria"/>
                <w:sz w:val="20"/>
                <w:szCs w:val="20"/>
                <w:lang w:eastAsia="tr-TR"/>
              </w:rPr>
              <w:t>2547 sayılı Yükseköğretim Kanunu ile Fakülte Yönetim Kurulu'na verilmiş olan görevleri enstitü</w:t>
            </w:r>
            <w:r>
              <w:rPr>
                <w:rFonts w:ascii="Cambria" w:hAnsi="Cambria"/>
                <w:sz w:val="20"/>
                <w:szCs w:val="20"/>
                <w:lang w:eastAsia="tr-TR"/>
              </w:rPr>
              <w:t xml:space="preserve"> bakımından yerine getirir.</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Md.19)</w:t>
            </w:r>
          </w:p>
        </w:tc>
        <w:tc>
          <w:tcPr>
            <w:tcW w:w="2091" w:type="dxa"/>
            <w:vAlign w:val="center"/>
          </w:tcPr>
          <w:p w:rsidR="003046B3" w:rsidRPr="00F8721B" w:rsidRDefault="003046B3" w:rsidP="0069514C">
            <w:pPr>
              <w:pStyle w:val="AralkYok"/>
              <w:rPr>
                <w:rFonts w:ascii="Cambria" w:hAnsi="Cambria"/>
                <w:b/>
                <w:sz w:val="20"/>
                <w:szCs w:val="20"/>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D31BD4">
              <w:rPr>
                <w:rFonts w:ascii="Cambria" w:hAnsi="Cambria"/>
                <w:b/>
                <w:sz w:val="20"/>
                <w:szCs w:val="20"/>
                <w:lang w:eastAsia="tr-TR"/>
              </w:rPr>
              <w:t>kabul</w:t>
            </w:r>
            <w:r w:rsidRPr="000C169D">
              <w:rPr>
                <w:rFonts w:ascii="Cambria" w:hAnsi="Cambria"/>
                <w:sz w:val="20"/>
                <w:szCs w:val="20"/>
                <w:lang w:eastAsia="tr-TR"/>
              </w:rPr>
              <w:t xml:space="preserve"> veya </w:t>
            </w:r>
            <w:r w:rsidRPr="00D31BD4">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F8721B">
              <w:rPr>
                <w:rFonts w:ascii="Cambria" w:hAnsi="Cambria"/>
                <w:b/>
                <w:sz w:val="20"/>
                <w:szCs w:val="20"/>
                <w:lang w:eastAsia="tr-TR"/>
              </w:rPr>
              <w:t>Çekimser oy kullanılamaz.</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r>
      <w:tr w:rsidR="003046B3" w:rsidRPr="000C169D" w:rsidTr="003046B3">
        <w:tc>
          <w:tcPr>
            <w:tcW w:w="1484" w:type="dxa"/>
            <w:shd w:val="clear" w:color="auto" w:fill="F2F2F2" w:themeFill="background1" w:themeFillShade="F2"/>
            <w:vAlign w:val="center"/>
          </w:tcPr>
          <w:p w:rsidR="003046B3" w:rsidRPr="00627F26" w:rsidRDefault="003046B3" w:rsidP="0069514C">
            <w:pPr>
              <w:pStyle w:val="AralkYok"/>
              <w:jc w:val="center"/>
              <w:rPr>
                <w:rFonts w:ascii="Cambria" w:hAnsi="Cambria"/>
                <w:b/>
                <w:color w:val="C00000"/>
                <w:sz w:val="20"/>
                <w:szCs w:val="20"/>
                <w:lang w:eastAsia="tr-TR"/>
              </w:rPr>
            </w:pPr>
            <w:r w:rsidRPr="00627F26">
              <w:rPr>
                <w:rFonts w:ascii="Cambria" w:hAnsi="Cambria"/>
                <w:b/>
                <w:color w:val="C00000"/>
                <w:sz w:val="20"/>
                <w:szCs w:val="20"/>
                <w:lang w:eastAsia="tr-TR"/>
              </w:rPr>
              <w:t>YÜKSEKOKUL KURULU</w:t>
            </w:r>
          </w:p>
        </w:tc>
        <w:tc>
          <w:tcPr>
            <w:tcW w:w="3473" w:type="dxa"/>
            <w:shd w:val="clear" w:color="auto" w:fill="F2F2F2" w:themeFill="background1" w:themeFillShade="F2"/>
            <w:vAlign w:val="center"/>
          </w:tcPr>
          <w:p w:rsidR="003046B3" w:rsidRDefault="003046B3" w:rsidP="0069514C">
            <w:pPr>
              <w:pStyle w:val="AralkYok"/>
              <w:rPr>
                <w:rFonts w:ascii="Cambria" w:hAnsi="Cambria"/>
                <w:sz w:val="20"/>
                <w:szCs w:val="20"/>
                <w:lang w:eastAsia="tr-TR"/>
              </w:rPr>
            </w:pPr>
            <w:r w:rsidRPr="00D31BD4">
              <w:rPr>
                <w:rFonts w:ascii="Cambria" w:hAnsi="Cambria"/>
                <w:b/>
                <w:sz w:val="20"/>
                <w:szCs w:val="20"/>
                <w:lang w:eastAsia="tr-TR"/>
              </w:rPr>
              <w:t>Müdür başkanlığında, müdür yardımcıları ve okulu oluşturan bölüm veya ana bilim dalı başkanlarından</w:t>
            </w:r>
            <w:r w:rsidRPr="000C169D">
              <w:rPr>
                <w:rFonts w:ascii="Cambria" w:hAnsi="Cambria"/>
                <w:sz w:val="20"/>
                <w:szCs w:val="20"/>
                <w:lang w:eastAsia="tr-TR"/>
              </w:rPr>
              <w:t> </w:t>
            </w:r>
            <w:r>
              <w:rPr>
                <w:rFonts w:ascii="Cambria" w:hAnsi="Cambria"/>
                <w:sz w:val="20"/>
                <w:szCs w:val="20"/>
                <w:lang w:eastAsia="tr-TR"/>
              </w:rPr>
              <w:t>oluşur.</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Md.20)</w:t>
            </w:r>
          </w:p>
        </w:tc>
        <w:tc>
          <w:tcPr>
            <w:tcW w:w="1984" w:type="dxa"/>
            <w:shd w:val="clear" w:color="auto" w:fill="F2F2F2" w:themeFill="background1" w:themeFillShade="F2"/>
            <w:vAlign w:val="center"/>
          </w:tcPr>
          <w:p w:rsidR="003046B3" w:rsidRPr="000C169D" w:rsidRDefault="003046B3" w:rsidP="0069514C">
            <w:pPr>
              <w:pStyle w:val="AralkYok"/>
              <w:rPr>
                <w:rFonts w:ascii="Cambria" w:hAnsi="Cambria"/>
                <w:sz w:val="20"/>
                <w:szCs w:val="20"/>
                <w:lang w:eastAsia="tr-TR"/>
              </w:rPr>
            </w:pPr>
            <w:r w:rsidRPr="000C169D">
              <w:rPr>
                <w:rFonts w:ascii="Cambria" w:hAnsi="Cambria"/>
                <w:sz w:val="20"/>
                <w:szCs w:val="20"/>
                <w:lang w:eastAsia="tr-TR"/>
              </w:rPr>
              <w:t>-</w:t>
            </w:r>
          </w:p>
        </w:tc>
        <w:tc>
          <w:tcPr>
            <w:tcW w:w="1985" w:type="dxa"/>
            <w:shd w:val="clear" w:color="auto" w:fill="F2F2F2" w:themeFill="background1" w:themeFillShade="F2"/>
            <w:vAlign w:val="center"/>
          </w:tcPr>
          <w:p w:rsidR="003046B3" w:rsidRPr="00D31BD4" w:rsidRDefault="003046B3" w:rsidP="0069514C">
            <w:pPr>
              <w:pStyle w:val="AralkYok"/>
              <w:rPr>
                <w:rFonts w:ascii="Cambria" w:hAnsi="Cambria"/>
                <w:b/>
                <w:sz w:val="20"/>
                <w:szCs w:val="20"/>
                <w:lang w:eastAsia="tr-TR"/>
              </w:rPr>
            </w:pPr>
            <w:r w:rsidRPr="000C169D">
              <w:rPr>
                <w:rFonts w:ascii="Cambria" w:hAnsi="Cambria"/>
                <w:sz w:val="20"/>
                <w:szCs w:val="20"/>
                <w:lang w:eastAsia="tr-TR"/>
              </w:rPr>
              <w:t xml:space="preserve">Yükseköğretim Kurulu dışında yer alan kurulların toplantı nisabı </w:t>
            </w:r>
            <w:r w:rsidRPr="00D31BD4">
              <w:rPr>
                <w:rFonts w:ascii="Cambria" w:hAnsi="Cambria"/>
                <w:b/>
                <w:sz w:val="20"/>
                <w:szCs w:val="20"/>
                <w:lang w:eastAsia="tr-TR"/>
              </w:rPr>
              <w:t>kurul üye tamsayısının yarıdan fazlasıdır. </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c>
          <w:tcPr>
            <w:tcW w:w="3543" w:type="dxa"/>
            <w:shd w:val="clear" w:color="auto" w:fill="F2F2F2" w:themeFill="background1" w:themeFillShade="F2"/>
            <w:vAlign w:val="center"/>
          </w:tcPr>
          <w:p w:rsidR="003046B3" w:rsidRDefault="003046B3" w:rsidP="0069514C">
            <w:pPr>
              <w:pStyle w:val="AralkYok"/>
              <w:rPr>
                <w:rFonts w:ascii="Cambria" w:hAnsi="Cambria"/>
                <w:sz w:val="20"/>
                <w:szCs w:val="20"/>
                <w:lang w:eastAsia="tr-TR"/>
              </w:rPr>
            </w:pPr>
            <w:r w:rsidRPr="000C169D">
              <w:rPr>
                <w:rFonts w:ascii="Cambria" w:hAnsi="Cambria"/>
                <w:sz w:val="20"/>
                <w:szCs w:val="20"/>
                <w:lang w:eastAsia="tr-TR"/>
              </w:rPr>
              <w:t>2547 sayılı Yükseköğretim Kanunu ile Fakülte Kurulu'na verilmiş olan görevleri yüksek</w:t>
            </w:r>
            <w:r>
              <w:rPr>
                <w:rFonts w:ascii="Cambria" w:hAnsi="Cambria"/>
                <w:sz w:val="20"/>
                <w:szCs w:val="20"/>
                <w:lang w:eastAsia="tr-TR"/>
              </w:rPr>
              <w:t>okul bakımından yerine getirir.</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Md.20)</w:t>
            </w:r>
          </w:p>
        </w:tc>
        <w:tc>
          <w:tcPr>
            <w:tcW w:w="2091" w:type="dxa"/>
            <w:shd w:val="clear" w:color="auto" w:fill="F2F2F2" w:themeFill="background1" w:themeFillShade="F2"/>
            <w:vAlign w:val="center"/>
          </w:tcPr>
          <w:p w:rsidR="003046B3" w:rsidRPr="00D31BD4" w:rsidRDefault="003046B3" w:rsidP="0069514C">
            <w:pPr>
              <w:pStyle w:val="AralkYok"/>
              <w:rPr>
                <w:rFonts w:ascii="Cambria" w:hAnsi="Cambria"/>
                <w:b/>
                <w:sz w:val="20"/>
                <w:szCs w:val="20"/>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D31BD4">
              <w:rPr>
                <w:rFonts w:ascii="Cambria" w:hAnsi="Cambria"/>
                <w:b/>
                <w:sz w:val="20"/>
                <w:szCs w:val="20"/>
                <w:lang w:eastAsia="tr-TR"/>
              </w:rPr>
              <w:t>kabul</w:t>
            </w:r>
            <w:r w:rsidRPr="000C169D">
              <w:rPr>
                <w:rFonts w:ascii="Cambria" w:hAnsi="Cambria"/>
                <w:sz w:val="20"/>
                <w:szCs w:val="20"/>
                <w:lang w:eastAsia="tr-TR"/>
              </w:rPr>
              <w:t xml:space="preserve"> veya </w:t>
            </w:r>
            <w:r w:rsidRPr="00D31BD4">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D31BD4">
              <w:rPr>
                <w:rFonts w:ascii="Cambria" w:hAnsi="Cambria"/>
                <w:b/>
                <w:sz w:val="20"/>
                <w:szCs w:val="20"/>
                <w:lang w:eastAsia="tr-TR"/>
              </w:rPr>
              <w:t>Çekimser oy kullanılamaz.</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r>
      <w:tr w:rsidR="003046B3" w:rsidRPr="000C169D" w:rsidTr="0069514C">
        <w:tc>
          <w:tcPr>
            <w:tcW w:w="1484" w:type="dxa"/>
            <w:vAlign w:val="center"/>
          </w:tcPr>
          <w:p w:rsidR="003046B3" w:rsidRPr="00627F26" w:rsidRDefault="003046B3" w:rsidP="0069514C">
            <w:pPr>
              <w:pStyle w:val="AralkYok"/>
              <w:jc w:val="center"/>
              <w:rPr>
                <w:rFonts w:ascii="Cambria" w:hAnsi="Cambria"/>
                <w:b/>
                <w:color w:val="C00000"/>
                <w:sz w:val="20"/>
                <w:szCs w:val="20"/>
                <w:lang w:eastAsia="tr-TR"/>
              </w:rPr>
            </w:pPr>
            <w:r w:rsidRPr="00627F26">
              <w:rPr>
                <w:rFonts w:ascii="Cambria" w:hAnsi="Cambria"/>
                <w:b/>
                <w:color w:val="C00000"/>
                <w:sz w:val="20"/>
                <w:szCs w:val="20"/>
                <w:lang w:eastAsia="tr-TR"/>
              </w:rPr>
              <w:t>YÜKSEKOKUL YÖNETİM KURULU</w:t>
            </w:r>
          </w:p>
        </w:tc>
        <w:tc>
          <w:tcPr>
            <w:tcW w:w="3473" w:type="dxa"/>
            <w:vAlign w:val="center"/>
          </w:tcPr>
          <w:p w:rsidR="003046B3" w:rsidRPr="00D31BD4" w:rsidRDefault="003046B3" w:rsidP="0069514C">
            <w:pPr>
              <w:pStyle w:val="AralkYok"/>
              <w:rPr>
                <w:rFonts w:ascii="Cambria" w:hAnsi="Cambria"/>
                <w:b/>
                <w:sz w:val="20"/>
                <w:szCs w:val="20"/>
                <w:lang w:eastAsia="tr-TR"/>
              </w:rPr>
            </w:pPr>
            <w:r w:rsidRPr="00D31BD4">
              <w:rPr>
                <w:rFonts w:ascii="Cambria" w:hAnsi="Cambria"/>
                <w:b/>
                <w:sz w:val="20"/>
                <w:szCs w:val="20"/>
                <w:lang w:eastAsia="tr-TR"/>
              </w:rPr>
              <w:t>Müdür başkanlığında, müdür yardımcıları</w:t>
            </w:r>
            <w:r w:rsidRPr="000C169D">
              <w:rPr>
                <w:rFonts w:ascii="Cambria" w:hAnsi="Cambria"/>
                <w:sz w:val="20"/>
                <w:szCs w:val="20"/>
                <w:lang w:eastAsia="tr-TR"/>
              </w:rPr>
              <w:t xml:space="preserve"> ile müdürce gösterilecek altı aday arasından yüksekokul kurulu tarafından </w:t>
            </w:r>
            <w:r w:rsidRPr="00D31BD4">
              <w:rPr>
                <w:rFonts w:ascii="Cambria" w:hAnsi="Cambria"/>
                <w:b/>
                <w:sz w:val="20"/>
                <w:szCs w:val="20"/>
                <w:lang w:eastAsia="tr-TR"/>
              </w:rPr>
              <w:t>üç yıl için</w:t>
            </w:r>
            <w:r w:rsidRPr="000C169D">
              <w:rPr>
                <w:rFonts w:ascii="Cambria" w:hAnsi="Cambria"/>
                <w:sz w:val="20"/>
                <w:szCs w:val="20"/>
                <w:lang w:eastAsia="tr-TR"/>
              </w:rPr>
              <w:t xml:space="preserve"> seçilecek </w:t>
            </w:r>
            <w:r w:rsidRPr="00D31BD4">
              <w:rPr>
                <w:rFonts w:ascii="Cambria" w:hAnsi="Cambria"/>
                <w:b/>
                <w:sz w:val="20"/>
                <w:szCs w:val="20"/>
                <w:lang w:eastAsia="tr-TR"/>
              </w:rPr>
              <w:t xml:space="preserve">üç öğretim üyesinden oluşur. </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Md.20)</w:t>
            </w:r>
          </w:p>
        </w:tc>
        <w:tc>
          <w:tcPr>
            <w:tcW w:w="1984" w:type="dxa"/>
            <w:vAlign w:val="center"/>
          </w:tcPr>
          <w:p w:rsidR="003046B3" w:rsidRPr="000C169D" w:rsidRDefault="003046B3" w:rsidP="0069514C">
            <w:pPr>
              <w:pStyle w:val="AralkYok"/>
              <w:rPr>
                <w:rFonts w:ascii="Cambria" w:hAnsi="Cambria"/>
                <w:sz w:val="20"/>
                <w:szCs w:val="20"/>
                <w:lang w:eastAsia="tr-TR"/>
              </w:rPr>
            </w:pPr>
            <w:r w:rsidRPr="000C169D">
              <w:rPr>
                <w:rFonts w:ascii="Cambria" w:hAnsi="Cambria"/>
                <w:sz w:val="20"/>
                <w:szCs w:val="20"/>
                <w:lang w:eastAsia="tr-TR"/>
              </w:rPr>
              <w:t>-</w:t>
            </w:r>
          </w:p>
        </w:tc>
        <w:tc>
          <w:tcPr>
            <w:tcW w:w="1985" w:type="dxa"/>
            <w:vAlign w:val="center"/>
          </w:tcPr>
          <w:p w:rsidR="003046B3" w:rsidRDefault="003046B3" w:rsidP="0069514C">
            <w:pPr>
              <w:pStyle w:val="AralkYok"/>
              <w:rPr>
                <w:rFonts w:ascii="Cambria" w:hAnsi="Cambria"/>
                <w:sz w:val="20"/>
                <w:szCs w:val="20"/>
                <w:lang w:eastAsia="tr-TR"/>
              </w:rPr>
            </w:pPr>
            <w:r w:rsidRPr="000C169D">
              <w:rPr>
                <w:rFonts w:ascii="Cambria" w:hAnsi="Cambria"/>
                <w:sz w:val="20"/>
                <w:szCs w:val="20"/>
                <w:lang w:eastAsia="tr-TR"/>
              </w:rPr>
              <w:t xml:space="preserve">Yükseköğretim Kurulu dışında yer alan kurulların toplantı nisabı </w:t>
            </w:r>
            <w:r w:rsidRPr="00D31BD4">
              <w:rPr>
                <w:rFonts w:ascii="Cambria" w:hAnsi="Cambria"/>
                <w:b/>
                <w:sz w:val="20"/>
                <w:szCs w:val="20"/>
                <w:lang w:eastAsia="tr-TR"/>
              </w:rPr>
              <w:t>kurul üye tamsayısının yarıdan fazlasıdır.</w:t>
            </w:r>
            <w:r w:rsidRPr="000C169D">
              <w:rPr>
                <w:rFonts w:ascii="Cambria" w:hAnsi="Cambria"/>
                <w:sz w:val="20"/>
                <w:szCs w:val="20"/>
                <w:lang w:eastAsia="tr-TR"/>
              </w:rPr>
              <w:t> </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c>
          <w:tcPr>
            <w:tcW w:w="3543" w:type="dxa"/>
            <w:vAlign w:val="center"/>
          </w:tcPr>
          <w:p w:rsidR="003046B3" w:rsidRPr="000C169D" w:rsidRDefault="003046B3" w:rsidP="0069514C">
            <w:pPr>
              <w:pStyle w:val="AralkYok"/>
              <w:rPr>
                <w:rFonts w:ascii="Cambria" w:hAnsi="Cambria"/>
                <w:sz w:val="20"/>
                <w:szCs w:val="20"/>
                <w:lang w:eastAsia="tr-TR"/>
              </w:rPr>
            </w:pPr>
            <w:r w:rsidRPr="000C169D">
              <w:rPr>
                <w:rFonts w:ascii="Cambria" w:hAnsi="Cambria"/>
                <w:sz w:val="20"/>
                <w:szCs w:val="20"/>
                <w:lang w:eastAsia="tr-TR"/>
              </w:rPr>
              <w:t xml:space="preserve">2547 sayılı Yükseköğretim Kanunu ile Fakülte Yönetim Kurulu'na verilmiş olan görevleri yüksekokul bakımından yerine getirir </w:t>
            </w:r>
            <w:r w:rsidRPr="00484AB8">
              <w:rPr>
                <w:rFonts w:ascii="Cambria" w:hAnsi="Cambria"/>
                <w:b/>
                <w:color w:val="C00000"/>
                <w:sz w:val="18"/>
                <w:szCs w:val="20"/>
                <w:lang w:eastAsia="tr-TR"/>
              </w:rPr>
              <w:t>(2547 sayılı Md.20)</w:t>
            </w:r>
          </w:p>
        </w:tc>
        <w:tc>
          <w:tcPr>
            <w:tcW w:w="2091" w:type="dxa"/>
            <w:vAlign w:val="center"/>
          </w:tcPr>
          <w:p w:rsidR="003046B3" w:rsidRPr="00D31BD4" w:rsidRDefault="003046B3" w:rsidP="0069514C">
            <w:pPr>
              <w:pStyle w:val="AralkYok"/>
              <w:rPr>
                <w:rFonts w:ascii="Cambria" w:hAnsi="Cambria"/>
                <w:b/>
                <w:sz w:val="20"/>
                <w:szCs w:val="20"/>
                <w:lang w:eastAsia="tr-TR"/>
              </w:rPr>
            </w:pPr>
            <w:r w:rsidRPr="000C169D">
              <w:rPr>
                <w:rFonts w:ascii="Cambria" w:hAnsi="Cambria"/>
                <w:sz w:val="20"/>
                <w:szCs w:val="20"/>
                <w:lang w:eastAsia="tr-TR"/>
              </w:rPr>
              <w:t xml:space="preserve">Bütün kurullarda kararlar toplantıya katılanların salt çoğunluğu ile alınır. Ayrıca, her üye oyunu </w:t>
            </w:r>
            <w:r w:rsidRPr="00D31BD4">
              <w:rPr>
                <w:rFonts w:ascii="Cambria" w:hAnsi="Cambria"/>
                <w:b/>
                <w:sz w:val="20"/>
                <w:szCs w:val="20"/>
                <w:lang w:eastAsia="tr-TR"/>
              </w:rPr>
              <w:t>kabul</w:t>
            </w:r>
            <w:r w:rsidRPr="000C169D">
              <w:rPr>
                <w:rFonts w:ascii="Cambria" w:hAnsi="Cambria"/>
                <w:sz w:val="20"/>
                <w:szCs w:val="20"/>
                <w:lang w:eastAsia="tr-TR"/>
              </w:rPr>
              <w:t xml:space="preserve"> veya </w:t>
            </w:r>
            <w:r w:rsidRPr="00D31BD4">
              <w:rPr>
                <w:rFonts w:ascii="Cambria" w:hAnsi="Cambria"/>
                <w:b/>
                <w:sz w:val="20"/>
                <w:szCs w:val="20"/>
                <w:lang w:eastAsia="tr-TR"/>
              </w:rPr>
              <w:t>ret</w:t>
            </w:r>
            <w:r w:rsidRPr="000C169D">
              <w:rPr>
                <w:rFonts w:ascii="Cambria" w:hAnsi="Cambria"/>
                <w:sz w:val="20"/>
                <w:szCs w:val="20"/>
                <w:lang w:eastAsia="tr-TR"/>
              </w:rPr>
              <w:t xml:space="preserve"> yoluyla vermekle görevlidir. </w:t>
            </w:r>
            <w:r w:rsidRPr="00D31BD4">
              <w:rPr>
                <w:rFonts w:ascii="Cambria" w:hAnsi="Cambria"/>
                <w:b/>
                <w:sz w:val="20"/>
                <w:szCs w:val="20"/>
                <w:lang w:eastAsia="tr-TR"/>
              </w:rPr>
              <w:t>Çekimser oy kullanılamaz.</w:t>
            </w:r>
          </w:p>
          <w:p w:rsidR="003046B3" w:rsidRPr="000C169D" w:rsidRDefault="003046B3" w:rsidP="0069514C">
            <w:pPr>
              <w:pStyle w:val="AralkYok"/>
              <w:rPr>
                <w:rFonts w:ascii="Cambria" w:hAnsi="Cambria"/>
                <w:sz w:val="20"/>
                <w:szCs w:val="20"/>
                <w:lang w:eastAsia="tr-TR"/>
              </w:rPr>
            </w:pPr>
            <w:r w:rsidRPr="00484AB8">
              <w:rPr>
                <w:rFonts w:ascii="Cambria" w:hAnsi="Cambria"/>
                <w:b/>
                <w:color w:val="C00000"/>
                <w:sz w:val="18"/>
                <w:szCs w:val="20"/>
                <w:lang w:eastAsia="tr-TR"/>
              </w:rPr>
              <w:t>(2547 sayılı Md.61)</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4560"/>
      </w:tblGrid>
      <w:tr w:rsidR="00482155" w:rsidTr="00482155">
        <w:tc>
          <w:tcPr>
            <w:tcW w:w="14560" w:type="dxa"/>
            <w:shd w:val="clear" w:color="auto" w:fill="F2F2F2" w:themeFill="background1" w:themeFillShade="F2"/>
          </w:tcPr>
          <w:p w:rsidR="00482155" w:rsidRDefault="00482155" w:rsidP="005B0C52">
            <w:pPr>
              <w:pStyle w:val="AralkYok"/>
              <w:rPr>
                <w:rFonts w:ascii="Cambria" w:hAnsi="Cambria"/>
                <w:b/>
                <w:bCs/>
                <w:color w:val="002060"/>
              </w:rPr>
            </w:pPr>
            <w:r>
              <w:rPr>
                <w:rFonts w:ascii="Cambria" w:hAnsi="Cambria"/>
                <w:b/>
                <w:bCs/>
                <w:color w:val="002060"/>
              </w:rPr>
              <w:lastRenderedPageBreak/>
              <w:t xml:space="preserve">ÖNEMLİ NOTLAR </w:t>
            </w:r>
          </w:p>
        </w:tc>
      </w:tr>
      <w:tr w:rsidR="00482155" w:rsidRPr="00482155" w:rsidTr="00482155">
        <w:tc>
          <w:tcPr>
            <w:tcW w:w="14560" w:type="dxa"/>
          </w:tcPr>
          <w:p w:rsidR="00482155" w:rsidRDefault="00482155" w:rsidP="00482155">
            <w:pPr>
              <w:pStyle w:val="AralkYok"/>
              <w:jc w:val="both"/>
              <w:rPr>
                <w:rFonts w:ascii="Cambria" w:hAnsi="Cambria"/>
                <w:b/>
                <w:sz w:val="21"/>
                <w:szCs w:val="21"/>
                <w:lang w:eastAsia="tr-TR"/>
              </w:rPr>
            </w:pPr>
            <w:r w:rsidRPr="00482155">
              <w:rPr>
                <w:rFonts w:ascii="Cambria" w:hAnsi="Cambria"/>
                <w:b/>
                <w:sz w:val="21"/>
                <w:szCs w:val="21"/>
                <w:lang w:eastAsia="tr-TR"/>
              </w:rPr>
              <w:t>Kurulların çalışması ile ilgili olarak yukarıdaki tabloda özetlenen kurallar dışında uygulamada ortaya çıkan bazı hususlara da dikkat edilmesinde yarar vardır. Bu hususlara aşağıda kısaca değinilmiştir.</w:t>
            </w:r>
          </w:p>
          <w:p w:rsidR="00482155" w:rsidRPr="00482155" w:rsidRDefault="00482155" w:rsidP="00482155">
            <w:pPr>
              <w:pStyle w:val="AralkYok"/>
              <w:jc w:val="both"/>
              <w:rPr>
                <w:rFonts w:ascii="Cambria" w:hAnsi="Cambria"/>
                <w:sz w:val="21"/>
                <w:szCs w:val="21"/>
                <w:lang w:eastAsia="tr-TR"/>
              </w:rPr>
            </w:pPr>
          </w:p>
          <w:p w:rsidR="00482155" w:rsidRPr="00482155" w:rsidRDefault="00482155" w:rsidP="00482155">
            <w:pPr>
              <w:pStyle w:val="AralkYok"/>
              <w:numPr>
                <w:ilvl w:val="0"/>
                <w:numId w:val="9"/>
              </w:numPr>
              <w:jc w:val="both"/>
              <w:rPr>
                <w:rFonts w:ascii="Cambria" w:hAnsi="Cambria"/>
                <w:sz w:val="21"/>
                <w:szCs w:val="21"/>
                <w:lang w:eastAsia="tr-TR"/>
              </w:rPr>
            </w:pPr>
            <w:r w:rsidRPr="00482155">
              <w:rPr>
                <w:rFonts w:ascii="Cambria" w:hAnsi="Cambria"/>
                <w:sz w:val="21"/>
                <w:szCs w:val="21"/>
                <w:lang w:eastAsia="tr-TR"/>
              </w:rPr>
              <w:t>Tablo incelendiğinde anlaşılacağı üzere; mevzuata göre kurul toplantılarında, toplantı yeter sayısı üye sayısının yarısından fazlası, karar yeter sayısı katılanların salt çoğunluktur. Uygulamada ortaya çıkan sorunlar hakkında verilen yargı kararlarında konuyla ilgili olarak ortaya çıkan belirsizlikler giderilmiştir. Bu çerçevede örneğin bir fakülte yönetim kurulunun Dekan, 3 profesör üye, 2 doçent üye, 1 doktor öğretim üyesi olmak üzere 7 üyeden oluştuğu dikkate alındığında, toplantı yeter sayısının (7/2=3,5'tan fazlası) 4 kişi, karar yeter sayısının ise 3 kişiden az olamayacağı, (asgari toplantı yeter sayısı olan 4 kişiye göre) bu durumda toplantıya 3 kişi katılsa ve 3 imza olsa bile bu kararın hukuki anlamda hüküm ve sonuç doğurmayacağı dikkatten kaçmamalıdır. Bu nedenle her toplantı ve her karar açısından toplantı nisabı ve karar nisabının sağlanmasına dikkat edilmelidir.</w:t>
            </w:r>
          </w:p>
          <w:p w:rsidR="00482155" w:rsidRPr="00482155" w:rsidRDefault="00482155" w:rsidP="00482155">
            <w:pPr>
              <w:pStyle w:val="AralkYok"/>
              <w:numPr>
                <w:ilvl w:val="0"/>
                <w:numId w:val="9"/>
              </w:numPr>
              <w:jc w:val="both"/>
              <w:rPr>
                <w:rFonts w:ascii="Cambria" w:hAnsi="Cambria"/>
                <w:sz w:val="21"/>
                <w:szCs w:val="21"/>
                <w:lang w:eastAsia="tr-TR"/>
              </w:rPr>
            </w:pPr>
            <w:r w:rsidRPr="00482155">
              <w:rPr>
                <w:rFonts w:ascii="Cambria" w:hAnsi="Cambria"/>
                <w:sz w:val="21"/>
                <w:szCs w:val="21"/>
                <w:lang w:eastAsia="tr-TR"/>
              </w:rPr>
              <w:t>Yapılan toplantı ve alınan kararlarda kurullara üye kişilerin tamamının bulunması esastır. Bulunmayan üyelerin ise geçerli bir mazereti olmalıdır (Örneğin; görevli, izinli, raporlu gibi). Toplantı tutanaklarının başında toplantıya katılanların yanı sıra katılmayanların da yazılması ve katılmayış mazeretlerinin tutanağa geçirilmesi uygun olacaktır.  </w:t>
            </w:r>
          </w:p>
          <w:p w:rsidR="00482155" w:rsidRPr="00482155" w:rsidRDefault="00482155" w:rsidP="00482155">
            <w:pPr>
              <w:pStyle w:val="AralkYok"/>
              <w:numPr>
                <w:ilvl w:val="0"/>
                <w:numId w:val="9"/>
              </w:numPr>
              <w:jc w:val="both"/>
              <w:rPr>
                <w:rFonts w:ascii="Cambria" w:hAnsi="Cambria"/>
                <w:sz w:val="21"/>
                <w:szCs w:val="21"/>
                <w:lang w:eastAsia="tr-TR"/>
              </w:rPr>
            </w:pPr>
            <w:r w:rsidRPr="00482155">
              <w:rPr>
                <w:rFonts w:ascii="Cambria" w:hAnsi="Cambria"/>
                <w:sz w:val="21"/>
                <w:szCs w:val="21"/>
                <w:lang w:eastAsia="tr-TR"/>
              </w:rPr>
              <w:t>Bir yönetim kurulu üyesinin (6 ay gibi) geçici görevlendirmesi veya yurtdışı eğitime gitmesi gibi hallerde görev süresi dolmasa bile yerine yeni bir öğretim üyesinin seçilmesinin, üyenin temsil ettiği kitlenin (Profesör, Doçent, Doktor Öğretim Üyesi vb.) iradesinin kurullara yansıması açısından uygun olacaktır.</w:t>
            </w:r>
          </w:p>
          <w:p w:rsidR="00482155" w:rsidRPr="00482155" w:rsidRDefault="00482155" w:rsidP="00482155">
            <w:pPr>
              <w:pStyle w:val="AralkYok"/>
              <w:numPr>
                <w:ilvl w:val="0"/>
                <w:numId w:val="9"/>
              </w:numPr>
              <w:jc w:val="both"/>
              <w:rPr>
                <w:rFonts w:ascii="Cambria" w:hAnsi="Cambria"/>
                <w:sz w:val="21"/>
                <w:szCs w:val="21"/>
                <w:lang w:eastAsia="tr-TR"/>
              </w:rPr>
            </w:pPr>
            <w:r w:rsidRPr="00482155">
              <w:rPr>
                <w:rFonts w:ascii="Cambria" w:hAnsi="Cambria"/>
                <w:sz w:val="21"/>
                <w:szCs w:val="21"/>
                <w:lang w:eastAsia="tr-TR"/>
              </w:rPr>
              <w:t>Toplantı sonunda alınan kararların hemen imza altına alınmasının, ortaya çıkabilecek olumsuzlukların bertaraf edilmesi açısından çok büyük önem taşıdığı, toplantılarda alınan kararların bir sonraki toplantıda imza altına alınması ya da üyelere dolaştırılarak imzalatılması durumunda hataların ortaya çıktığı görülmektedir. Alınan kararlarda toplantıda olmayan kişilerin kararda imzasının olması ya da toplantıda olan kişilerin imzasının alınamaması, yeni üye olan kişilerin imzasının olması ya da üyeliği düşen kişinin kararın alındığı toplantıda olmasına rağmen imzasının alınmaması şeklinde çeşitli aksaklıklar çıkabilmektedir. Dolayısıyla hukuken alınan kararın geçerli olması ya da sakatlanmaması açısından ve alınan kararda oyu olan ya da olmayan kişilerin hukuki sorumluluklarının doğru tespiti açısından bu hususa özellikle dikkat edilmesi gerekmektedir.</w:t>
            </w:r>
          </w:p>
          <w:p w:rsidR="00482155" w:rsidRPr="00482155" w:rsidRDefault="00482155" w:rsidP="00482155">
            <w:pPr>
              <w:pStyle w:val="AralkYok"/>
              <w:numPr>
                <w:ilvl w:val="0"/>
                <w:numId w:val="9"/>
              </w:numPr>
              <w:jc w:val="both"/>
              <w:rPr>
                <w:rFonts w:ascii="Cambria" w:hAnsi="Cambria"/>
                <w:sz w:val="21"/>
                <w:szCs w:val="21"/>
                <w:lang w:eastAsia="tr-TR"/>
              </w:rPr>
            </w:pPr>
            <w:r w:rsidRPr="00482155">
              <w:rPr>
                <w:rFonts w:ascii="Cambria" w:hAnsi="Cambria"/>
                <w:sz w:val="21"/>
                <w:szCs w:val="21"/>
                <w:lang w:eastAsia="tr-TR"/>
              </w:rPr>
              <w:t>Alınan kararlara katılmayan, karşı oy veren kişilerin alınan her bir karar için ayrı ayrı ismen belli olması gerekmektedir. "8/3 oy çokluğu ile" ya da "toplantıya katılanlardan 8'inin oyçokluğu ile" şeklindeki ifadeler uygun değildir. Alınan karara katılmayan kişilerin kimler olduğu hususunda her hangi bir şüphe olmayacak şekilde kararların imza altına alınması gerekmektedir. Ayrıca karara katılmayanların neden katılmadıklarına ilişkin açıklamaları varsa, bu açıklamanın da kararın eki olarak kayıt altına alınması gerekmektedir.  </w:t>
            </w:r>
          </w:p>
          <w:p w:rsidR="00482155" w:rsidRPr="00482155" w:rsidRDefault="00482155" w:rsidP="00482155">
            <w:pPr>
              <w:pStyle w:val="AralkYok"/>
              <w:numPr>
                <w:ilvl w:val="0"/>
                <w:numId w:val="9"/>
              </w:numPr>
              <w:jc w:val="both"/>
              <w:rPr>
                <w:rFonts w:ascii="Cambria" w:hAnsi="Cambria"/>
                <w:sz w:val="21"/>
                <w:szCs w:val="21"/>
                <w:lang w:eastAsia="tr-TR"/>
              </w:rPr>
            </w:pPr>
            <w:r w:rsidRPr="00482155">
              <w:rPr>
                <w:rFonts w:ascii="Cambria" w:hAnsi="Cambria"/>
                <w:sz w:val="21"/>
                <w:szCs w:val="21"/>
                <w:lang w:eastAsia="tr-TR"/>
              </w:rPr>
              <w:t>Kararların aynı sayfa içerisinde ardı ardına alındığı durumda her sayfanın altına katılan üyelerin her sayfada parafının olması ve son sayfada imzaları açılarak imzalanması, her bir kararın ayrı bir sayfaya kaydedilmesi şeklinde bir yöntemin belirlenmesi durumunda ise her bir kararın katılan üyeler tarafından imzalanması gerekmektedir.</w:t>
            </w:r>
          </w:p>
          <w:p w:rsidR="00482155" w:rsidRPr="00482155" w:rsidRDefault="00482155" w:rsidP="00482155">
            <w:pPr>
              <w:pStyle w:val="AralkYok"/>
              <w:numPr>
                <w:ilvl w:val="0"/>
                <w:numId w:val="9"/>
              </w:numPr>
              <w:jc w:val="both"/>
              <w:rPr>
                <w:rFonts w:ascii="Cambria" w:hAnsi="Cambria"/>
                <w:sz w:val="21"/>
                <w:szCs w:val="21"/>
                <w:lang w:eastAsia="tr-TR"/>
              </w:rPr>
            </w:pPr>
            <w:r w:rsidRPr="00482155">
              <w:rPr>
                <w:rFonts w:ascii="Cambria" w:hAnsi="Cambria"/>
                <w:sz w:val="21"/>
                <w:szCs w:val="21"/>
                <w:lang w:eastAsia="tr-TR"/>
              </w:rPr>
              <w:t>Karar defterlerinde Raportör olarak katılan kişilerin kararları imzalamasının, toplantı ve karar nisabının hesaplanmasında karışıklıklara yol açabileceği değerlendirildiğinden, raportörlerin imzası yerine kararların altında paraflarına yer verilmesi daha uygun olacaktır.</w:t>
            </w:r>
          </w:p>
          <w:p w:rsidR="00482155" w:rsidRPr="00482155" w:rsidRDefault="00482155" w:rsidP="00482155">
            <w:pPr>
              <w:pStyle w:val="AralkYok"/>
              <w:numPr>
                <w:ilvl w:val="0"/>
                <w:numId w:val="9"/>
              </w:numPr>
              <w:jc w:val="both"/>
              <w:rPr>
                <w:rFonts w:ascii="Cambria" w:hAnsi="Cambria"/>
                <w:b/>
                <w:bCs/>
                <w:color w:val="002060"/>
                <w:sz w:val="21"/>
                <w:szCs w:val="21"/>
              </w:rPr>
            </w:pPr>
            <w:r w:rsidRPr="00482155">
              <w:rPr>
                <w:rFonts w:ascii="Cambria" w:hAnsi="Cambria"/>
                <w:sz w:val="21"/>
                <w:szCs w:val="21"/>
                <w:lang w:eastAsia="tr-TR"/>
              </w:rPr>
              <w:t>Kararların kayıt altına alınması ve muhafazasının güvence altına alınması açısından kararların karar defterine alınması ya da alınan kararların karara defterine yapıştırılması, defterin her sayfasının 1 den başlayarak numaralandırılmış olması ve kararlar eğer yapıştırılıyor ise yapıştırılan sayfaların dörtkenarından, mührün yarısı defter sayfasına, yarısı yapıştırılan sayfaya gelecek şekilde mühürlenmesi gerekmektedir.</w:t>
            </w:r>
          </w:p>
        </w:tc>
      </w:tr>
    </w:tbl>
    <w:p w:rsidR="00482155" w:rsidRDefault="00482155" w:rsidP="005B0C52">
      <w:pPr>
        <w:pStyle w:val="AralkYok"/>
        <w:rPr>
          <w:rFonts w:ascii="Cambria" w:hAnsi="Cambria"/>
          <w:b/>
          <w:bCs/>
          <w:color w:val="002060"/>
        </w:rPr>
      </w:pPr>
    </w:p>
    <w:p w:rsidR="00482155" w:rsidRDefault="00482155" w:rsidP="005B0C52">
      <w:pPr>
        <w:pStyle w:val="AralkYok"/>
        <w:rPr>
          <w:rFonts w:ascii="Cambria" w:hAnsi="Cambria"/>
          <w:b/>
          <w:bCs/>
          <w:color w:val="002060"/>
        </w:rPr>
      </w:pPr>
    </w:p>
    <w:p w:rsidR="005B0C52" w:rsidRPr="00116355" w:rsidRDefault="005B0C52" w:rsidP="005B0C52">
      <w:pPr>
        <w:pStyle w:val="AralkYok"/>
        <w:rPr>
          <w:rFonts w:ascii="Cambria" w:hAnsi="Cambria"/>
          <w:b/>
          <w:bCs/>
          <w:color w:val="002060"/>
        </w:rPr>
      </w:pPr>
      <w:r w:rsidRPr="00116355">
        <w:rPr>
          <w:rFonts w:ascii="Cambria" w:hAnsi="Cambria"/>
          <w:b/>
          <w:bCs/>
          <w:color w:val="002060"/>
        </w:rPr>
        <w:lastRenderedPageBreak/>
        <w:t>REVİZ</w:t>
      </w:r>
      <w:r w:rsidR="003046B3">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4596" w:type="dxa"/>
        <w:tblLook w:val="04A0" w:firstRow="1" w:lastRow="0" w:firstColumn="1" w:lastColumn="0" w:noHBand="0" w:noVBand="1"/>
      </w:tblPr>
      <w:tblGrid>
        <w:gridCol w:w="1145"/>
        <w:gridCol w:w="1321"/>
        <w:gridCol w:w="12130"/>
      </w:tblGrid>
      <w:tr w:rsidR="005B0C52" w:rsidRPr="00116355"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321"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2130"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321"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2130"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CF" w:rsidRDefault="00A440CF" w:rsidP="00534F7F">
      <w:pPr>
        <w:spacing w:after="0" w:line="240" w:lineRule="auto"/>
      </w:pPr>
      <w:r>
        <w:separator/>
      </w:r>
    </w:p>
  </w:endnote>
  <w:endnote w:type="continuationSeparator" w:id="0">
    <w:p w:rsidR="00A440CF" w:rsidRDefault="00A440C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A2" w:rsidRDefault="00D776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1406E">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1406E">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A2" w:rsidRDefault="00D776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CF" w:rsidRDefault="00A440CF" w:rsidP="00534F7F">
      <w:pPr>
        <w:spacing w:after="0" w:line="240" w:lineRule="auto"/>
      </w:pPr>
      <w:r>
        <w:separator/>
      </w:r>
    </w:p>
  </w:footnote>
  <w:footnote w:type="continuationSeparator" w:id="0">
    <w:p w:rsidR="00A440CF" w:rsidRDefault="00A440C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A2" w:rsidRDefault="00D776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D776A2" w:rsidP="00D776A2">
          <w:pPr>
            <w:pStyle w:val="stBilgi"/>
            <w:jc w:val="center"/>
            <w:rPr>
              <w:rFonts w:ascii="Cambria" w:hAnsi="Cambria"/>
              <w:b/>
            </w:rPr>
          </w:pPr>
          <w:r w:rsidRPr="00D776A2">
            <w:rPr>
              <w:rFonts w:ascii="Cambria" w:hAnsi="Cambria"/>
              <w:b/>
              <w:color w:val="002060"/>
            </w:rPr>
            <w:t>YÜKSEKÖĞRETİM KURUMLARINDA KURULLARIN İŞLEYİŞİ HAKKINDA KILAVUZ</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776A2" w:rsidP="00534F7F">
          <w:pPr>
            <w:pStyle w:val="stBilgi"/>
            <w:rPr>
              <w:rFonts w:ascii="Cambria" w:hAnsi="Cambria"/>
              <w:color w:val="002060"/>
              <w:sz w:val="16"/>
              <w:szCs w:val="16"/>
            </w:rPr>
          </w:pPr>
          <w:r>
            <w:rPr>
              <w:rFonts w:ascii="Cambria" w:hAnsi="Cambria"/>
              <w:color w:val="002060"/>
              <w:sz w:val="16"/>
              <w:szCs w:val="16"/>
            </w:rPr>
            <w:t>KLV</w:t>
          </w:r>
          <w:r w:rsidR="00534F7F" w:rsidRPr="00171789">
            <w:rPr>
              <w:rFonts w:ascii="Cambria" w:hAnsi="Cambria"/>
              <w:color w:val="002060"/>
              <w:sz w:val="16"/>
              <w:szCs w:val="16"/>
            </w:rPr>
            <w:t>-</w:t>
          </w:r>
          <w:r w:rsidR="0061406E">
            <w:rPr>
              <w:rFonts w:ascii="Cambria" w:hAnsi="Cambria"/>
              <w:color w:val="002060"/>
              <w:sz w:val="16"/>
              <w:szCs w:val="16"/>
            </w:rPr>
            <w:t>0008</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1406E" w:rsidP="00534F7F">
          <w:pPr>
            <w:pStyle w:val="stBilgi"/>
            <w:rPr>
              <w:rFonts w:ascii="Cambria" w:hAnsi="Cambria"/>
              <w:color w:val="002060"/>
              <w:sz w:val="16"/>
              <w:szCs w:val="16"/>
            </w:rPr>
          </w:pPr>
          <w:r>
            <w:rPr>
              <w:rFonts w:ascii="Cambria" w:hAnsi="Cambria"/>
              <w:color w:val="002060"/>
              <w:sz w:val="16"/>
              <w:szCs w:val="16"/>
            </w:rPr>
            <w:t>02.05.2020</w:t>
          </w:r>
          <w:bookmarkStart w:id="0" w:name="_GoBack"/>
          <w:bookmarkEnd w:id="0"/>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A2" w:rsidRDefault="00D776A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0715"/>
    <w:multiLevelType w:val="hybridMultilevel"/>
    <w:tmpl w:val="253CB59A"/>
    <w:lvl w:ilvl="0" w:tplc="D220AE8E">
      <w:start w:val="2547"/>
      <w:numFmt w:val="decimal"/>
      <w:lvlText w:val="(%1"/>
      <w:lvlJc w:val="left"/>
      <w:pPr>
        <w:ind w:left="915" w:hanging="555"/>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24D84"/>
    <w:multiLevelType w:val="hybridMultilevel"/>
    <w:tmpl w:val="8DD00A34"/>
    <w:lvl w:ilvl="0" w:tplc="EAA8AF34">
      <w:start w:val="2547"/>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7B7A4E"/>
    <w:multiLevelType w:val="hybridMultilevel"/>
    <w:tmpl w:val="81D8D72E"/>
    <w:lvl w:ilvl="0" w:tplc="98B864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D57933"/>
    <w:multiLevelType w:val="hybridMultilevel"/>
    <w:tmpl w:val="C044A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BC702D"/>
    <w:multiLevelType w:val="multilevel"/>
    <w:tmpl w:val="9E86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726E41"/>
    <w:multiLevelType w:val="hybridMultilevel"/>
    <w:tmpl w:val="BE88ED76"/>
    <w:lvl w:ilvl="0" w:tplc="9EAA4C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52058F"/>
    <w:multiLevelType w:val="hybridMultilevel"/>
    <w:tmpl w:val="1C5E95E2"/>
    <w:lvl w:ilvl="0" w:tplc="6818EE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A34633"/>
    <w:multiLevelType w:val="hybridMultilevel"/>
    <w:tmpl w:val="AB1AB020"/>
    <w:lvl w:ilvl="0" w:tplc="5DB438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A30105"/>
    <w:multiLevelType w:val="hybridMultilevel"/>
    <w:tmpl w:val="1C10EA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1F12"/>
    <w:rsid w:val="000B5CD3"/>
    <w:rsid w:val="000C169D"/>
    <w:rsid w:val="00116355"/>
    <w:rsid w:val="001368C2"/>
    <w:rsid w:val="00164950"/>
    <w:rsid w:val="001A28CC"/>
    <w:rsid w:val="001F16FF"/>
    <w:rsid w:val="0020508C"/>
    <w:rsid w:val="00271BDB"/>
    <w:rsid w:val="002E7D4D"/>
    <w:rsid w:val="002F0FD6"/>
    <w:rsid w:val="003046B3"/>
    <w:rsid w:val="0031766B"/>
    <w:rsid w:val="003230A8"/>
    <w:rsid w:val="00336F44"/>
    <w:rsid w:val="003A03FF"/>
    <w:rsid w:val="003C0F72"/>
    <w:rsid w:val="003D72D5"/>
    <w:rsid w:val="00406E3A"/>
    <w:rsid w:val="00437CF7"/>
    <w:rsid w:val="00482155"/>
    <w:rsid w:val="00484AB8"/>
    <w:rsid w:val="004B24B6"/>
    <w:rsid w:val="00531287"/>
    <w:rsid w:val="00534F7F"/>
    <w:rsid w:val="00561AEB"/>
    <w:rsid w:val="00587671"/>
    <w:rsid w:val="005B0C52"/>
    <w:rsid w:val="005E7BB5"/>
    <w:rsid w:val="0061406E"/>
    <w:rsid w:val="00627F26"/>
    <w:rsid w:val="00634E90"/>
    <w:rsid w:val="0064705C"/>
    <w:rsid w:val="006953C9"/>
    <w:rsid w:val="006D7796"/>
    <w:rsid w:val="006E2521"/>
    <w:rsid w:val="00763723"/>
    <w:rsid w:val="00846AD8"/>
    <w:rsid w:val="008541ED"/>
    <w:rsid w:val="00864861"/>
    <w:rsid w:val="008A1ADE"/>
    <w:rsid w:val="008C20EE"/>
    <w:rsid w:val="008D1708"/>
    <w:rsid w:val="00900183"/>
    <w:rsid w:val="009E2BF1"/>
    <w:rsid w:val="00A440CF"/>
    <w:rsid w:val="00A45334"/>
    <w:rsid w:val="00A5214F"/>
    <w:rsid w:val="00A736C2"/>
    <w:rsid w:val="00A90C9F"/>
    <w:rsid w:val="00AE4FED"/>
    <w:rsid w:val="00BE3E80"/>
    <w:rsid w:val="00CC3E17"/>
    <w:rsid w:val="00CD2B2F"/>
    <w:rsid w:val="00CF5DBC"/>
    <w:rsid w:val="00D00CA5"/>
    <w:rsid w:val="00D04D2D"/>
    <w:rsid w:val="00D31BD4"/>
    <w:rsid w:val="00D61C3F"/>
    <w:rsid w:val="00D75BB0"/>
    <w:rsid w:val="00D776A2"/>
    <w:rsid w:val="00DA5994"/>
    <w:rsid w:val="00E44D2F"/>
    <w:rsid w:val="00E6226A"/>
    <w:rsid w:val="00E662EA"/>
    <w:rsid w:val="00EB72A7"/>
    <w:rsid w:val="00F478AB"/>
    <w:rsid w:val="00F8721B"/>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8B7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1835</Words>
  <Characters>10464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55</cp:revision>
  <dcterms:created xsi:type="dcterms:W3CDTF">2019-02-15T12:25:00Z</dcterms:created>
  <dcterms:modified xsi:type="dcterms:W3CDTF">2020-05-02T12:00:00Z</dcterms:modified>
</cp:coreProperties>
</file>