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083"/>
        <w:gridCol w:w="7513"/>
      </w:tblGrid>
      <w:tr w:rsidR="0096786C" w:rsidRPr="007017A8" w14:paraId="07290F84" w14:textId="4A9E208B" w:rsidTr="00410221">
        <w:trPr>
          <w:trHeight w:val="231"/>
        </w:trPr>
        <w:tc>
          <w:tcPr>
            <w:tcW w:w="7083" w:type="dxa"/>
            <w:tcBorders>
              <w:bottom w:val="single" w:sz="4" w:space="0" w:color="D0CECE" w:themeColor="background2" w:themeShade="E6"/>
            </w:tcBorders>
            <w:shd w:val="clear" w:color="auto" w:fill="F2F2F2" w:themeFill="background1" w:themeFillShade="F2"/>
          </w:tcPr>
          <w:p w14:paraId="279B9000" w14:textId="065590CA" w:rsidR="0096786C" w:rsidRPr="007017A8" w:rsidRDefault="0096786C" w:rsidP="00AC5A9B">
            <w:pPr>
              <w:pStyle w:val="AralkYok"/>
              <w:jc w:val="center"/>
              <w:rPr>
                <w:rFonts w:ascii="Cambria" w:hAnsi="Cambria"/>
                <w:b/>
                <w:bCs/>
                <w:color w:val="C00000"/>
              </w:rPr>
            </w:pPr>
            <w:r w:rsidRPr="007017A8">
              <w:rPr>
                <w:rFonts w:ascii="Cambria" w:hAnsi="Cambria"/>
                <w:b/>
                <w:bCs/>
                <w:color w:val="C00000"/>
              </w:rPr>
              <w:t>MEVZUAT ADI</w:t>
            </w:r>
          </w:p>
        </w:tc>
        <w:tc>
          <w:tcPr>
            <w:tcW w:w="7513"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7017A8" w:rsidRDefault="0096786C" w:rsidP="00AC5A9B">
            <w:pPr>
              <w:pStyle w:val="AralkYok"/>
              <w:jc w:val="center"/>
              <w:rPr>
                <w:rFonts w:ascii="Cambria" w:hAnsi="Cambria"/>
                <w:b/>
                <w:bCs/>
                <w:color w:val="C00000"/>
              </w:rPr>
            </w:pPr>
            <w:r w:rsidRPr="007017A8">
              <w:rPr>
                <w:rFonts w:ascii="Cambria" w:hAnsi="Cambria"/>
                <w:b/>
                <w:bCs/>
                <w:color w:val="C00000"/>
              </w:rPr>
              <w:t>MEVZUAT HÜKMÜ</w:t>
            </w:r>
          </w:p>
        </w:tc>
      </w:tr>
      <w:tr w:rsidR="00410221" w:rsidRPr="007017A8" w14:paraId="43DD60D2" w14:textId="77777777" w:rsidTr="00410221">
        <w:trPr>
          <w:trHeight w:val="231"/>
        </w:trPr>
        <w:tc>
          <w:tcPr>
            <w:tcW w:w="7083" w:type="dxa"/>
            <w:shd w:val="clear" w:color="auto" w:fill="FFFFFF" w:themeFill="background1"/>
          </w:tcPr>
          <w:p w14:paraId="26D926A8" w14:textId="00D69F1A" w:rsidR="00410221" w:rsidRPr="007017A8" w:rsidRDefault="00410221" w:rsidP="00410221">
            <w:pPr>
              <w:spacing w:after="0" w:line="305" w:lineRule="atLeast"/>
              <w:jc w:val="both"/>
              <w:rPr>
                <w:rFonts w:ascii="Cambria" w:hAnsi="Cambria"/>
                <w:b/>
                <w:color w:val="002060"/>
              </w:rPr>
            </w:pPr>
            <w:r w:rsidRPr="007017A8">
              <w:rPr>
                <w:rFonts w:ascii="Cambria" w:hAnsi="Cambria"/>
                <w:b/>
                <w:color w:val="002060"/>
              </w:rPr>
              <w:t xml:space="preserve">2547 Sayılı Yükseköğretim Kanunu </w:t>
            </w:r>
            <w:r w:rsidRPr="007017A8">
              <w:rPr>
                <w:rFonts w:ascii="Cambria" w:hAnsi="Cambria"/>
                <w:b/>
                <w:bCs/>
                <w:color w:val="002060"/>
              </w:rPr>
              <w:t>(Madde-13)</w:t>
            </w:r>
          </w:p>
        </w:tc>
        <w:tc>
          <w:tcPr>
            <w:tcW w:w="7513" w:type="dxa"/>
            <w:shd w:val="clear" w:color="auto" w:fill="FFFFFF" w:themeFill="background1"/>
            <w:vAlign w:val="center"/>
          </w:tcPr>
          <w:p w14:paraId="3F28F08F" w14:textId="77777777" w:rsidR="00410221" w:rsidRDefault="00410221" w:rsidP="00410221">
            <w:pPr>
              <w:pStyle w:val="ListeParagraf"/>
              <w:numPr>
                <w:ilvl w:val="0"/>
                <w:numId w:val="18"/>
              </w:numPr>
              <w:spacing w:after="0" w:line="305" w:lineRule="atLeast"/>
              <w:jc w:val="both"/>
              <w:rPr>
                <w:rFonts w:ascii="Cambria" w:hAnsi="Cambria"/>
              </w:rPr>
            </w:pPr>
            <w:r w:rsidRPr="007017A8">
              <w:rPr>
                <w:rFonts w:ascii="Cambria" w:hAnsi="Cambria"/>
              </w:rPr>
              <w:t xml:space="preserve">Rektör, görevi başında olmadığı zaman yardımcılarından birisini yerine vekil bırakır. Rektör görevi başından İKİ haftadan fazla uzaklaştığında Yükseköğretim Kuruluna bilgi verir. Göreve vekalet </w:t>
            </w:r>
            <w:r w:rsidRPr="007017A8">
              <w:rPr>
                <w:rFonts w:ascii="Cambria" w:hAnsi="Cambria"/>
                <w:b/>
                <w:color w:val="C00000"/>
              </w:rPr>
              <w:t>ALTI AYDAN FAZLA</w:t>
            </w:r>
            <w:r w:rsidRPr="007017A8">
              <w:rPr>
                <w:rFonts w:ascii="Cambria" w:hAnsi="Cambria"/>
              </w:rPr>
              <w:t xml:space="preserve"> sürerse yeni bir rektör atanır.</w:t>
            </w:r>
          </w:p>
          <w:p w14:paraId="73ACB65F" w14:textId="3B517602" w:rsidR="00834051" w:rsidRPr="007017A8" w:rsidRDefault="00834051" w:rsidP="00834051">
            <w:pPr>
              <w:pStyle w:val="ListeParagraf"/>
              <w:spacing w:after="0" w:line="305" w:lineRule="atLeast"/>
              <w:jc w:val="both"/>
              <w:rPr>
                <w:rFonts w:ascii="Cambria" w:hAnsi="Cambria"/>
              </w:rPr>
            </w:pPr>
          </w:p>
        </w:tc>
      </w:tr>
      <w:tr w:rsidR="00410221" w:rsidRPr="007017A8" w14:paraId="1F17B5F9" w14:textId="77777777" w:rsidTr="00410221">
        <w:trPr>
          <w:trHeight w:val="231"/>
        </w:trPr>
        <w:tc>
          <w:tcPr>
            <w:tcW w:w="7083" w:type="dxa"/>
            <w:shd w:val="clear" w:color="auto" w:fill="FFFFFF" w:themeFill="background1"/>
          </w:tcPr>
          <w:p w14:paraId="04903362" w14:textId="23A77EAB" w:rsidR="00410221" w:rsidRPr="007017A8" w:rsidRDefault="00410221" w:rsidP="00410221">
            <w:pPr>
              <w:spacing w:after="0" w:line="305" w:lineRule="atLeast"/>
              <w:jc w:val="both"/>
              <w:rPr>
                <w:rFonts w:ascii="Cambria" w:hAnsi="Cambria"/>
                <w:b/>
                <w:color w:val="002060"/>
              </w:rPr>
            </w:pPr>
            <w:r w:rsidRPr="007017A8">
              <w:rPr>
                <w:rFonts w:ascii="Cambria" w:hAnsi="Cambria"/>
                <w:b/>
                <w:color w:val="002060"/>
              </w:rPr>
              <w:t xml:space="preserve">2547 Sayılı Yükseköğretim Kanunu </w:t>
            </w:r>
            <w:r w:rsidRPr="007017A8">
              <w:rPr>
                <w:rFonts w:ascii="Cambria" w:hAnsi="Cambria"/>
                <w:b/>
                <w:bCs/>
                <w:color w:val="002060"/>
              </w:rPr>
              <w:t>(Madde-16)</w:t>
            </w:r>
          </w:p>
        </w:tc>
        <w:tc>
          <w:tcPr>
            <w:tcW w:w="7513" w:type="dxa"/>
            <w:shd w:val="clear" w:color="auto" w:fill="FFFFFF" w:themeFill="background1"/>
            <w:vAlign w:val="center"/>
          </w:tcPr>
          <w:p w14:paraId="3EE61BC1" w14:textId="77777777" w:rsidR="00410221" w:rsidRDefault="00410221" w:rsidP="00410221">
            <w:pPr>
              <w:pStyle w:val="ListeParagraf"/>
              <w:numPr>
                <w:ilvl w:val="0"/>
                <w:numId w:val="18"/>
              </w:numPr>
              <w:spacing w:after="0" w:line="305" w:lineRule="atLeast"/>
              <w:jc w:val="both"/>
              <w:rPr>
                <w:rFonts w:ascii="Cambria" w:hAnsi="Cambria"/>
              </w:rPr>
            </w:pPr>
            <w:r w:rsidRPr="007017A8">
              <w:rPr>
                <w:rFonts w:ascii="Cambria" w:hAnsi="Cambria"/>
              </w:rPr>
              <w:t xml:space="preserve">Dekana, görevi başında olmadığı zaman yardımcılarından biri vekalet eder. Göreve vekalet </w:t>
            </w:r>
            <w:r w:rsidRPr="007017A8">
              <w:rPr>
                <w:rFonts w:ascii="Cambria" w:hAnsi="Cambria"/>
                <w:b/>
                <w:color w:val="C00000"/>
              </w:rPr>
              <w:t>ALTI AYDAN FAZLA</w:t>
            </w:r>
            <w:r w:rsidRPr="007017A8">
              <w:rPr>
                <w:rFonts w:ascii="Cambria" w:hAnsi="Cambria"/>
              </w:rPr>
              <w:t xml:space="preserve"> sürerse yeni bir dekan atanır.</w:t>
            </w:r>
          </w:p>
          <w:p w14:paraId="2B0FFADD" w14:textId="3D4944ED" w:rsidR="00834051" w:rsidRPr="007017A8" w:rsidRDefault="00834051" w:rsidP="00834051">
            <w:pPr>
              <w:pStyle w:val="ListeParagraf"/>
              <w:spacing w:after="0" w:line="305" w:lineRule="atLeast"/>
              <w:jc w:val="both"/>
              <w:rPr>
                <w:rFonts w:ascii="Cambria" w:hAnsi="Cambria"/>
              </w:rPr>
            </w:pPr>
          </w:p>
        </w:tc>
      </w:tr>
      <w:tr w:rsidR="00410221" w:rsidRPr="007017A8" w14:paraId="42B38EE6" w14:textId="77777777" w:rsidTr="00410221">
        <w:trPr>
          <w:trHeight w:val="231"/>
        </w:trPr>
        <w:tc>
          <w:tcPr>
            <w:tcW w:w="7083" w:type="dxa"/>
            <w:shd w:val="clear" w:color="auto" w:fill="FFFFFF" w:themeFill="background1"/>
          </w:tcPr>
          <w:p w14:paraId="6453103D" w14:textId="7ABF3B30" w:rsidR="00410221" w:rsidRPr="007017A8" w:rsidRDefault="00410221" w:rsidP="00410221">
            <w:pPr>
              <w:spacing w:after="0" w:line="305" w:lineRule="atLeast"/>
              <w:jc w:val="both"/>
              <w:rPr>
                <w:rFonts w:ascii="Cambria" w:hAnsi="Cambria"/>
                <w:b/>
                <w:color w:val="002060"/>
              </w:rPr>
            </w:pPr>
            <w:r w:rsidRPr="007017A8">
              <w:rPr>
                <w:rFonts w:ascii="Cambria" w:hAnsi="Cambria"/>
                <w:b/>
                <w:color w:val="002060"/>
              </w:rPr>
              <w:t xml:space="preserve">2547 Sayılı Yükseköğretim Kanunu </w:t>
            </w:r>
            <w:r w:rsidRPr="007017A8">
              <w:rPr>
                <w:rFonts w:ascii="Cambria" w:hAnsi="Cambria"/>
                <w:b/>
                <w:bCs/>
                <w:color w:val="002060"/>
              </w:rPr>
              <w:t>(Madde-21)</w:t>
            </w:r>
          </w:p>
        </w:tc>
        <w:tc>
          <w:tcPr>
            <w:tcW w:w="7513" w:type="dxa"/>
            <w:shd w:val="clear" w:color="auto" w:fill="FFFFFF" w:themeFill="background1"/>
            <w:vAlign w:val="center"/>
          </w:tcPr>
          <w:p w14:paraId="1A683B77" w14:textId="77777777" w:rsidR="00410221" w:rsidRDefault="00410221" w:rsidP="00410221">
            <w:pPr>
              <w:pStyle w:val="ListeParagraf"/>
              <w:numPr>
                <w:ilvl w:val="0"/>
                <w:numId w:val="18"/>
              </w:numPr>
              <w:spacing w:after="0" w:line="305" w:lineRule="atLeast"/>
              <w:jc w:val="both"/>
              <w:rPr>
                <w:rFonts w:ascii="Cambria" w:hAnsi="Cambria"/>
              </w:rPr>
            </w:pPr>
            <w:r w:rsidRPr="007017A8">
              <w:rPr>
                <w:rFonts w:ascii="Cambria" w:hAnsi="Cambria"/>
              </w:rPr>
              <w:t xml:space="preserve">Herhangi bir nedenle </w:t>
            </w:r>
            <w:r w:rsidRPr="007017A8">
              <w:rPr>
                <w:rFonts w:ascii="Cambria" w:hAnsi="Cambria"/>
                <w:b/>
                <w:color w:val="C00000"/>
              </w:rPr>
              <w:t>ALTI AYDAN FAZLA</w:t>
            </w:r>
            <w:r w:rsidRPr="007017A8">
              <w:rPr>
                <w:rFonts w:ascii="Cambria" w:hAnsi="Cambria"/>
              </w:rPr>
              <w:t xml:space="preserve"> ayrılmalarda, kalan süreyi tamamlamak üzere aynı yöntemle yeni bir bölüm başkanı atanır.</w:t>
            </w:r>
          </w:p>
          <w:p w14:paraId="61A2EEE4" w14:textId="6147CBF4" w:rsidR="00834051" w:rsidRPr="007017A8" w:rsidRDefault="00834051" w:rsidP="00834051">
            <w:pPr>
              <w:pStyle w:val="ListeParagraf"/>
              <w:spacing w:after="0" w:line="305" w:lineRule="atLeast"/>
              <w:jc w:val="both"/>
              <w:rPr>
                <w:rFonts w:ascii="Cambria" w:hAnsi="Cambria"/>
              </w:rPr>
            </w:pPr>
          </w:p>
        </w:tc>
      </w:tr>
      <w:tr w:rsidR="00855045" w:rsidRPr="007017A8" w14:paraId="4CAF70C2" w14:textId="77777777" w:rsidTr="00410221">
        <w:trPr>
          <w:trHeight w:val="231"/>
        </w:trPr>
        <w:tc>
          <w:tcPr>
            <w:tcW w:w="7083" w:type="dxa"/>
            <w:shd w:val="clear" w:color="auto" w:fill="FFFFFF" w:themeFill="background1"/>
          </w:tcPr>
          <w:p w14:paraId="77376CC1" w14:textId="596623CB"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t xml:space="preserve">2547 Sayılı Yükseköğretim Kanunu </w:t>
            </w:r>
            <w:r w:rsidRPr="007017A8">
              <w:rPr>
                <w:rFonts w:ascii="Cambria" w:hAnsi="Cambria"/>
                <w:b/>
                <w:bCs/>
                <w:color w:val="002060"/>
              </w:rPr>
              <w:t>(Madde-53/b-4)</w:t>
            </w:r>
          </w:p>
        </w:tc>
        <w:tc>
          <w:tcPr>
            <w:tcW w:w="7513" w:type="dxa"/>
            <w:shd w:val="clear" w:color="auto" w:fill="FFFFFF" w:themeFill="background1"/>
            <w:vAlign w:val="center"/>
          </w:tcPr>
          <w:p w14:paraId="348F9341" w14:textId="77777777" w:rsidR="00855045" w:rsidRDefault="00855045" w:rsidP="00855045">
            <w:pPr>
              <w:pStyle w:val="ListeParagraf"/>
              <w:numPr>
                <w:ilvl w:val="0"/>
                <w:numId w:val="18"/>
              </w:numPr>
              <w:spacing w:after="0" w:line="305" w:lineRule="atLeast"/>
              <w:jc w:val="both"/>
              <w:rPr>
                <w:rFonts w:ascii="Cambria" w:hAnsi="Cambria"/>
              </w:rPr>
            </w:pPr>
            <w:r w:rsidRPr="007017A8">
              <w:rPr>
                <w:rFonts w:ascii="Cambria" w:hAnsi="Cambria"/>
              </w:rPr>
              <w:t xml:space="preserve">Devlet yükseköğretim kurumlarında görev yapan aylıklı öğretim elemanlarının bulundukları kademedeki ilerlemelerinin fiilin ağırlık derecesine göre bir ila üç yıl arasında durdurulması; vakıf yükseköğretim kurumları öğretim elemanlarının ise fiilin ağırlık derecesine göre </w:t>
            </w:r>
            <w:r w:rsidRPr="007017A8">
              <w:rPr>
                <w:rFonts w:ascii="Cambria" w:hAnsi="Cambria"/>
                <w:b/>
                <w:color w:val="C00000"/>
              </w:rPr>
              <w:t xml:space="preserve">ÜÇ İLA ALTI AY </w:t>
            </w:r>
            <w:r w:rsidRPr="007017A8">
              <w:rPr>
                <w:rFonts w:ascii="Cambria" w:hAnsi="Cambria"/>
              </w:rPr>
              <w:t xml:space="preserve">süreyle brüt ücretinden 1/30 ila 1/8 arasında kesintiye gidilmesidir. </w:t>
            </w:r>
          </w:p>
          <w:p w14:paraId="24542F83" w14:textId="3CF2400A" w:rsidR="00834051" w:rsidRPr="007017A8" w:rsidRDefault="00834051" w:rsidP="00834051">
            <w:pPr>
              <w:pStyle w:val="ListeParagraf"/>
              <w:spacing w:after="0" w:line="305" w:lineRule="atLeast"/>
              <w:jc w:val="both"/>
              <w:rPr>
                <w:rFonts w:ascii="Cambria" w:hAnsi="Cambria"/>
              </w:rPr>
            </w:pPr>
          </w:p>
        </w:tc>
      </w:tr>
      <w:tr w:rsidR="00855045" w:rsidRPr="007017A8" w14:paraId="47546E7B" w14:textId="77777777" w:rsidTr="0034675C">
        <w:trPr>
          <w:trHeight w:val="1334"/>
        </w:trPr>
        <w:tc>
          <w:tcPr>
            <w:tcW w:w="7083" w:type="dxa"/>
            <w:shd w:val="clear" w:color="auto" w:fill="FFFFFF" w:themeFill="background1"/>
          </w:tcPr>
          <w:p w14:paraId="08637907" w14:textId="39638B03"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t>2547 Sayılı Yükseköğretim Kanunu</w:t>
            </w:r>
            <w:r w:rsidRPr="007017A8">
              <w:rPr>
                <w:rFonts w:ascii="Cambria" w:hAnsi="Cambria"/>
                <w:b/>
                <w:bCs/>
                <w:color w:val="002060"/>
              </w:rPr>
              <w:t xml:space="preserve"> (Madde-53/C)</w:t>
            </w:r>
          </w:p>
        </w:tc>
        <w:tc>
          <w:tcPr>
            <w:tcW w:w="7513" w:type="dxa"/>
            <w:shd w:val="clear" w:color="auto" w:fill="FFFFFF" w:themeFill="background1"/>
            <w:vAlign w:val="center"/>
          </w:tcPr>
          <w:p w14:paraId="1EA0550C" w14:textId="3EEB85C7" w:rsidR="00855045" w:rsidRPr="007017A8" w:rsidRDefault="00855045" w:rsidP="00855045">
            <w:pPr>
              <w:pStyle w:val="ListeParagraf"/>
              <w:numPr>
                <w:ilvl w:val="0"/>
                <w:numId w:val="18"/>
              </w:numPr>
              <w:spacing w:after="0" w:line="305" w:lineRule="atLeast"/>
              <w:jc w:val="both"/>
              <w:rPr>
                <w:rFonts w:ascii="Cambria" w:hAnsi="Cambria"/>
              </w:rPr>
            </w:pPr>
            <w:r w:rsidRPr="007017A8">
              <w:rPr>
                <w:rFonts w:ascii="Cambria" w:hAnsi="Cambria"/>
              </w:rPr>
              <w:t xml:space="preserve">Üniversite öğretim mesleğinden çıkarma ve kamu görevinden çıkarma cezasında </w:t>
            </w:r>
            <w:r w:rsidRPr="007017A8">
              <w:rPr>
                <w:rFonts w:ascii="Cambria" w:hAnsi="Cambria"/>
                <w:b/>
                <w:color w:val="C00000"/>
              </w:rPr>
              <w:t>ALTI AY İÇİNDE</w:t>
            </w:r>
            <w:r w:rsidRPr="007017A8">
              <w:rPr>
                <w:rFonts w:ascii="Cambria" w:hAnsi="Cambria"/>
              </w:rPr>
              <w:t>, disiplin soruşturmasına başlanmadığı takdirde disiplin soruşturması açılamaz.</w:t>
            </w:r>
          </w:p>
          <w:p w14:paraId="6B26B757" w14:textId="1F389A52" w:rsidR="00855045" w:rsidRPr="007017A8" w:rsidRDefault="00855045" w:rsidP="00DC18E1">
            <w:pPr>
              <w:pStyle w:val="ListeParagraf"/>
              <w:spacing w:after="0" w:line="305" w:lineRule="atLeast"/>
              <w:jc w:val="both"/>
              <w:rPr>
                <w:rFonts w:ascii="Cambria" w:hAnsi="Cambria"/>
              </w:rPr>
            </w:pPr>
          </w:p>
        </w:tc>
      </w:tr>
      <w:tr w:rsidR="00855045" w:rsidRPr="007017A8" w14:paraId="21CC6AD6" w14:textId="77777777" w:rsidTr="00410221">
        <w:trPr>
          <w:trHeight w:val="231"/>
        </w:trPr>
        <w:tc>
          <w:tcPr>
            <w:tcW w:w="7083" w:type="dxa"/>
            <w:shd w:val="clear" w:color="auto" w:fill="FFFFFF" w:themeFill="background1"/>
          </w:tcPr>
          <w:p w14:paraId="79430FC2" w14:textId="71CB9409"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t xml:space="preserve">2547 Sayılı Yükseköğretim Kanunu </w:t>
            </w:r>
            <w:r w:rsidRPr="007017A8">
              <w:rPr>
                <w:rFonts w:ascii="Cambria" w:hAnsi="Cambria"/>
                <w:b/>
                <w:bCs/>
                <w:color w:val="002060"/>
              </w:rPr>
              <w:t>(Ek Madde-38)</w:t>
            </w:r>
          </w:p>
        </w:tc>
        <w:tc>
          <w:tcPr>
            <w:tcW w:w="7513" w:type="dxa"/>
            <w:shd w:val="clear" w:color="auto" w:fill="FFFFFF" w:themeFill="background1"/>
            <w:vAlign w:val="center"/>
          </w:tcPr>
          <w:p w14:paraId="21135E0A" w14:textId="77777777" w:rsidR="00855045" w:rsidRDefault="00855045" w:rsidP="00855045">
            <w:pPr>
              <w:pStyle w:val="ListeParagraf"/>
              <w:numPr>
                <w:ilvl w:val="0"/>
                <w:numId w:val="18"/>
              </w:numPr>
              <w:spacing w:after="0" w:line="305" w:lineRule="atLeast"/>
              <w:jc w:val="both"/>
              <w:rPr>
                <w:rFonts w:ascii="Cambria" w:hAnsi="Cambria"/>
              </w:rPr>
            </w:pPr>
            <w:r w:rsidRPr="007017A8">
              <w:rPr>
                <w:rFonts w:ascii="Cambria" w:hAnsi="Cambria"/>
              </w:rPr>
              <w:t xml:space="preserve">50 nci maddenin birinci fıkrasının (d) bendi kapsamında atanıp tezli yüksek lisans eğitimini tamamlamış olanların araştırma görevlisi kadrolarıyla ilişikleri en fazla </w:t>
            </w:r>
            <w:r w:rsidRPr="007017A8">
              <w:rPr>
                <w:rFonts w:ascii="Cambria" w:hAnsi="Cambria"/>
                <w:b/>
                <w:color w:val="C00000"/>
              </w:rPr>
              <w:t xml:space="preserve">ALTI AY </w:t>
            </w:r>
            <w:r w:rsidRPr="007017A8">
              <w:rPr>
                <w:rFonts w:ascii="Cambria" w:hAnsi="Cambria"/>
              </w:rPr>
              <w:t xml:space="preserve">süreyle daha devam eder. </w:t>
            </w:r>
            <w:r w:rsidRPr="007017A8">
              <w:rPr>
                <w:rFonts w:ascii="Cambria" w:hAnsi="Cambria"/>
                <w:b/>
                <w:color w:val="C00000"/>
              </w:rPr>
              <w:t xml:space="preserve">ALTI AYLIK </w:t>
            </w:r>
            <w:r w:rsidRPr="007017A8">
              <w:rPr>
                <w:rFonts w:ascii="Cambria" w:hAnsi="Cambria"/>
              </w:rPr>
              <w:t xml:space="preserve">süre içerisinde devlet yükseköğretim kurumlarında alanıyla </w:t>
            </w:r>
            <w:r w:rsidRPr="007017A8">
              <w:rPr>
                <w:rFonts w:ascii="Cambria" w:hAnsi="Cambria"/>
              </w:rPr>
              <w:lastRenderedPageBreak/>
              <w:t>ilgili doktora veya sanatta yeterlik eğitimine başlamayanların araştırma görevlisi kadrolarıyla ilişikleri kendiliğinden kesilir.</w:t>
            </w:r>
          </w:p>
          <w:p w14:paraId="1CC08C20" w14:textId="5936A98D" w:rsidR="00834051" w:rsidRPr="007017A8" w:rsidRDefault="00834051" w:rsidP="00834051">
            <w:pPr>
              <w:pStyle w:val="ListeParagraf"/>
              <w:spacing w:after="0" w:line="305" w:lineRule="atLeast"/>
              <w:jc w:val="both"/>
              <w:rPr>
                <w:rFonts w:ascii="Cambria" w:hAnsi="Cambria"/>
              </w:rPr>
            </w:pPr>
          </w:p>
        </w:tc>
      </w:tr>
      <w:tr w:rsidR="008F651E" w:rsidRPr="007017A8" w14:paraId="5A2A9327" w14:textId="77777777" w:rsidTr="00410221">
        <w:trPr>
          <w:trHeight w:val="231"/>
        </w:trPr>
        <w:tc>
          <w:tcPr>
            <w:tcW w:w="7083" w:type="dxa"/>
            <w:shd w:val="clear" w:color="auto" w:fill="FFFFFF" w:themeFill="background1"/>
          </w:tcPr>
          <w:p w14:paraId="31246796" w14:textId="77777777" w:rsidR="008F651E" w:rsidRPr="007B5A16" w:rsidRDefault="008F651E" w:rsidP="008F651E">
            <w:pPr>
              <w:spacing w:after="0" w:line="305" w:lineRule="atLeast"/>
              <w:jc w:val="both"/>
              <w:rPr>
                <w:rFonts w:ascii="Cambria" w:hAnsi="Cambria"/>
                <w:b/>
                <w:color w:val="002060"/>
              </w:rPr>
            </w:pPr>
          </w:p>
          <w:p w14:paraId="5CA6A81A" w14:textId="77777777" w:rsidR="008F651E" w:rsidRPr="007B5A16" w:rsidRDefault="008F651E" w:rsidP="008F651E">
            <w:pPr>
              <w:spacing w:after="0" w:line="305" w:lineRule="atLeast"/>
              <w:jc w:val="both"/>
              <w:rPr>
                <w:rFonts w:ascii="Cambria" w:hAnsi="Cambria"/>
                <w:b/>
                <w:color w:val="002060"/>
              </w:rPr>
            </w:pPr>
          </w:p>
          <w:p w14:paraId="457C0D34" w14:textId="008BD9A5" w:rsidR="008F651E" w:rsidRPr="007017A8" w:rsidRDefault="008F651E" w:rsidP="008F651E">
            <w:pPr>
              <w:spacing w:after="0" w:line="305" w:lineRule="atLeast"/>
              <w:jc w:val="both"/>
              <w:rPr>
                <w:rFonts w:ascii="Cambria" w:hAnsi="Cambria"/>
                <w:b/>
                <w:color w:val="002060"/>
              </w:rPr>
            </w:pPr>
            <w:r w:rsidRPr="007B5A16">
              <w:rPr>
                <w:rFonts w:ascii="Cambria" w:hAnsi="Cambria"/>
                <w:b/>
                <w:color w:val="002060"/>
              </w:rPr>
              <w:t>657 Sayılı Devlet Memurları Kanunu (Madde-4)</w:t>
            </w:r>
          </w:p>
        </w:tc>
        <w:tc>
          <w:tcPr>
            <w:tcW w:w="7513" w:type="dxa"/>
            <w:shd w:val="clear" w:color="auto" w:fill="FFFFFF" w:themeFill="background1"/>
            <w:vAlign w:val="center"/>
          </w:tcPr>
          <w:p w14:paraId="43136586" w14:textId="10294D83" w:rsidR="008F651E" w:rsidRPr="007017A8" w:rsidRDefault="008F651E" w:rsidP="008F651E">
            <w:pPr>
              <w:pStyle w:val="ListeParagraf"/>
              <w:numPr>
                <w:ilvl w:val="0"/>
                <w:numId w:val="18"/>
              </w:numPr>
              <w:spacing w:after="0" w:line="305" w:lineRule="atLeast"/>
              <w:jc w:val="both"/>
              <w:rPr>
                <w:rFonts w:ascii="Cambria" w:hAnsi="Cambria"/>
              </w:rPr>
            </w:pPr>
            <w:r w:rsidRPr="007B5A16">
              <w:rPr>
                <w:rFonts w:ascii="Cambria" w:hAnsi="Cambria"/>
              </w:rPr>
              <w:t xml:space="preserve">İşçiler: (A), (B) ve (C) fıkralarında belirtilenler dışında kalan ve ilgili mevzuatı gereğince tahsis edilen sürekli işçi kadrolarında belirsiz süreli iş sözleşmeleriyle çalıştırılan sürekli işçiler ile mevsimlik veya kampanya işlerinde ya da orman yangınıyla mücadele hizmetlerinde ilgili mevzuatına göre geçici iş pozisyonlarında </w:t>
            </w:r>
            <w:r w:rsidRPr="007B5A16">
              <w:rPr>
                <w:rFonts w:ascii="Cambria" w:hAnsi="Cambria"/>
                <w:b/>
                <w:color w:val="C00000"/>
              </w:rPr>
              <w:t>ALTI AYDAN AZ OLMAK ÜZERE</w:t>
            </w:r>
            <w:r w:rsidRPr="007B5A16">
              <w:rPr>
                <w:rFonts w:ascii="Cambria" w:hAnsi="Cambria"/>
                <w:color w:val="C00000"/>
              </w:rPr>
              <w:t xml:space="preserve"> </w:t>
            </w:r>
            <w:r w:rsidRPr="007B5A16">
              <w:rPr>
                <w:rFonts w:ascii="Cambria" w:hAnsi="Cambria"/>
              </w:rPr>
              <w:t>belirli süreli iş sözleşmeleriyle çalıştırılan geçici işçilerdir. Bunlar hakkında bu Kanun hükümleri uygulanmaz.</w:t>
            </w:r>
          </w:p>
        </w:tc>
      </w:tr>
      <w:tr w:rsidR="008F651E" w:rsidRPr="007017A8" w14:paraId="77D4C8CA" w14:textId="77777777" w:rsidTr="00410221">
        <w:trPr>
          <w:trHeight w:val="231"/>
        </w:trPr>
        <w:tc>
          <w:tcPr>
            <w:tcW w:w="7083" w:type="dxa"/>
            <w:shd w:val="clear" w:color="auto" w:fill="FFFFFF" w:themeFill="background1"/>
          </w:tcPr>
          <w:p w14:paraId="44E0F361" w14:textId="03184D98" w:rsidR="008F651E" w:rsidRPr="007017A8" w:rsidRDefault="008F651E" w:rsidP="008F651E">
            <w:pPr>
              <w:spacing w:after="0" w:line="305" w:lineRule="atLeast"/>
              <w:jc w:val="both"/>
              <w:rPr>
                <w:rFonts w:ascii="Cambria" w:hAnsi="Cambria"/>
                <w:b/>
                <w:color w:val="002060"/>
              </w:rPr>
            </w:pPr>
            <w:r w:rsidRPr="007017A8">
              <w:rPr>
                <w:rFonts w:ascii="Cambria" w:hAnsi="Cambria"/>
                <w:b/>
                <w:color w:val="002060"/>
              </w:rPr>
              <w:t xml:space="preserve">657 Sayılı Devlet Memurları Kanunu </w:t>
            </w:r>
            <w:r w:rsidRPr="007017A8">
              <w:rPr>
                <w:rFonts w:ascii="Cambria" w:hAnsi="Cambria"/>
                <w:b/>
                <w:bCs/>
                <w:color w:val="002060"/>
              </w:rPr>
              <w:t xml:space="preserve">(Madde-91) </w:t>
            </w:r>
          </w:p>
        </w:tc>
        <w:tc>
          <w:tcPr>
            <w:tcW w:w="7513" w:type="dxa"/>
            <w:shd w:val="clear" w:color="auto" w:fill="FFFFFF" w:themeFill="background1"/>
            <w:vAlign w:val="center"/>
          </w:tcPr>
          <w:p w14:paraId="0AC744B4" w14:textId="77777777" w:rsidR="008F651E" w:rsidRDefault="008F651E" w:rsidP="008F651E">
            <w:pPr>
              <w:pStyle w:val="ListeParagraf"/>
              <w:numPr>
                <w:ilvl w:val="0"/>
                <w:numId w:val="18"/>
              </w:numPr>
              <w:spacing w:after="0" w:line="305" w:lineRule="atLeast"/>
              <w:jc w:val="both"/>
              <w:rPr>
                <w:rFonts w:ascii="Cambria" w:hAnsi="Cambria"/>
              </w:rPr>
            </w:pPr>
            <w:r w:rsidRPr="007017A8">
              <w:rPr>
                <w:rFonts w:ascii="Cambria" w:hAnsi="Cambria"/>
              </w:rPr>
              <w:t xml:space="preserve">Kadrosu kaldırılan memurlar, </w:t>
            </w:r>
            <w:r w:rsidRPr="007017A8">
              <w:rPr>
                <w:rFonts w:ascii="Cambria" w:hAnsi="Cambria"/>
                <w:b/>
                <w:color w:val="C00000"/>
              </w:rPr>
              <w:t>EN GEÇ ALTI AY İÇİNDE</w:t>
            </w:r>
            <w:r w:rsidRPr="007017A8">
              <w:rPr>
                <w:rFonts w:ascii="Cambria" w:hAnsi="Cambria"/>
                <w:color w:val="C00000"/>
              </w:rPr>
              <w:t xml:space="preserve"> </w:t>
            </w:r>
            <w:r w:rsidRPr="007017A8">
              <w:rPr>
                <w:rFonts w:ascii="Cambria" w:hAnsi="Cambria"/>
              </w:rPr>
              <w:t>kendi kurumlarında niteliklerine uygun bir kadroya atanırlar.</w:t>
            </w:r>
          </w:p>
          <w:p w14:paraId="04E59D6B" w14:textId="5A625E44" w:rsidR="008F651E" w:rsidRPr="007017A8" w:rsidRDefault="008F651E" w:rsidP="008F651E">
            <w:pPr>
              <w:pStyle w:val="ListeParagraf"/>
              <w:spacing w:after="0" w:line="305" w:lineRule="atLeast"/>
              <w:jc w:val="both"/>
              <w:rPr>
                <w:rFonts w:ascii="Cambria" w:hAnsi="Cambria"/>
              </w:rPr>
            </w:pPr>
            <w:r w:rsidRPr="007017A8">
              <w:rPr>
                <w:rFonts w:ascii="Cambria" w:hAnsi="Cambria"/>
              </w:rPr>
              <w:t xml:space="preserve"> </w:t>
            </w:r>
          </w:p>
        </w:tc>
      </w:tr>
      <w:tr w:rsidR="008F651E" w:rsidRPr="007017A8" w14:paraId="3EEAC410" w14:textId="77777777" w:rsidTr="00410221">
        <w:trPr>
          <w:trHeight w:val="231"/>
        </w:trPr>
        <w:tc>
          <w:tcPr>
            <w:tcW w:w="7083" w:type="dxa"/>
            <w:shd w:val="clear" w:color="auto" w:fill="FFFFFF" w:themeFill="background1"/>
          </w:tcPr>
          <w:p w14:paraId="2B7888D7" w14:textId="61C1C0C8" w:rsidR="008F651E" w:rsidRPr="007017A8" w:rsidRDefault="008F651E" w:rsidP="008F651E">
            <w:pPr>
              <w:spacing w:after="0" w:line="305" w:lineRule="atLeast"/>
              <w:jc w:val="both"/>
              <w:rPr>
                <w:rFonts w:ascii="Cambria" w:hAnsi="Cambria"/>
                <w:b/>
                <w:color w:val="002060"/>
              </w:rPr>
            </w:pPr>
            <w:r w:rsidRPr="007017A8">
              <w:rPr>
                <w:rFonts w:ascii="Cambria" w:hAnsi="Cambria"/>
                <w:b/>
                <w:color w:val="002060"/>
              </w:rPr>
              <w:t xml:space="preserve">657 Sayılı Devlet Memurları Kanunu </w:t>
            </w:r>
            <w:r w:rsidRPr="007017A8">
              <w:rPr>
                <w:rFonts w:ascii="Cambria" w:hAnsi="Cambria"/>
                <w:b/>
                <w:bCs/>
                <w:color w:val="002060"/>
              </w:rPr>
              <w:t>(Madde-97)</w:t>
            </w:r>
          </w:p>
        </w:tc>
        <w:tc>
          <w:tcPr>
            <w:tcW w:w="7513" w:type="dxa"/>
            <w:shd w:val="clear" w:color="auto" w:fill="FFFFFF" w:themeFill="background1"/>
            <w:vAlign w:val="center"/>
          </w:tcPr>
          <w:p w14:paraId="01304CEA" w14:textId="77777777" w:rsidR="008F651E" w:rsidRDefault="008F651E" w:rsidP="008F651E">
            <w:pPr>
              <w:pStyle w:val="ListeParagraf"/>
              <w:numPr>
                <w:ilvl w:val="0"/>
                <w:numId w:val="18"/>
              </w:numPr>
              <w:spacing w:after="0" w:line="305" w:lineRule="atLeast"/>
              <w:jc w:val="both"/>
              <w:rPr>
                <w:rFonts w:ascii="Cambria" w:hAnsi="Cambria"/>
              </w:rPr>
            </w:pPr>
            <w:r w:rsidRPr="007017A8">
              <w:rPr>
                <w:rFonts w:ascii="Cambria" w:hAnsi="Cambria"/>
              </w:rPr>
              <w:t xml:space="preserve">94 üncü maddenin 2 nci ve 3 üncü fıkrasına uygun olarak memuriyetten çekilenler </w:t>
            </w:r>
            <w:r w:rsidRPr="007017A8">
              <w:rPr>
                <w:rFonts w:ascii="Cambria" w:hAnsi="Cambria"/>
                <w:b/>
                <w:color w:val="C00000"/>
              </w:rPr>
              <w:t>ALTI AY GEÇMEDEN</w:t>
            </w:r>
            <w:r w:rsidRPr="007017A8">
              <w:rPr>
                <w:rFonts w:ascii="Cambria" w:hAnsi="Cambria"/>
              </w:rPr>
              <w:t xml:space="preserve">, </w:t>
            </w:r>
            <w:r>
              <w:rPr>
                <w:rFonts w:ascii="Cambria" w:hAnsi="Cambria"/>
              </w:rPr>
              <w:t>D</w:t>
            </w:r>
            <w:r w:rsidRPr="00834051">
              <w:rPr>
                <w:rFonts w:ascii="Cambria" w:hAnsi="Cambria"/>
              </w:rPr>
              <w:t>evlet memurluğuna alınamazlar.</w:t>
            </w:r>
          </w:p>
          <w:p w14:paraId="4A266B2F" w14:textId="2CEFA8ED" w:rsidR="008F651E" w:rsidRPr="00834051" w:rsidRDefault="008F651E" w:rsidP="008F651E">
            <w:pPr>
              <w:pStyle w:val="ListeParagraf"/>
              <w:spacing w:after="0" w:line="305" w:lineRule="atLeast"/>
              <w:jc w:val="both"/>
              <w:rPr>
                <w:rFonts w:ascii="Cambria" w:hAnsi="Cambria"/>
              </w:rPr>
            </w:pPr>
          </w:p>
        </w:tc>
      </w:tr>
      <w:tr w:rsidR="008F651E" w:rsidRPr="007017A8" w14:paraId="25170A44" w14:textId="77777777" w:rsidTr="00410221">
        <w:trPr>
          <w:trHeight w:val="231"/>
        </w:trPr>
        <w:tc>
          <w:tcPr>
            <w:tcW w:w="7083" w:type="dxa"/>
            <w:shd w:val="clear" w:color="auto" w:fill="FFFFFF" w:themeFill="background1"/>
          </w:tcPr>
          <w:p w14:paraId="506726A3" w14:textId="41E15B9A" w:rsidR="008F651E" w:rsidRPr="007017A8" w:rsidRDefault="008F651E" w:rsidP="008F651E">
            <w:pPr>
              <w:spacing w:after="0" w:line="305" w:lineRule="atLeast"/>
              <w:jc w:val="both"/>
              <w:rPr>
                <w:rFonts w:ascii="Cambria" w:hAnsi="Cambria"/>
                <w:b/>
                <w:color w:val="002060"/>
              </w:rPr>
            </w:pPr>
            <w:r w:rsidRPr="007017A8">
              <w:rPr>
                <w:rFonts w:ascii="Cambria" w:hAnsi="Cambria"/>
                <w:b/>
                <w:color w:val="002060"/>
              </w:rPr>
              <w:t xml:space="preserve">657 Sayılı Devlet Memurları Kanunu </w:t>
            </w:r>
            <w:r w:rsidRPr="007017A8">
              <w:rPr>
                <w:rFonts w:ascii="Cambria" w:hAnsi="Cambria"/>
                <w:b/>
                <w:bCs/>
                <w:color w:val="002060"/>
              </w:rPr>
              <w:t>(Madde-104)</w:t>
            </w:r>
          </w:p>
        </w:tc>
        <w:tc>
          <w:tcPr>
            <w:tcW w:w="7513" w:type="dxa"/>
            <w:shd w:val="clear" w:color="auto" w:fill="FFFFFF" w:themeFill="background1"/>
            <w:vAlign w:val="center"/>
          </w:tcPr>
          <w:p w14:paraId="2F170B1C" w14:textId="77777777" w:rsidR="008F651E" w:rsidRPr="00834051" w:rsidRDefault="008F651E" w:rsidP="008F651E">
            <w:pPr>
              <w:pStyle w:val="ListeParagraf"/>
              <w:numPr>
                <w:ilvl w:val="0"/>
                <w:numId w:val="18"/>
              </w:numPr>
              <w:spacing w:after="0" w:line="305" w:lineRule="atLeast"/>
              <w:jc w:val="both"/>
              <w:rPr>
                <w:rFonts w:ascii="Cambria" w:hAnsi="Cambria"/>
              </w:rPr>
            </w:pPr>
            <w:r w:rsidRPr="007017A8">
              <w:rPr>
                <w:rFonts w:ascii="Cambria" w:hAnsi="Cambria"/>
              </w:rPr>
              <w:t xml:space="preserve">Doğum sonrası analık izni süresi sonunda kadın memur, isteği hâlinde çocuğun hayatta olması kaydıyla analık izni bitiminde başlamak üzere ayrıca süt izni verilmeksizin birinci </w:t>
            </w:r>
            <w:r w:rsidRPr="00834051">
              <w:rPr>
                <w:rFonts w:ascii="Cambria" w:hAnsi="Cambria"/>
              </w:rPr>
              <w:t>doğumda İKİ AY, ikinci doğumda DÖRT AY, son</w:t>
            </w:r>
            <w:r w:rsidRPr="007017A8">
              <w:rPr>
                <w:rFonts w:ascii="Cambria" w:hAnsi="Cambria"/>
              </w:rPr>
              <w:t xml:space="preserve">raki doğumlarda ise </w:t>
            </w:r>
            <w:r w:rsidRPr="007017A8">
              <w:rPr>
                <w:rFonts w:ascii="Cambria" w:hAnsi="Cambria"/>
                <w:b/>
                <w:color w:val="C00000"/>
              </w:rPr>
              <w:t>ALTI AY</w:t>
            </w:r>
            <w:r w:rsidRPr="007017A8">
              <w:rPr>
                <w:rFonts w:ascii="Cambria" w:hAnsi="Cambria"/>
                <w:color w:val="C00000"/>
              </w:rPr>
              <w:t xml:space="preserve"> </w:t>
            </w:r>
            <w:r w:rsidRPr="007017A8">
              <w:rPr>
                <w:rFonts w:ascii="Cambria" w:hAnsi="Cambria"/>
              </w:rPr>
              <w:t xml:space="preserve">süreyle günlük çalışma süresinin yarısı kadar çalışabilir. Çoğul doğumlarda bu </w:t>
            </w:r>
            <w:r w:rsidRPr="00834051">
              <w:rPr>
                <w:rFonts w:ascii="Cambria" w:hAnsi="Cambria"/>
              </w:rPr>
              <w:t xml:space="preserve">sürelere BİRER AY ilave edilir. Çocuğun engelli doğması veya doğumdan sonraki ON İKİ AY içinde çocuğun engellilik durumunun tespiti hâllerinde bu süreler ON İKİ AY olarak uygulanır. </w:t>
            </w:r>
          </w:p>
          <w:p w14:paraId="20422876" w14:textId="2D0DA3C1" w:rsidR="008F651E" w:rsidRPr="007017A8" w:rsidRDefault="008F651E" w:rsidP="008F651E">
            <w:pPr>
              <w:pStyle w:val="ListeParagraf"/>
              <w:numPr>
                <w:ilvl w:val="0"/>
                <w:numId w:val="18"/>
              </w:numPr>
              <w:spacing w:after="0" w:line="305" w:lineRule="atLeast"/>
              <w:jc w:val="both"/>
              <w:rPr>
                <w:rFonts w:ascii="Cambria" w:hAnsi="Cambria"/>
              </w:rPr>
            </w:pPr>
            <w:r w:rsidRPr="00834051">
              <w:rPr>
                <w:rFonts w:ascii="Cambria" w:hAnsi="Cambria"/>
              </w:rPr>
              <w:t xml:space="preserve">Kadın memura, çocuğunu emzirmesi için doğum sonrası analık izni süresinin bitim tarihinden </w:t>
            </w:r>
            <w:r w:rsidRPr="007017A8">
              <w:rPr>
                <w:rFonts w:ascii="Cambria" w:hAnsi="Cambria"/>
              </w:rPr>
              <w:t xml:space="preserve">itibaren </w:t>
            </w:r>
            <w:r w:rsidRPr="007017A8">
              <w:rPr>
                <w:rFonts w:ascii="Cambria" w:hAnsi="Cambria"/>
                <w:b/>
                <w:color w:val="C00000"/>
              </w:rPr>
              <w:t>İLK ALTI AYDA</w:t>
            </w:r>
            <w:r w:rsidRPr="007017A8">
              <w:rPr>
                <w:rFonts w:ascii="Cambria" w:hAnsi="Cambria"/>
                <w:color w:val="C00000"/>
              </w:rPr>
              <w:t xml:space="preserve"> </w:t>
            </w:r>
            <w:r w:rsidRPr="007017A8">
              <w:rPr>
                <w:rFonts w:ascii="Cambria" w:hAnsi="Cambria"/>
              </w:rPr>
              <w:t xml:space="preserve">günde üç saat, </w:t>
            </w:r>
            <w:r w:rsidRPr="007017A8">
              <w:rPr>
                <w:rFonts w:ascii="Cambria" w:hAnsi="Cambria"/>
                <w:b/>
                <w:color w:val="C00000"/>
              </w:rPr>
              <w:t>İKİNCİ ALTI AYDA</w:t>
            </w:r>
            <w:r w:rsidRPr="007017A8">
              <w:rPr>
                <w:rFonts w:ascii="Cambria" w:hAnsi="Cambria"/>
                <w:color w:val="C00000"/>
              </w:rPr>
              <w:t xml:space="preserve"> </w:t>
            </w:r>
            <w:r w:rsidRPr="007017A8">
              <w:rPr>
                <w:rFonts w:ascii="Cambria" w:hAnsi="Cambria"/>
              </w:rPr>
              <w:t xml:space="preserve">günde birbuçuk saat süt izni verilir. Süt izninin </w:t>
            </w:r>
            <w:r w:rsidRPr="007017A8">
              <w:rPr>
                <w:rFonts w:ascii="Cambria" w:hAnsi="Cambria"/>
              </w:rPr>
              <w:lastRenderedPageBreak/>
              <w:t>hangi saatler arasında ve günde kaç kez kullanılacağı hususunda, kadın memurun tercihi esastır.</w:t>
            </w:r>
          </w:p>
        </w:tc>
      </w:tr>
      <w:tr w:rsidR="008F651E" w:rsidRPr="007017A8" w14:paraId="33A4A6A1" w14:textId="77777777" w:rsidTr="00410221">
        <w:trPr>
          <w:trHeight w:val="231"/>
        </w:trPr>
        <w:tc>
          <w:tcPr>
            <w:tcW w:w="7083" w:type="dxa"/>
            <w:shd w:val="clear" w:color="auto" w:fill="FFFFFF" w:themeFill="background1"/>
          </w:tcPr>
          <w:p w14:paraId="4308D271" w14:textId="1AA5E043" w:rsidR="008F651E" w:rsidRPr="007017A8" w:rsidRDefault="008F651E" w:rsidP="008F651E">
            <w:pPr>
              <w:spacing w:after="0" w:line="305" w:lineRule="atLeast"/>
              <w:jc w:val="both"/>
              <w:rPr>
                <w:rFonts w:ascii="Cambria" w:hAnsi="Cambria"/>
                <w:b/>
                <w:color w:val="002060"/>
              </w:rPr>
            </w:pPr>
            <w:r w:rsidRPr="007017A8">
              <w:rPr>
                <w:rFonts w:ascii="Cambria" w:hAnsi="Cambria"/>
                <w:b/>
                <w:color w:val="002060"/>
              </w:rPr>
              <w:lastRenderedPageBreak/>
              <w:t xml:space="preserve">657 Sayılı Devlet Memurları Kanunu </w:t>
            </w:r>
            <w:r w:rsidRPr="007017A8">
              <w:rPr>
                <w:rFonts w:ascii="Cambria" w:hAnsi="Cambria"/>
                <w:b/>
                <w:bCs/>
                <w:color w:val="002060"/>
              </w:rPr>
              <w:t>(Madde-108)</w:t>
            </w:r>
          </w:p>
        </w:tc>
        <w:tc>
          <w:tcPr>
            <w:tcW w:w="7513" w:type="dxa"/>
            <w:shd w:val="clear" w:color="auto" w:fill="FFFFFF" w:themeFill="background1"/>
            <w:vAlign w:val="center"/>
          </w:tcPr>
          <w:p w14:paraId="4EF7A958" w14:textId="77777777" w:rsidR="008F651E" w:rsidRDefault="008F651E" w:rsidP="008F651E">
            <w:pPr>
              <w:pStyle w:val="ListeParagraf"/>
              <w:numPr>
                <w:ilvl w:val="0"/>
                <w:numId w:val="18"/>
              </w:numPr>
              <w:spacing w:after="0" w:line="305" w:lineRule="atLeast"/>
              <w:jc w:val="both"/>
              <w:rPr>
                <w:rFonts w:ascii="Cambria" w:hAnsi="Cambria"/>
              </w:rPr>
            </w:pPr>
            <w:r w:rsidRPr="007017A8">
              <w:rPr>
                <w:rFonts w:ascii="Cambria" w:hAnsi="Cambria"/>
              </w:rPr>
              <w:t xml:space="preserve">Özel burs sağlayan ve bu burstan istifade etmesi için kendilerine aylıksız izin verilenler de dâhil olmak üzere burslu olarak ya da bütçe imkânlarıyla yetiştirilmek üzere yurtdışına gönderilen veya sürekli görevle yurtiçine ya da yurtdışına atanan veya </w:t>
            </w:r>
            <w:r w:rsidRPr="007017A8">
              <w:rPr>
                <w:rFonts w:ascii="Cambria" w:hAnsi="Cambria"/>
                <w:b/>
                <w:color w:val="C00000"/>
              </w:rPr>
              <w:t>EN AZ ALTI AY SÜREYLE</w:t>
            </w:r>
            <w:r w:rsidRPr="007017A8">
              <w:rPr>
                <w:rFonts w:ascii="Cambria" w:hAnsi="Cambria"/>
                <w:color w:val="C00000"/>
              </w:rPr>
              <w:t xml:space="preserve"> </w:t>
            </w:r>
            <w:r w:rsidRPr="007017A8">
              <w:rPr>
                <w:rFonts w:ascii="Cambria" w:hAnsi="Cambria"/>
              </w:rPr>
              <w:t>yurtdışında geçici olarak görevlendirilen memurlar veya diğer personel kanunlarına tâbi olanlar ile yurtdışına kamu kurumlarınca gönderilmiş olan öğrencilerin memur olan eşleri ile 77 nci maddeye göre izin verilenlerin memur olan eşlerine görev veya öğrenim süresi içinde aylıksız izin verilebilir.</w:t>
            </w:r>
          </w:p>
          <w:p w14:paraId="447E12D1" w14:textId="790BA64C" w:rsidR="008F651E" w:rsidRPr="007017A8" w:rsidRDefault="008F651E" w:rsidP="008F651E">
            <w:pPr>
              <w:pStyle w:val="ListeParagraf"/>
              <w:spacing w:after="0" w:line="305" w:lineRule="atLeast"/>
              <w:jc w:val="both"/>
              <w:rPr>
                <w:rFonts w:ascii="Cambria" w:hAnsi="Cambria"/>
              </w:rPr>
            </w:pPr>
          </w:p>
        </w:tc>
      </w:tr>
      <w:tr w:rsidR="008F651E" w:rsidRPr="007017A8" w14:paraId="304DE041" w14:textId="77777777" w:rsidTr="00410221">
        <w:trPr>
          <w:trHeight w:val="231"/>
        </w:trPr>
        <w:tc>
          <w:tcPr>
            <w:tcW w:w="7083" w:type="dxa"/>
            <w:shd w:val="clear" w:color="auto" w:fill="FFFFFF" w:themeFill="background1"/>
          </w:tcPr>
          <w:p w14:paraId="3DAC7072" w14:textId="3C164DF7" w:rsidR="008F651E" w:rsidRPr="007017A8" w:rsidRDefault="008F651E" w:rsidP="008F651E">
            <w:pPr>
              <w:spacing w:after="0" w:line="305" w:lineRule="atLeast"/>
              <w:jc w:val="both"/>
              <w:rPr>
                <w:rFonts w:ascii="Cambria" w:hAnsi="Cambria"/>
                <w:b/>
                <w:color w:val="002060"/>
              </w:rPr>
            </w:pPr>
            <w:r w:rsidRPr="007017A8">
              <w:rPr>
                <w:rFonts w:ascii="Cambria" w:hAnsi="Cambria"/>
                <w:b/>
                <w:color w:val="002060"/>
              </w:rPr>
              <w:t xml:space="preserve">657 Sayılı Devlet Memurları Kanunu </w:t>
            </w:r>
            <w:r w:rsidRPr="007017A8">
              <w:rPr>
                <w:rFonts w:ascii="Cambria" w:hAnsi="Cambria"/>
                <w:b/>
                <w:bCs/>
                <w:color w:val="002060"/>
              </w:rPr>
              <w:t>(Madde-127)</w:t>
            </w:r>
          </w:p>
        </w:tc>
        <w:tc>
          <w:tcPr>
            <w:tcW w:w="7513" w:type="dxa"/>
            <w:shd w:val="clear" w:color="auto" w:fill="FFFFFF" w:themeFill="background1"/>
            <w:vAlign w:val="center"/>
          </w:tcPr>
          <w:p w14:paraId="17AEC24E" w14:textId="77777777" w:rsidR="008F651E" w:rsidRPr="007017A8" w:rsidRDefault="008F651E" w:rsidP="008F651E">
            <w:pPr>
              <w:pStyle w:val="ListeParagraf"/>
              <w:numPr>
                <w:ilvl w:val="0"/>
                <w:numId w:val="18"/>
              </w:numPr>
              <w:spacing w:after="0" w:line="305" w:lineRule="atLeast"/>
              <w:jc w:val="both"/>
              <w:rPr>
                <w:rFonts w:ascii="Cambria" w:hAnsi="Cambria"/>
              </w:rPr>
            </w:pPr>
            <w:r w:rsidRPr="007017A8">
              <w:rPr>
                <w:rFonts w:ascii="Cambria" w:hAnsi="Cambria"/>
              </w:rPr>
              <w:t xml:space="preserve">Bu Kanunun 125 inci maddesinde sayılan fiil ve halleri işleyenler hakkında, bu fiil ve hallerin işlendiğinin öğrenildiği tarihten itibaren; </w:t>
            </w:r>
          </w:p>
          <w:p w14:paraId="36AE64A2" w14:textId="2807AF71" w:rsidR="008F651E" w:rsidRPr="007017A8" w:rsidRDefault="008F651E" w:rsidP="008F651E">
            <w:pPr>
              <w:pStyle w:val="ListeParagraf"/>
              <w:numPr>
                <w:ilvl w:val="0"/>
                <w:numId w:val="18"/>
              </w:numPr>
              <w:spacing w:after="0" w:line="305" w:lineRule="atLeast"/>
              <w:jc w:val="both"/>
              <w:rPr>
                <w:rFonts w:ascii="Cambria" w:hAnsi="Cambria"/>
              </w:rPr>
            </w:pPr>
            <w:r w:rsidRPr="007017A8">
              <w:rPr>
                <w:rFonts w:ascii="Cambria" w:hAnsi="Cambria"/>
              </w:rPr>
              <w:t xml:space="preserve">Uyarma, kınama, aylıktan kesme ve kademe ilerlemesinin durdurulması </w:t>
            </w:r>
            <w:r w:rsidRPr="00834051">
              <w:rPr>
                <w:rFonts w:ascii="Cambria" w:hAnsi="Cambria"/>
              </w:rPr>
              <w:t xml:space="preserve">cezalarında BİR AY İÇİNDE disiplin soruşturmasına, </w:t>
            </w:r>
          </w:p>
          <w:p w14:paraId="088399B0" w14:textId="77777777" w:rsidR="008F651E" w:rsidRDefault="008F651E" w:rsidP="008F651E">
            <w:pPr>
              <w:pStyle w:val="ListeParagraf"/>
              <w:numPr>
                <w:ilvl w:val="0"/>
                <w:numId w:val="18"/>
              </w:numPr>
              <w:spacing w:after="0" w:line="305" w:lineRule="atLeast"/>
              <w:jc w:val="both"/>
              <w:rPr>
                <w:rFonts w:ascii="Cambria" w:hAnsi="Cambria"/>
              </w:rPr>
            </w:pPr>
            <w:r w:rsidRPr="007017A8">
              <w:rPr>
                <w:rFonts w:ascii="Cambria" w:hAnsi="Cambria"/>
              </w:rPr>
              <w:t xml:space="preserve">Memurluktan çıkarma cezasında </w:t>
            </w:r>
            <w:r w:rsidRPr="007017A8">
              <w:rPr>
                <w:rFonts w:ascii="Cambria" w:hAnsi="Cambria"/>
                <w:b/>
                <w:color w:val="C00000"/>
              </w:rPr>
              <w:t>ALTI AY İÇİNDE</w:t>
            </w:r>
            <w:r w:rsidRPr="007017A8">
              <w:rPr>
                <w:rFonts w:ascii="Cambria" w:hAnsi="Cambria"/>
                <w:color w:val="C00000"/>
              </w:rPr>
              <w:t xml:space="preserve"> </w:t>
            </w:r>
            <w:r w:rsidRPr="007017A8">
              <w:rPr>
                <w:rFonts w:ascii="Cambria" w:hAnsi="Cambria"/>
              </w:rPr>
              <w:t>disiplin kovuşturmasına, Başlanmadığı takdirde disiplin cezası verme yetkisi zamanaşımına uğrar.</w:t>
            </w:r>
          </w:p>
          <w:p w14:paraId="1B62972A" w14:textId="2A332E4A" w:rsidR="008F651E" w:rsidRPr="007017A8" w:rsidRDefault="008F651E" w:rsidP="008F651E">
            <w:pPr>
              <w:pStyle w:val="ListeParagraf"/>
              <w:spacing w:after="0" w:line="305" w:lineRule="atLeast"/>
              <w:jc w:val="both"/>
              <w:rPr>
                <w:rFonts w:ascii="Cambria" w:hAnsi="Cambria"/>
              </w:rPr>
            </w:pPr>
          </w:p>
        </w:tc>
      </w:tr>
      <w:tr w:rsidR="008F651E" w:rsidRPr="007017A8" w14:paraId="58843D8A" w14:textId="77777777" w:rsidTr="00410221">
        <w:trPr>
          <w:trHeight w:val="231"/>
        </w:trPr>
        <w:tc>
          <w:tcPr>
            <w:tcW w:w="7083" w:type="dxa"/>
            <w:shd w:val="clear" w:color="auto" w:fill="FFFFFF" w:themeFill="background1"/>
          </w:tcPr>
          <w:p w14:paraId="4429FD90" w14:textId="104D0F8D" w:rsidR="008F651E" w:rsidRPr="007017A8" w:rsidRDefault="008F651E" w:rsidP="008F651E">
            <w:pPr>
              <w:spacing w:after="0" w:line="305" w:lineRule="atLeast"/>
              <w:jc w:val="both"/>
              <w:rPr>
                <w:rFonts w:ascii="Cambria" w:hAnsi="Cambria"/>
                <w:b/>
                <w:color w:val="002060"/>
              </w:rPr>
            </w:pPr>
            <w:r w:rsidRPr="007017A8">
              <w:rPr>
                <w:rFonts w:ascii="Cambria" w:hAnsi="Cambria"/>
                <w:b/>
                <w:color w:val="002060"/>
              </w:rPr>
              <w:t xml:space="preserve">657 Sayılı Devlet Memurları Kanunu </w:t>
            </w:r>
            <w:r w:rsidRPr="007017A8">
              <w:rPr>
                <w:rFonts w:ascii="Cambria" w:hAnsi="Cambria"/>
                <w:b/>
                <w:bCs/>
                <w:color w:val="002060"/>
              </w:rPr>
              <w:t>(Madde-128)</w:t>
            </w:r>
          </w:p>
        </w:tc>
        <w:tc>
          <w:tcPr>
            <w:tcW w:w="7513" w:type="dxa"/>
            <w:shd w:val="clear" w:color="auto" w:fill="FFFFFF" w:themeFill="background1"/>
            <w:vAlign w:val="center"/>
          </w:tcPr>
          <w:p w14:paraId="1C813537" w14:textId="77777777" w:rsidR="008F651E" w:rsidRDefault="008F651E" w:rsidP="008F651E">
            <w:pPr>
              <w:pStyle w:val="ListeParagraf"/>
              <w:numPr>
                <w:ilvl w:val="0"/>
                <w:numId w:val="18"/>
              </w:numPr>
              <w:spacing w:after="0" w:line="305" w:lineRule="atLeast"/>
              <w:jc w:val="both"/>
              <w:rPr>
                <w:rFonts w:ascii="Cambria" w:hAnsi="Cambria"/>
              </w:rPr>
            </w:pPr>
            <w:r w:rsidRPr="007017A8">
              <w:rPr>
                <w:rFonts w:ascii="Cambria" w:hAnsi="Cambria"/>
              </w:rPr>
              <w:t xml:space="preserve">Disiplin kurulu, dosyayı aldığı tarihten itibaren 30 gün içinde soruşturma evrakına göre kararını bildirir. Memurluktan çıkarma cezası için disiplin amirleri tarafından yaptırılan soruşturmaya ait dosya, memurun bağlı bulunduğu kurumun yüksek disiplin kuruluna tevdiinden itibaren azami </w:t>
            </w:r>
            <w:r w:rsidRPr="007017A8">
              <w:rPr>
                <w:rFonts w:ascii="Cambria" w:hAnsi="Cambria"/>
                <w:b/>
                <w:color w:val="C00000"/>
              </w:rPr>
              <w:t>ALTI AY İÇİNDE</w:t>
            </w:r>
            <w:r w:rsidRPr="007017A8">
              <w:rPr>
                <w:rFonts w:ascii="Cambria" w:hAnsi="Cambria"/>
                <w:color w:val="C00000"/>
              </w:rPr>
              <w:t xml:space="preserve"> </w:t>
            </w:r>
            <w:r w:rsidRPr="007017A8">
              <w:rPr>
                <w:rFonts w:ascii="Cambria" w:hAnsi="Cambria"/>
              </w:rPr>
              <w:t>bu kurulca, karara bağlanır.</w:t>
            </w:r>
          </w:p>
          <w:p w14:paraId="19F148D8" w14:textId="73A1AD45" w:rsidR="008F651E" w:rsidRPr="007017A8" w:rsidRDefault="008F651E" w:rsidP="008F651E">
            <w:pPr>
              <w:pStyle w:val="ListeParagraf"/>
              <w:spacing w:after="0" w:line="305" w:lineRule="atLeast"/>
              <w:jc w:val="both"/>
              <w:rPr>
                <w:rFonts w:ascii="Cambria" w:hAnsi="Cambria"/>
              </w:rPr>
            </w:pPr>
            <w:r w:rsidRPr="007017A8">
              <w:rPr>
                <w:rFonts w:ascii="Cambria" w:hAnsi="Cambria"/>
              </w:rPr>
              <w:t xml:space="preserve"> </w:t>
            </w:r>
          </w:p>
        </w:tc>
      </w:tr>
      <w:tr w:rsidR="008F651E" w:rsidRPr="007017A8" w14:paraId="2BB4E3D1" w14:textId="77777777" w:rsidTr="00410221">
        <w:trPr>
          <w:trHeight w:val="231"/>
        </w:trPr>
        <w:tc>
          <w:tcPr>
            <w:tcW w:w="7083" w:type="dxa"/>
            <w:shd w:val="clear" w:color="auto" w:fill="FFFFFF" w:themeFill="background1"/>
          </w:tcPr>
          <w:p w14:paraId="4536CC8C" w14:textId="77777777" w:rsidR="008F651E" w:rsidRPr="007B5A16" w:rsidRDefault="008F651E" w:rsidP="008F651E">
            <w:pPr>
              <w:spacing w:after="0" w:line="305" w:lineRule="atLeast"/>
              <w:jc w:val="both"/>
              <w:rPr>
                <w:rFonts w:ascii="Cambria" w:hAnsi="Cambria"/>
                <w:b/>
                <w:color w:val="002060"/>
              </w:rPr>
            </w:pPr>
          </w:p>
          <w:p w14:paraId="6251E35C" w14:textId="77777777" w:rsidR="008F651E" w:rsidRPr="007B5A16" w:rsidRDefault="008F651E" w:rsidP="008F651E">
            <w:pPr>
              <w:spacing w:after="0" w:line="305" w:lineRule="atLeast"/>
              <w:jc w:val="both"/>
              <w:rPr>
                <w:rFonts w:ascii="Cambria" w:hAnsi="Cambria"/>
                <w:b/>
                <w:color w:val="002060"/>
              </w:rPr>
            </w:pPr>
            <w:r w:rsidRPr="007B5A16">
              <w:rPr>
                <w:rFonts w:ascii="Cambria" w:hAnsi="Cambria"/>
                <w:b/>
                <w:color w:val="002060"/>
              </w:rPr>
              <w:t>657 Sayılı Devlet Memurları Kanunu (Madde-219)</w:t>
            </w:r>
          </w:p>
          <w:p w14:paraId="7A8C2BB7" w14:textId="77777777" w:rsidR="008F651E" w:rsidRPr="007B5A16" w:rsidRDefault="008F651E" w:rsidP="008F651E">
            <w:pPr>
              <w:spacing w:after="0" w:line="305" w:lineRule="atLeast"/>
              <w:jc w:val="both"/>
              <w:rPr>
                <w:rFonts w:ascii="Cambria" w:hAnsi="Cambria"/>
                <w:b/>
                <w:color w:val="002060"/>
              </w:rPr>
            </w:pPr>
          </w:p>
          <w:p w14:paraId="25292F62" w14:textId="77777777" w:rsidR="008F651E" w:rsidRPr="007017A8" w:rsidRDefault="008F651E" w:rsidP="008F651E">
            <w:pPr>
              <w:spacing w:after="0" w:line="305" w:lineRule="atLeast"/>
              <w:jc w:val="both"/>
              <w:rPr>
                <w:rFonts w:ascii="Cambria" w:hAnsi="Cambria"/>
                <w:b/>
                <w:color w:val="002060"/>
              </w:rPr>
            </w:pPr>
          </w:p>
        </w:tc>
        <w:tc>
          <w:tcPr>
            <w:tcW w:w="7513" w:type="dxa"/>
            <w:shd w:val="clear" w:color="auto" w:fill="FFFFFF" w:themeFill="background1"/>
            <w:vAlign w:val="center"/>
          </w:tcPr>
          <w:p w14:paraId="380B7C86" w14:textId="6E760FE0" w:rsidR="008F651E" w:rsidRPr="007017A8" w:rsidRDefault="008F651E" w:rsidP="008F651E">
            <w:pPr>
              <w:pStyle w:val="ListeParagraf"/>
              <w:numPr>
                <w:ilvl w:val="0"/>
                <w:numId w:val="18"/>
              </w:numPr>
              <w:spacing w:after="0" w:line="305" w:lineRule="atLeast"/>
              <w:jc w:val="both"/>
              <w:rPr>
                <w:rFonts w:ascii="Cambria" w:hAnsi="Cambria"/>
              </w:rPr>
            </w:pPr>
            <w:r w:rsidRPr="007B5A16">
              <w:rPr>
                <w:rFonts w:ascii="Cambria" w:hAnsi="Cambria"/>
              </w:rPr>
              <w:lastRenderedPageBreak/>
              <w:t xml:space="preserve">Kurumlar yıllık eğitim programlarına göre yapmakta oldukları eğitim çalışmalarının sonuçlarını her </w:t>
            </w:r>
            <w:r w:rsidRPr="007B5A16">
              <w:rPr>
                <w:rFonts w:ascii="Cambria" w:hAnsi="Cambria"/>
                <w:b/>
                <w:color w:val="C00000"/>
              </w:rPr>
              <w:t>ALTI AYLIK</w:t>
            </w:r>
            <w:r w:rsidRPr="007B5A16">
              <w:rPr>
                <w:rFonts w:ascii="Cambria" w:hAnsi="Cambria"/>
                <w:color w:val="C00000"/>
              </w:rPr>
              <w:t xml:space="preserve"> </w:t>
            </w:r>
            <w:r w:rsidRPr="007B5A16">
              <w:rPr>
                <w:rFonts w:ascii="Cambria" w:hAnsi="Cambria"/>
              </w:rPr>
              <w:t xml:space="preserve">dönemin bitiminden en geç </w:t>
            </w:r>
            <w:r w:rsidRPr="007B5A16">
              <w:rPr>
                <w:rFonts w:ascii="Cambria" w:hAnsi="Cambria"/>
              </w:rPr>
              <w:lastRenderedPageBreak/>
              <w:t>bir ay sonra Başbakanlık Devlet Personel Başkanlığına bir raporla bildirmek zorundadırlar.</w:t>
            </w:r>
          </w:p>
        </w:tc>
      </w:tr>
      <w:tr w:rsidR="008F651E" w:rsidRPr="007017A8" w14:paraId="747C37B4" w14:textId="77777777" w:rsidTr="00410221">
        <w:trPr>
          <w:trHeight w:val="231"/>
        </w:trPr>
        <w:tc>
          <w:tcPr>
            <w:tcW w:w="7083" w:type="dxa"/>
            <w:shd w:val="clear" w:color="auto" w:fill="FFFFFF" w:themeFill="background1"/>
          </w:tcPr>
          <w:p w14:paraId="1B24BA6C" w14:textId="7049040C" w:rsidR="008F651E" w:rsidRPr="007017A8" w:rsidRDefault="008F651E" w:rsidP="008F651E">
            <w:pPr>
              <w:spacing w:after="0" w:line="305" w:lineRule="atLeast"/>
              <w:jc w:val="both"/>
              <w:rPr>
                <w:rFonts w:ascii="Cambria" w:hAnsi="Cambria"/>
                <w:b/>
                <w:bCs/>
                <w:color w:val="002060"/>
              </w:rPr>
            </w:pPr>
            <w:r w:rsidRPr="007017A8">
              <w:rPr>
                <w:rFonts w:ascii="Cambria" w:hAnsi="Cambria"/>
                <w:b/>
                <w:color w:val="002060"/>
              </w:rPr>
              <w:lastRenderedPageBreak/>
              <w:t xml:space="preserve">657 Sayılı Devlet Memurları Kanunu </w:t>
            </w:r>
            <w:r w:rsidRPr="007017A8">
              <w:rPr>
                <w:rFonts w:ascii="Cambria" w:hAnsi="Cambria"/>
                <w:b/>
                <w:bCs/>
                <w:color w:val="002060"/>
              </w:rPr>
              <w:t>(Ek Madde-8)</w:t>
            </w:r>
          </w:p>
        </w:tc>
        <w:tc>
          <w:tcPr>
            <w:tcW w:w="7513" w:type="dxa"/>
            <w:shd w:val="clear" w:color="auto" w:fill="FFFFFF" w:themeFill="background1"/>
            <w:vAlign w:val="center"/>
          </w:tcPr>
          <w:p w14:paraId="46F14D61" w14:textId="77777777" w:rsidR="008F651E" w:rsidRDefault="008F651E" w:rsidP="008F651E">
            <w:pPr>
              <w:pStyle w:val="ListeParagraf"/>
              <w:numPr>
                <w:ilvl w:val="0"/>
                <w:numId w:val="18"/>
              </w:numPr>
              <w:spacing w:after="0" w:line="305" w:lineRule="atLeast"/>
              <w:jc w:val="both"/>
              <w:rPr>
                <w:rFonts w:ascii="Cambria" w:hAnsi="Cambria"/>
              </w:rPr>
            </w:pPr>
            <w:r w:rsidRPr="007017A8">
              <w:rPr>
                <w:rFonts w:ascii="Cambria" w:hAnsi="Cambria"/>
              </w:rPr>
              <w:t xml:space="preserve">Geçici süreli görevlendirme süresi bir yılda </w:t>
            </w:r>
            <w:r w:rsidRPr="007017A8">
              <w:rPr>
                <w:rFonts w:ascii="Cambria" w:hAnsi="Cambria"/>
                <w:b/>
                <w:color w:val="C00000"/>
              </w:rPr>
              <w:t>ALTI AYI</w:t>
            </w:r>
            <w:r w:rsidRPr="007017A8">
              <w:rPr>
                <w:rFonts w:ascii="Cambria" w:hAnsi="Cambria"/>
                <w:color w:val="C00000"/>
              </w:rPr>
              <w:t xml:space="preserve"> </w:t>
            </w:r>
            <w:r w:rsidRPr="007017A8">
              <w:rPr>
                <w:rFonts w:ascii="Cambria" w:hAnsi="Cambria"/>
              </w:rPr>
              <w:t xml:space="preserve">geçemez. </w:t>
            </w:r>
          </w:p>
          <w:p w14:paraId="6B10899D" w14:textId="5944FED6" w:rsidR="008F651E" w:rsidRPr="007017A8" w:rsidRDefault="008F651E" w:rsidP="008F651E">
            <w:pPr>
              <w:pStyle w:val="ListeParagraf"/>
              <w:spacing w:after="0" w:line="305" w:lineRule="atLeast"/>
              <w:jc w:val="both"/>
              <w:rPr>
                <w:rFonts w:ascii="Cambria" w:hAnsi="Cambria"/>
              </w:rPr>
            </w:pPr>
          </w:p>
        </w:tc>
      </w:tr>
      <w:tr w:rsidR="008F651E" w:rsidRPr="007017A8" w14:paraId="4D002B88" w14:textId="77777777" w:rsidTr="00410221">
        <w:trPr>
          <w:trHeight w:val="231"/>
        </w:trPr>
        <w:tc>
          <w:tcPr>
            <w:tcW w:w="7083" w:type="dxa"/>
            <w:shd w:val="clear" w:color="auto" w:fill="FFFFFF" w:themeFill="background1"/>
          </w:tcPr>
          <w:p w14:paraId="0138439C" w14:textId="2EB6AA33" w:rsidR="008F651E" w:rsidRPr="007017A8" w:rsidRDefault="008F651E" w:rsidP="008F651E">
            <w:pPr>
              <w:spacing w:after="0" w:line="305" w:lineRule="atLeast"/>
              <w:jc w:val="both"/>
              <w:rPr>
                <w:rFonts w:ascii="Cambria" w:hAnsi="Cambria"/>
                <w:b/>
                <w:bCs/>
                <w:color w:val="002060"/>
              </w:rPr>
            </w:pPr>
            <w:r w:rsidRPr="007017A8">
              <w:rPr>
                <w:rFonts w:ascii="Cambria" w:hAnsi="Cambria"/>
                <w:b/>
                <w:color w:val="002060"/>
              </w:rPr>
              <w:t xml:space="preserve">657 Sayılı Devlet Memurları Kanunu </w:t>
            </w:r>
            <w:r w:rsidRPr="007017A8">
              <w:rPr>
                <w:rFonts w:ascii="Cambria" w:hAnsi="Cambria"/>
                <w:b/>
                <w:bCs/>
                <w:color w:val="002060"/>
              </w:rPr>
              <w:t>(Ek Madde-41)</w:t>
            </w:r>
          </w:p>
        </w:tc>
        <w:tc>
          <w:tcPr>
            <w:tcW w:w="7513" w:type="dxa"/>
            <w:shd w:val="clear" w:color="auto" w:fill="FFFFFF" w:themeFill="background1"/>
            <w:vAlign w:val="center"/>
          </w:tcPr>
          <w:p w14:paraId="5B050D7D" w14:textId="77777777" w:rsidR="008F651E" w:rsidRDefault="008F651E" w:rsidP="008F651E">
            <w:pPr>
              <w:pStyle w:val="ListeParagraf"/>
              <w:numPr>
                <w:ilvl w:val="0"/>
                <w:numId w:val="18"/>
              </w:numPr>
              <w:spacing w:after="0" w:line="305" w:lineRule="atLeast"/>
              <w:jc w:val="both"/>
              <w:rPr>
                <w:rFonts w:ascii="Cambria" w:hAnsi="Cambria"/>
              </w:rPr>
            </w:pPr>
            <w:r w:rsidRPr="007017A8">
              <w:rPr>
                <w:rFonts w:ascii="Cambria" w:hAnsi="Cambria"/>
              </w:rPr>
              <w:t xml:space="preserve">Süresi içinde tezlerini sunmayan veya tezleri kabul edilmeyenlere tezlerini sunmaları veya yeni bir tez hazırlamaları için </w:t>
            </w:r>
            <w:r w:rsidRPr="007017A8">
              <w:rPr>
                <w:rFonts w:ascii="Cambria" w:hAnsi="Cambria"/>
                <w:b/>
                <w:color w:val="C00000"/>
              </w:rPr>
              <w:t>ALTI AYI AŞMAMAK ÜZERE</w:t>
            </w:r>
            <w:r w:rsidRPr="007017A8">
              <w:rPr>
                <w:rFonts w:ascii="Cambria" w:hAnsi="Cambria"/>
                <w:color w:val="C00000"/>
              </w:rPr>
              <w:t xml:space="preserve"> </w:t>
            </w:r>
            <w:r w:rsidRPr="007017A8">
              <w:rPr>
                <w:rFonts w:ascii="Cambria" w:hAnsi="Cambria"/>
              </w:rPr>
              <w:t xml:space="preserve">ilave süre verilir. </w:t>
            </w:r>
          </w:p>
          <w:p w14:paraId="668665E7" w14:textId="2FAEABE4" w:rsidR="008F651E" w:rsidRPr="007017A8" w:rsidRDefault="008F651E" w:rsidP="008F651E">
            <w:pPr>
              <w:pStyle w:val="ListeParagraf"/>
              <w:spacing w:after="0" w:line="305" w:lineRule="atLeast"/>
              <w:jc w:val="both"/>
              <w:rPr>
                <w:rFonts w:ascii="Cambria" w:hAnsi="Cambria"/>
              </w:rPr>
            </w:pPr>
          </w:p>
        </w:tc>
      </w:tr>
      <w:tr w:rsidR="008F651E" w:rsidRPr="007017A8" w14:paraId="5BC12C10" w14:textId="77777777" w:rsidTr="00410221">
        <w:trPr>
          <w:trHeight w:val="231"/>
        </w:trPr>
        <w:tc>
          <w:tcPr>
            <w:tcW w:w="7083" w:type="dxa"/>
            <w:shd w:val="clear" w:color="auto" w:fill="FFFFFF" w:themeFill="background1"/>
          </w:tcPr>
          <w:p w14:paraId="3B2FD30E" w14:textId="33F7E4B4" w:rsidR="008F651E" w:rsidRPr="007017A8" w:rsidRDefault="008F651E" w:rsidP="008F651E">
            <w:pPr>
              <w:spacing w:after="0" w:line="305" w:lineRule="atLeast"/>
              <w:jc w:val="both"/>
              <w:rPr>
                <w:rFonts w:ascii="Cambria" w:hAnsi="Cambria"/>
                <w:b/>
                <w:color w:val="002060"/>
              </w:rPr>
            </w:pPr>
            <w:r w:rsidRPr="007017A8">
              <w:rPr>
                <w:rFonts w:ascii="Cambria" w:hAnsi="Cambria"/>
                <w:b/>
                <w:color w:val="002060"/>
              </w:rPr>
              <w:t xml:space="preserve">2914 Sayılı Yükseköğretim Personel Kanunu </w:t>
            </w:r>
            <w:r w:rsidRPr="007017A8">
              <w:rPr>
                <w:rFonts w:ascii="Cambria" w:hAnsi="Cambria"/>
                <w:b/>
                <w:bCs/>
                <w:color w:val="002060"/>
              </w:rPr>
              <w:t>(Madde-18)</w:t>
            </w:r>
          </w:p>
        </w:tc>
        <w:tc>
          <w:tcPr>
            <w:tcW w:w="7513" w:type="dxa"/>
            <w:shd w:val="clear" w:color="auto" w:fill="FFFFFF" w:themeFill="background1"/>
            <w:vAlign w:val="center"/>
          </w:tcPr>
          <w:p w14:paraId="03679577" w14:textId="77777777" w:rsidR="008F651E" w:rsidRDefault="008F651E" w:rsidP="008F651E">
            <w:pPr>
              <w:pStyle w:val="ListeParagraf"/>
              <w:numPr>
                <w:ilvl w:val="0"/>
                <w:numId w:val="18"/>
              </w:numPr>
              <w:spacing w:after="0" w:line="305" w:lineRule="atLeast"/>
              <w:jc w:val="both"/>
              <w:rPr>
                <w:rFonts w:ascii="Cambria" w:hAnsi="Cambria"/>
              </w:rPr>
            </w:pPr>
            <w:r w:rsidRPr="007017A8">
              <w:rPr>
                <w:rFonts w:ascii="Cambria" w:hAnsi="Cambria"/>
              </w:rPr>
              <w:t xml:space="preserve">Öğretim elemanları ile tabi oldukları özel kanunlarda mani hüküm bulunmayan diğer kamu görevlileri, rektörün görüşü veya ilgili kuruluşun muvafakatı ile yükseköğretim üst kuruluşlarında her seferinde </w:t>
            </w:r>
            <w:r w:rsidRPr="007017A8">
              <w:rPr>
                <w:rFonts w:ascii="Cambria" w:hAnsi="Cambria"/>
                <w:b/>
                <w:color w:val="C00000"/>
              </w:rPr>
              <w:t>ALTI AYI GEÇMEMEK ÜZERE</w:t>
            </w:r>
            <w:r w:rsidRPr="007017A8">
              <w:rPr>
                <w:rFonts w:ascii="Cambria" w:hAnsi="Cambria"/>
                <w:color w:val="C00000"/>
              </w:rPr>
              <w:t xml:space="preserve"> </w:t>
            </w:r>
            <w:r w:rsidRPr="007017A8">
              <w:rPr>
                <w:rFonts w:ascii="Cambria" w:hAnsi="Cambria"/>
              </w:rPr>
              <w:t>geçici olarak görevlendirilebilirler.</w:t>
            </w:r>
          </w:p>
          <w:p w14:paraId="34C0992D" w14:textId="7C3E76FC" w:rsidR="008F651E" w:rsidRPr="007017A8" w:rsidRDefault="008F651E" w:rsidP="008F651E">
            <w:pPr>
              <w:pStyle w:val="ListeParagraf"/>
              <w:spacing w:after="0" w:line="305" w:lineRule="atLeast"/>
              <w:jc w:val="both"/>
              <w:rPr>
                <w:rFonts w:ascii="Cambria" w:hAnsi="Cambria"/>
              </w:rPr>
            </w:pPr>
            <w:r w:rsidRPr="007017A8">
              <w:rPr>
                <w:rFonts w:ascii="Cambria" w:hAnsi="Cambria"/>
              </w:rPr>
              <w:t xml:space="preserve"> </w:t>
            </w:r>
          </w:p>
        </w:tc>
      </w:tr>
      <w:tr w:rsidR="008F651E" w:rsidRPr="007017A8" w14:paraId="590081AE" w14:textId="77777777" w:rsidTr="00410221">
        <w:trPr>
          <w:trHeight w:val="231"/>
        </w:trPr>
        <w:tc>
          <w:tcPr>
            <w:tcW w:w="7083" w:type="dxa"/>
            <w:shd w:val="clear" w:color="auto" w:fill="FFFFFF" w:themeFill="background1"/>
          </w:tcPr>
          <w:p w14:paraId="717EA59F" w14:textId="77777777" w:rsidR="008F651E" w:rsidRDefault="008F651E" w:rsidP="008F651E">
            <w:pPr>
              <w:spacing w:after="0" w:line="305" w:lineRule="atLeast"/>
              <w:jc w:val="both"/>
              <w:rPr>
                <w:rFonts w:ascii="Cambria" w:hAnsi="Cambria"/>
                <w:b/>
                <w:color w:val="002060"/>
              </w:rPr>
            </w:pPr>
          </w:p>
          <w:p w14:paraId="1735BE3D" w14:textId="22A4BD66" w:rsidR="008F651E" w:rsidRPr="007017A8" w:rsidRDefault="008F651E" w:rsidP="008F651E">
            <w:pPr>
              <w:spacing w:after="0" w:line="305" w:lineRule="atLeast"/>
              <w:jc w:val="both"/>
              <w:rPr>
                <w:rFonts w:ascii="Cambria" w:hAnsi="Cambria"/>
                <w:b/>
                <w:color w:val="002060"/>
              </w:rPr>
            </w:pPr>
            <w:r>
              <w:rPr>
                <w:rFonts w:ascii="Cambria" w:hAnsi="Cambria"/>
                <w:b/>
                <w:color w:val="002060"/>
              </w:rPr>
              <w:t>5018 Sayılı Kamu Mali Yönetimi v</w:t>
            </w:r>
            <w:r w:rsidRPr="007B5A16">
              <w:rPr>
                <w:rFonts w:ascii="Cambria" w:hAnsi="Cambria"/>
                <w:b/>
                <w:color w:val="002060"/>
              </w:rPr>
              <w:t>e Kontrol Kanunu (Madde-30)</w:t>
            </w:r>
          </w:p>
        </w:tc>
        <w:tc>
          <w:tcPr>
            <w:tcW w:w="7513" w:type="dxa"/>
            <w:shd w:val="clear" w:color="auto" w:fill="FFFFFF" w:themeFill="background1"/>
            <w:vAlign w:val="center"/>
          </w:tcPr>
          <w:p w14:paraId="03CFE13D" w14:textId="2502B69E" w:rsidR="008F651E" w:rsidRPr="007017A8" w:rsidRDefault="008F651E" w:rsidP="008F651E">
            <w:pPr>
              <w:pStyle w:val="ListeParagraf"/>
              <w:numPr>
                <w:ilvl w:val="0"/>
                <w:numId w:val="18"/>
              </w:numPr>
              <w:spacing w:after="0" w:line="305" w:lineRule="atLeast"/>
              <w:jc w:val="both"/>
              <w:rPr>
                <w:rFonts w:ascii="Cambria" w:hAnsi="Cambria"/>
              </w:rPr>
            </w:pPr>
            <w:r w:rsidRPr="007B5A16">
              <w:rPr>
                <w:rFonts w:ascii="Cambria" w:hAnsi="Cambria"/>
              </w:rPr>
              <w:t xml:space="preserve">Bilgi, belge ve hesap durumlarını ibraz etmeyen veya uygun harcama yapmayan kamu idareleri ve diğer kuruluşlarla ilgili olarak gerekli önlemleri almaya Cumhurbaşkanı yetkilidir. Genel yönetim kapsamındaki idareler bütçelerinin </w:t>
            </w:r>
            <w:r w:rsidRPr="007B5A16">
              <w:rPr>
                <w:rFonts w:ascii="Cambria" w:hAnsi="Cambria"/>
                <w:b/>
                <w:color w:val="C00000"/>
              </w:rPr>
              <w:t>İLK ALTI AYLIK</w:t>
            </w:r>
            <w:r w:rsidRPr="007B5A16">
              <w:rPr>
                <w:rFonts w:ascii="Cambria" w:hAnsi="Cambria"/>
                <w:color w:val="C00000"/>
              </w:rPr>
              <w:t xml:space="preserve"> </w:t>
            </w:r>
            <w:r w:rsidRPr="007B5A16">
              <w:rPr>
                <w:rFonts w:ascii="Cambria" w:hAnsi="Cambria"/>
              </w:rPr>
              <w:t xml:space="preserve">uygulama sonuçları, ikinci </w:t>
            </w:r>
            <w:r w:rsidRPr="007B5A16">
              <w:rPr>
                <w:rFonts w:ascii="Cambria" w:hAnsi="Cambria"/>
                <w:b/>
                <w:color w:val="C00000"/>
              </w:rPr>
              <w:t>ALTI AYA</w:t>
            </w:r>
            <w:r w:rsidRPr="007B5A16">
              <w:rPr>
                <w:rFonts w:ascii="Cambria" w:hAnsi="Cambria"/>
                <w:color w:val="C00000"/>
              </w:rPr>
              <w:t xml:space="preserve"> </w:t>
            </w:r>
            <w:r w:rsidRPr="007B5A16">
              <w:rPr>
                <w:rFonts w:ascii="Cambria" w:hAnsi="Cambria"/>
              </w:rPr>
              <w:t xml:space="preserve">ilişkin beklentiler ve hedefler ile faaliyetlerini; Cumhurbaşkanlığı ise merkezî yönetim bütçe kanununun </w:t>
            </w:r>
            <w:r w:rsidRPr="007B5A16">
              <w:rPr>
                <w:rFonts w:ascii="Cambria" w:hAnsi="Cambria"/>
                <w:b/>
                <w:color w:val="C00000"/>
              </w:rPr>
              <w:t>İLK ALTI AYLIK</w:t>
            </w:r>
            <w:r w:rsidRPr="007B5A16">
              <w:rPr>
                <w:rFonts w:ascii="Cambria" w:hAnsi="Cambria"/>
                <w:color w:val="C00000"/>
              </w:rPr>
              <w:t xml:space="preserve"> </w:t>
            </w:r>
            <w:r w:rsidRPr="007B5A16">
              <w:rPr>
                <w:rFonts w:ascii="Cambria" w:hAnsi="Cambria"/>
              </w:rPr>
              <w:t xml:space="preserve">uygulama sonuçları, finansman durumu, ikinci </w:t>
            </w:r>
            <w:r w:rsidRPr="007B5A16">
              <w:rPr>
                <w:rFonts w:ascii="Cambria" w:hAnsi="Cambria"/>
                <w:b/>
                <w:color w:val="C00000"/>
              </w:rPr>
              <w:t>ALTI AYA</w:t>
            </w:r>
            <w:r w:rsidRPr="007B5A16">
              <w:rPr>
                <w:rFonts w:ascii="Cambria" w:hAnsi="Cambria"/>
                <w:color w:val="C00000"/>
              </w:rPr>
              <w:t xml:space="preserve"> </w:t>
            </w:r>
            <w:r w:rsidRPr="007B5A16">
              <w:rPr>
                <w:rFonts w:ascii="Cambria" w:hAnsi="Cambria"/>
              </w:rPr>
              <w:t xml:space="preserve">ilişkin beklentiler ve hedefler ile faaliyetleri kapsayan malî durumu </w:t>
            </w:r>
            <w:r>
              <w:rPr>
                <w:rFonts w:ascii="Cambria" w:hAnsi="Cambria"/>
              </w:rPr>
              <w:t>T</w:t>
            </w:r>
            <w:r w:rsidRPr="007B5A16">
              <w:rPr>
                <w:rFonts w:ascii="Cambria" w:hAnsi="Cambria"/>
              </w:rPr>
              <w:t>emmuz ayı içinde kamuoyuna açıklar.</w:t>
            </w:r>
          </w:p>
        </w:tc>
      </w:tr>
      <w:tr w:rsidR="008F651E" w:rsidRPr="007017A8" w14:paraId="799CA540" w14:textId="77777777" w:rsidTr="00410221">
        <w:trPr>
          <w:trHeight w:val="231"/>
        </w:trPr>
        <w:tc>
          <w:tcPr>
            <w:tcW w:w="7083" w:type="dxa"/>
            <w:shd w:val="clear" w:color="auto" w:fill="FFFFFF" w:themeFill="background1"/>
          </w:tcPr>
          <w:p w14:paraId="375428AF" w14:textId="77777777" w:rsidR="008F651E" w:rsidRDefault="008F651E" w:rsidP="008F651E">
            <w:pPr>
              <w:spacing w:after="0" w:line="305" w:lineRule="atLeast"/>
              <w:jc w:val="both"/>
              <w:rPr>
                <w:rFonts w:ascii="Cambria" w:hAnsi="Cambria"/>
                <w:b/>
                <w:color w:val="002060"/>
              </w:rPr>
            </w:pPr>
          </w:p>
          <w:p w14:paraId="32A98503" w14:textId="77777777" w:rsidR="008F651E" w:rsidRDefault="008F651E" w:rsidP="008F651E">
            <w:pPr>
              <w:spacing w:after="0" w:line="305" w:lineRule="atLeast"/>
              <w:jc w:val="both"/>
              <w:rPr>
                <w:rFonts w:ascii="Cambria" w:hAnsi="Cambria"/>
                <w:b/>
                <w:color w:val="002060"/>
              </w:rPr>
            </w:pPr>
          </w:p>
          <w:p w14:paraId="0EA066A3" w14:textId="2C6089D9" w:rsidR="008F651E" w:rsidRDefault="008F651E" w:rsidP="008F651E">
            <w:pPr>
              <w:spacing w:after="0" w:line="305" w:lineRule="atLeast"/>
              <w:jc w:val="both"/>
              <w:rPr>
                <w:rFonts w:ascii="Cambria" w:hAnsi="Cambria"/>
                <w:b/>
                <w:color w:val="002060"/>
              </w:rPr>
            </w:pPr>
            <w:r>
              <w:rPr>
                <w:rFonts w:ascii="Cambria" w:hAnsi="Cambria"/>
                <w:b/>
                <w:color w:val="002060"/>
              </w:rPr>
              <w:t>4734 S</w:t>
            </w:r>
            <w:r w:rsidRPr="007B5A16">
              <w:rPr>
                <w:rFonts w:ascii="Cambria" w:hAnsi="Cambria"/>
                <w:b/>
                <w:color w:val="002060"/>
              </w:rPr>
              <w:t>ayılı Kamu İhale Kanunu (Madde-58)</w:t>
            </w:r>
          </w:p>
        </w:tc>
        <w:tc>
          <w:tcPr>
            <w:tcW w:w="7513" w:type="dxa"/>
            <w:shd w:val="clear" w:color="auto" w:fill="FFFFFF" w:themeFill="background1"/>
            <w:vAlign w:val="center"/>
          </w:tcPr>
          <w:p w14:paraId="3A8E2134" w14:textId="0E9527CC" w:rsidR="008F651E" w:rsidRPr="007B5A16" w:rsidRDefault="008F651E" w:rsidP="008F651E">
            <w:pPr>
              <w:pStyle w:val="ListeParagraf"/>
              <w:numPr>
                <w:ilvl w:val="0"/>
                <w:numId w:val="18"/>
              </w:numPr>
              <w:spacing w:after="0" w:line="305" w:lineRule="atLeast"/>
              <w:jc w:val="both"/>
              <w:rPr>
                <w:rFonts w:ascii="Cambria" w:hAnsi="Cambria"/>
              </w:rPr>
            </w:pPr>
            <w:r w:rsidRPr="007B5A16">
              <w:rPr>
                <w:rFonts w:ascii="Cambria" w:hAnsi="Cambria"/>
              </w:rPr>
              <w:t xml:space="preserve">17 nci maddede belirtilen fiil veya davranışlarda bulundukları tespit edilenler hakkında fiil veya davranışlarının özelliğine göre, bir yıldan az olmamak üzere iki yıla kadar, üzerine ihale yapıldığı halde mücbir sebep halleri dışında usulüne göre sözleşme yapmayanlar hakkında ise </w:t>
            </w:r>
            <w:r w:rsidRPr="007B5A16">
              <w:rPr>
                <w:rFonts w:ascii="Cambria" w:hAnsi="Cambria"/>
                <w:b/>
                <w:color w:val="C00000"/>
              </w:rPr>
              <w:t>ALTI AYDAN AZ OLMAMAK ÜZERE</w:t>
            </w:r>
            <w:r w:rsidRPr="007B5A16">
              <w:rPr>
                <w:rFonts w:ascii="Cambria" w:hAnsi="Cambria"/>
                <w:color w:val="C00000"/>
              </w:rPr>
              <w:t xml:space="preserve"> </w:t>
            </w:r>
            <w:r w:rsidRPr="007B5A16">
              <w:rPr>
                <w:rFonts w:ascii="Cambria" w:hAnsi="Cambria"/>
              </w:rPr>
              <w:t xml:space="preserve">bir yıla kadar, 2 nci ve 3 üncü </w:t>
            </w:r>
            <w:r w:rsidRPr="007B5A16">
              <w:rPr>
                <w:rFonts w:ascii="Cambria" w:hAnsi="Cambria"/>
              </w:rPr>
              <w:lastRenderedPageBreak/>
              <w:t>maddeler ile istisna edilenler dahil bütün kamu kurum ve kuruluşlarının ihalelerine katılmaktan yasaklama kararı verilir.</w:t>
            </w:r>
          </w:p>
        </w:tc>
      </w:tr>
      <w:tr w:rsidR="008F651E" w:rsidRPr="007017A8" w14:paraId="35CEA9E3" w14:textId="77777777" w:rsidTr="00410221">
        <w:trPr>
          <w:trHeight w:val="231"/>
        </w:trPr>
        <w:tc>
          <w:tcPr>
            <w:tcW w:w="7083" w:type="dxa"/>
            <w:shd w:val="clear" w:color="auto" w:fill="FFFFFF" w:themeFill="background1"/>
          </w:tcPr>
          <w:p w14:paraId="121A08C8" w14:textId="50BE2DB8" w:rsidR="008F651E" w:rsidRPr="007017A8" w:rsidRDefault="008F651E" w:rsidP="008F651E">
            <w:pPr>
              <w:spacing w:after="0" w:line="305" w:lineRule="atLeast"/>
              <w:jc w:val="both"/>
              <w:rPr>
                <w:rFonts w:ascii="Cambria" w:hAnsi="Cambria"/>
                <w:b/>
                <w:bCs/>
                <w:color w:val="002060"/>
              </w:rPr>
            </w:pPr>
            <w:r w:rsidRPr="007017A8">
              <w:rPr>
                <w:rFonts w:ascii="Cambria" w:hAnsi="Cambria"/>
                <w:b/>
                <w:color w:val="002060"/>
              </w:rPr>
              <w:lastRenderedPageBreak/>
              <w:t xml:space="preserve">4982 Sayılı Bilgi Edinme Hakkı Kanunu </w:t>
            </w:r>
            <w:r w:rsidRPr="007017A8">
              <w:rPr>
                <w:rFonts w:ascii="Cambria" w:hAnsi="Cambria"/>
                <w:b/>
                <w:bCs/>
                <w:color w:val="002060"/>
              </w:rPr>
              <w:t>(Madde-31)</w:t>
            </w:r>
          </w:p>
        </w:tc>
        <w:tc>
          <w:tcPr>
            <w:tcW w:w="7513" w:type="dxa"/>
            <w:shd w:val="clear" w:color="auto" w:fill="FFFFFF" w:themeFill="background1"/>
            <w:vAlign w:val="center"/>
          </w:tcPr>
          <w:p w14:paraId="17AC2133" w14:textId="77777777" w:rsidR="008F651E" w:rsidRDefault="008F651E" w:rsidP="008F651E">
            <w:pPr>
              <w:pStyle w:val="ListeParagraf"/>
              <w:numPr>
                <w:ilvl w:val="0"/>
                <w:numId w:val="18"/>
              </w:numPr>
              <w:spacing w:after="0" w:line="305" w:lineRule="atLeast"/>
              <w:jc w:val="both"/>
              <w:rPr>
                <w:rFonts w:ascii="Cambria" w:hAnsi="Cambria"/>
              </w:rPr>
            </w:pPr>
            <w:r w:rsidRPr="007017A8">
              <w:rPr>
                <w:rFonts w:ascii="Cambria" w:hAnsi="Cambria"/>
              </w:rPr>
              <w:t xml:space="preserve">Bu Kanunun uygulanması ile ilgili esas ve usullerin belirlenmesine ilişkin yönetmelik, Kanunun yayımını takip eden </w:t>
            </w:r>
            <w:r w:rsidRPr="007017A8">
              <w:rPr>
                <w:rFonts w:ascii="Cambria" w:hAnsi="Cambria"/>
                <w:b/>
                <w:color w:val="C00000"/>
              </w:rPr>
              <w:t>ALTI AY İÇİNDE CUMHURBAŞKANLIĞI</w:t>
            </w:r>
            <w:r w:rsidRPr="007017A8">
              <w:rPr>
                <w:rFonts w:ascii="Cambria" w:hAnsi="Cambria"/>
              </w:rPr>
              <w:t xml:space="preserve"> tarafından hazırlanarak yürürlüğe konulur</w:t>
            </w:r>
            <w:r>
              <w:rPr>
                <w:rFonts w:ascii="Cambria" w:hAnsi="Cambria"/>
              </w:rPr>
              <w:t>.</w:t>
            </w:r>
          </w:p>
          <w:p w14:paraId="0BCF9689" w14:textId="6D19F3D5" w:rsidR="008F651E" w:rsidRPr="007017A8" w:rsidRDefault="008F651E" w:rsidP="008F651E">
            <w:pPr>
              <w:pStyle w:val="ListeParagraf"/>
              <w:spacing w:after="0" w:line="305" w:lineRule="atLeast"/>
              <w:jc w:val="both"/>
              <w:rPr>
                <w:rFonts w:ascii="Cambria" w:hAnsi="Cambria"/>
              </w:rPr>
            </w:pPr>
          </w:p>
        </w:tc>
      </w:tr>
      <w:tr w:rsidR="008F651E" w:rsidRPr="007017A8" w14:paraId="1D3BD434" w14:textId="77777777" w:rsidTr="00410221">
        <w:trPr>
          <w:trHeight w:val="231"/>
        </w:trPr>
        <w:tc>
          <w:tcPr>
            <w:tcW w:w="7083" w:type="dxa"/>
            <w:shd w:val="clear" w:color="auto" w:fill="FFFFFF" w:themeFill="background1"/>
          </w:tcPr>
          <w:p w14:paraId="6DF0B0F2" w14:textId="59133D0E" w:rsidR="008F651E" w:rsidRPr="007017A8" w:rsidRDefault="008F651E" w:rsidP="008F651E">
            <w:pPr>
              <w:spacing w:after="0" w:line="305" w:lineRule="atLeast"/>
              <w:jc w:val="both"/>
              <w:rPr>
                <w:rFonts w:ascii="Cambria" w:hAnsi="Cambria"/>
                <w:b/>
                <w:color w:val="002060"/>
              </w:rPr>
            </w:pPr>
            <w:r w:rsidRPr="007017A8">
              <w:rPr>
                <w:rFonts w:ascii="Cambria" w:hAnsi="Cambria"/>
                <w:b/>
                <w:color w:val="002060"/>
              </w:rPr>
              <w:t xml:space="preserve">3628 Sayılı Mal Bildiriminde Bulunulması, Rüşvet Ve Yolsuzluklarla Mücadele Kanunu </w:t>
            </w:r>
            <w:r w:rsidRPr="007017A8">
              <w:rPr>
                <w:rFonts w:ascii="Cambria" w:hAnsi="Cambria"/>
                <w:b/>
                <w:bCs/>
                <w:color w:val="002060"/>
              </w:rPr>
              <w:t>(Madde-12)</w:t>
            </w:r>
          </w:p>
        </w:tc>
        <w:tc>
          <w:tcPr>
            <w:tcW w:w="7513" w:type="dxa"/>
            <w:shd w:val="clear" w:color="auto" w:fill="FFFFFF" w:themeFill="background1"/>
            <w:vAlign w:val="center"/>
          </w:tcPr>
          <w:p w14:paraId="31594329" w14:textId="77777777" w:rsidR="008F651E" w:rsidRDefault="008F651E" w:rsidP="008F651E">
            <w:pPr>
              <w:pStyle w:val="ListeParagraf"/>
              <w:numPr>
                <w:ilvl w:val="0"/>
                <w:numId w:val="18"/>
              </w:numPr>
              <w:spacing w:after="0" w:line="305" w:lineRule="atLeast"/>
              <w:jc w:val="both"/>
              <w:rPr>
                <w:rFonts w:ascii="Cambria" w:hAnsi="Cambria"/>
              </w:rPr>
            </w:pPr>
            <w:r w:rsidRPr="007017A8">
              <w:rPr>
                <w:rFonts w:ascii="Cambria" w:hAnsi="Cambria"/>
              </w:rPr>
              <w:t xml:space="preserve">Kanunen daha ağır bir cezayı gerektirmediği takdirde gerçeğe aykırı bildirimde bulunana </w:t>
            </w:r>
            <w:r w:rsidRPr="007017A8">
              <w:rPr>
                <w:rFonts w:ascii="Cambria" w:hAnsi="Cambria"/>
                <w:b/>
                <w:color w:val="C00000"/>
              </w:rPr>
              <w:t>ALTI AYDAN ÜÇ YILA KADAR</w:t>
            </w:r>
            <w:r w:rsidRPr="007017A8">
              <w:rPr>
                <w:rFonts w:ascii="Cambria" w:hAnsi="Cambria"/>
                <w:color w:val="C00000"/>
              </w:rPr>
              <w:t xml:space="preserve"> </w:t>
            </w:r>
            <w:r w:rsidRPr="007017A8">
              <w:rPr>
                <w:rFonts w:ascii="Cambria" w:hAnsi="Cambria"/>
              </w:rPr>
              <w:t>hapis cezası verilir.</w:t>
            </w:r>
          </w:p>
          <w:p w14:paraId="45C121D5" w14:textId="4DCC4AAA" w:rsidR="008F651E" w:rsidRPr="007017A8" w:rsidRDefault="008F651E" w:rsidP="008F651E">
            <w:pPr>
              <w:pStyle w:val="ListeParagraf"/>
              <w:spacing w:after="0" w:line="305" w:lineRule="atLeast"/>
              <w:jc w:val="both"/>
              <w:rPr>
                <w:rFonts w:ascii="Cambria" w:hAnsi="Cambria"/>
              </w:rPr>
            </w:pPr>
          </w:p>
        </w:tc>
      </w:tr>
      <w:tr w:rsidR="008F651E" w:rsidRPr="007017A8" w14:paraId="4DE1A563" w14:textId="77777777" w:rsidTr="00410221">
        <w:trPr>
          <w:trHeight w:val="231"/>
        </w:trPr>
        <w:tc>
          <w:tcPr>
            <w:tcW w:w="7083" w:type="dxa"/>
            <w:shd w:val="clear" w:color="auto" w:fill="FFFFFF" w:themeFill="background1"/>
          </w:tcPr>
          <w:p w14:paraId="2416FA1D" w14:textId="7E8F528F" w:rsidR="008F651E" w:rsidRPr="007017A8" w:rsidRDefault="008F651E" w:rsidP="008F651E">
            <w:pPr>
              <w:spacing w:after="0" w:line="305" w:lineRule="atLeast"/>
              <w:jc w:val="both"/>
              <w:rPr>
                <w:rFonts w:ascii="Cambria" w:hAnsi="Cambria"/>
                <w:b/>
                <w:bCs/>
                <w:color w:val="002060"/>
              </w:rPr>
            </w:pPr>
            <w:r w:rsidRPr="007017A8">
              <w:rPr>
                <w:rFonts w:ascii="Cambria" w:hAnsi="Cambria"/>
                <w:b/>
                <w:color w:val="002060"/>
              </w:rPr>
              <w:t xml:space="preserve">Lisansüstü Eğitim ve Öğretim Yönetmeliği </w:t>
            </w:r>
            <w:r w:rsidRPr="007017A8">
              <w:rPr>
                <w:rFonts w:ascii="Cambria" w:hAnsi="Cambria"/>
                <w:b/>
                <w:bCs/>
                <w:color w:val="002060"/>
              </w:rPr>
              <w:t>(Madde-21)</w:t>
            </w:r>
          </w:p>
        </w:tc>
        <w:tc>
          <w:tcPr>
            <w:tcW w:w="7513" w:type="dxa"/>
            <w:shd w:val="clear" w:color="auto" w:fill="FFFFFF" w:themeFill="background1"/>
            <w:vAlign w:val="center"/>
          </w:tcPr>
          <w:p w14:paraId="24931A65" w14:textId="77777777" w:rsidR="008F651E" w:rsidRPr="007017A8" w:rsidRDefault="008F651E" w:rsidP="008F651E">
            <w:pPr>
              <w:pStyle w:val="ListeParagraf"/>
              <w:numPr>
                <w:ilvl w:val="0"/>
                <w:numId w:val="17"/>
              </w:numPr>
              <w:spacing w:after="0" w:line="305" w:lineRule="atLeast"/>
              <w:jc w:val="both"/>
              <w:rPr>
                <w:rFonts w:ascii="Cambria" w:hAnsi="Cambria"/>
                <w:color w:val="000000" w:themeColor="text1"/>
              </w:rPr>
            </w:pPr>
            <w:r w:rsidRPr="007017A8">
              <w:rPr>
                <w:rFonts w:ascii="Cambria" w:hAnsi="Cambria"/>
              </w:rPr>
              <w:t xml:space="preserve">Doktora yeterlik sınavını başarı ile tamamlayan öğrenci, </w:t>
            </w:r>
            <w:r w:rsidRPr="007017A8">
              <w:rPr>
                <w:rFonts w:ascii="Cambria" w:hAnsi="Cambria"/>
                <w:b/>
                <w:color w:val="C00000"/>
              </w:rPr>
              <w:t>EN GEÇ ALTI AY İÇİNDE</w:t>
            </w:r>
            <w:r w:rsidRPr="007017A8">
              <w:rPr>
                <w:rFonts w:ascii="Cambria" w:hAnsi="Cambria"/>
              </w:rPr>
              <w:t xml:space="preserve">, yapacağı araştırmanın amacını, yöntemini ve çalışma planını kapsayan tez önerisini tez izleme komitesi önünde sözlü olarak savunur. Öğrenci, tez önerisi ile ilgili yazılı bir raporu sözlü savunmadan en az on beş gün önce komite üyelerine dağıtır. </w:t>
            </w:r>
          </w:p>
          <w:p w14:paraId="5F91486D" w14:textId="77777777" w:rsidR="008F651E" w:rsidRPr="00834051" w:rsidRDefault="008F651E" w:rsidP="008F651E">
            <w:pPr>
              <w:pStyle w:val="ListeParagraf"/>
              <w:numPr>
                <w:ilvl w:val="0"/>
                <w:numId w:val="17"/>
              </w:numPr>
              <w:spacing w:after="0" w:line="305" w:lineRule="atLeast"/>
              <w:jc w:val="both"/>
              <w:rPr>
                <w:rFonts w:ascii="Cambria" w:hAnsi="Cambria"/>
                <w:color w:val="000000" w:themeColor="text1"/>
              </w:rPr>
            </w:pPr>
            <w:r w:rsidRPr="007017A8">
              <w:rPr>
                <w:rFonts w:ascii="Cambria" w:hAnsi="Cambria"/>
              </w:rPr>
              <w:t xml:space="preserve">Tez önerisi reddedilen öğrenci, yeni bir danışman ve/veya tez konusu seçme hakkına sahiptir. Bu durumda yeni bir tez izleme komitesi atanabilir. Programa aynı danışmanla devam etmek isteyen </w:t>
            </w:r>
            <w:r w:rsidRPr="00834051">
              <w:rPr>
                <w:rFonts w:ascii="Cambria" w:hAnsi="Cambria"/>
              </w:rPr>
              <w:t>öğrenci ÜÇ AY İÇİNDE, da</w:t>
            </w:r>
            <w:r w:rsidRPr="007017A8">
              <w:rPr>
                <w:rFonts w:ascii="Cambria" w:hAnsi="Cambria"/>
              </w:rPr>
              <w:t xml:space="preserve">nışman ve tez konusunu değiştiren öğrenci ise </w:t>
            </w:r>
            <w:r w:rsidRPr="007017A8">
              <w:rPr>
                <w:rFonts w:ascii="Cambria" w:hAnsi="Cambria"/>
                <w:b/>
                <w:color w:val="C00000"/>
              </w:rPr>
              <w:t>ALTI AY İÇİNDE</w:t>
            </w:r>
            <w:r w:rsidRPr="007017A8">
              <w:rPr>
                <w:rFonts w:ascii="Cambria" w:hAnsi="Cambria"/>
              </w:rPr>
              <w:t xml:space="preserve"> tekrar tez önerisi savunmasına alınır.</w:t>
            </w:r>
          </w:p>
          <w:p w14:paraId="2085F3AB" w14:textId="28DDC9BE" w:rsidR="008F651E" w:rsidRPr="007017A8" w:rsidRDefault="008F651E" w:rsidP="008F651E">
            <w:pPr>
              <w:pStyle w:val="ListeParagraf"/>
              <w:spacing w:after="0" w:line="305" w:lineRule="atLeast"/>
              <w:jc w:val="both"/>
              <w:rPr>
                <w:rFonts w:ascii="Cambria" w:hAnsi="Cambria"/>
                <w:color w:val="000000" w:themeColor="text1"/>
              </w:rPr>
            </w:pPr>
          </w:p>
        </w:tc>
      </w:tr>
      <w:tr w:rsidR="008F651E" w:rsidRPr="007017A8" w14:paraId="3AFBFB41" w14:textId="77777777" w:rsidTr="00410221">
        <w:trPr>
          <w:trHeight w:val="231"/>
        </w:trPr>
        <w:tc>
          <w:tcPr>
            <w:tcW w:w="7083" w:type="dxa"/>
            <w:shd w:val="clear" w:color="auto" w:fill="FFFFFF" w:themeFill="background1"/>
          </w:tcPr>
          <w:p w14:paraId="19118BDE" w14:textId="77777777" w:rsidR="008F651E" w:rsidRPr="007B5A16" w:rsidRDefault="008F651E" w:rsidP="008F651E">
            <w:pPr>
              <w:spacing w:after="0" w:line="305" w:lineRule="atLeast"/>
              <w:jc w:val="both"/>
              <w:rPr>
                <w:rFonts w:ascii="Cambria" w:hAnsi="Cambria"/>
                <w:b/>
                <w:color w:val="002060"/>
              </w:rPr>
            </w:pPr>
          </w:p>
          <w:p w14:paraId="512F7D6B" w14:textId="77777777" w:rsidR="008F651E" w:rsidRPr="007B5A16" w:rsidRDefault="008F651E" w:rsidP="008F651E">
            <w:pPr>
              <w:spacing w:after="0" w:line="305" w:lineRule="atLeast"/>
              <w:jc w:val="both"/>
              <w:rPr>
                <w:rFonts w:ascii="Cambria" w:hAnsi="Cambria"/>
                <w:b/>
                <w:color w:val="002060"/>
              </w:rPr>
            </w:pPr>
          </w:p>
          <w:p w14:paraId="25EB4D6F" w14:textId="77777777" w:rsidR="008F651E" w:rsidRPr="007B5A16" w:rsidRDefault="008F651E" w:rsidP="008F651E">
            <w:pPr>
              <w:spacing w:after="0" w:line="305" w:lineRule="atLeast"/>
              <w:jc w:val="both"/>
              <w:rPr>
                <w:rFonts w:ascii="Cambria" w:hAnsi="Cambria"/>
                <w:b/>
                <w:color w:val="002060"/>
              </w:rPr>
            </w:pPr>
          </w:p>
          <w:p w14:paraId="4F0673D0" w14:textId="77777777" w:rsidR="008F651E" w:rsidRDefault="008F651E" w:rsidP="008F651E">
            <w:pPr>
              <w:spacing w:after="0" w:line="305" w:lineRule="atLeast"/>
              <w:jc w:val="both"/>
              <w:rPr>
                <w:rFonts w:ascii="Cambria" w:hAnsi="Cambria"/>
                <w:b/>
                <w:color w:val="002060"/>
              </w:rPr>
            </w:pPr>
          </w:p>
          <w:p w14:paraId="612135CB" w14:textId="4595E042" w:rsidR="008F651E" w:rsidRPr="007017A8" w:rsidRDefault="008F651E" w:rsidP="008F651E">
            <w:pPr>
              <w:spacing w:after="0" w:line="305" w:lineRule="atLeast"/>
              <w:jc w:val="both"/>
              <w:rPr>
                <w:rFonts w:ascii="Cambria" w:hAnsi="Cambria"/>
                <w:b/>
                <w:color w:val="002060"/>
              </w:rPr>
            </w:pPr>
            <w:r>
              <w:rPr>
                <w:rFonts w:ascii="Cambria" w:hAnsi="Cambria"/>
                <w:b/>
                <w:color w:val="002060"/>
              </w:rPr>
              <w:t>Lisansüstü Eğitim v</w:t>
            </w:r>
            <w:r w:rsidRPr="007B5A16">
              <w:rPr>
                <w:rFonts w:ascii="Cambria" w:hAnsi="Cambria"/>
                <w:b/>
                <w:color w:val="002060"/>
              </w:rPr>
              <w:t>e Öğretim Yönetmeliği (Madde-22)</w:t>
            </w:r>
          </w:p>
        </w:tc>
        <w:tc>
          <w:tcPr>
            <w:tcW w:w="7513" w:type="dxa"/>
            <w:shd w:val="clear" w:color="auto" w:fill="FFFFFF" w:themeFill="background1"/>
            <w:vAlign w:val="center"/>
          </w:tcPr>
          <w:p w14:paraId="5219987E" w14:textId="21C91AD2" w:rsidR="008F651E" w:rsidRPr="007017A8" w:rsidRDefault="008F651E" w:rsidP="008F651E">
            <w:pPr>
              <w:pStyle w:val="ListeParagraf"/>
              <w:numPr>
                <w:ilvl w:val="0"/>
                <w:numId w:val="17"/>
              </w:numPr>
              <w:spacing w:after="0" w:line="305" w:lineRule="atLeast"/>
              <w:jc w:val="both"/>
              <w:rPr>
                <w:rFonts w:ascii="Cambria" w:hAnsi="Cambria"/>
              </w:rPr>
            </w:pPr>
            <w:r w:rsidRPr="007B5A16">
              <w:rPr>
                <w:rFonts w:ascii="Cambria" w:hAnsi="Cambria"/>
              </w:rPr>
              <w:t xml:space="preserve">Tez sınavının tamamlanmasından sonra jüri dinleyicilere kapalı olarak, tez hakkında salt çoğunlukla kabul, ret veya düzeltme kararı verir. Tezi kabul edilen öğrenciler başarılı olarak değerlendirir. Bu karar, enstitü anabilim/anasanat dalı başkanlığınca tez sınavını izleyen üç gün içinde ilgili enstitüye tutanakla bildirilir. Tezi başarısız bulunarak reddedilen öğrencinin yükseköğretim kurumu ile ilişiği kesilir. Tezi hakkında düzeltme kararı verilen öğrenci </w:t>
            </w:r>
            <w:r w:rsidRPr="007B5A16">
              <w:rPr>
                <w:rFonts w:ascii="Cambria" w:hAnsi="Cambria"/>
                <w:b/>
                <w:color w:val="C00000"/>
              </w:rPr>
              <w:t>EN GEÇ ALTI AY İÇİNDE</w:t>
            </w:r>
            <w:r w:rsidRPr="007B5A16">
              <w:rPr>
                <w:rFonts w:ascii="Cambria" w:hAnsi="Cambria"/>
                <w:color w:val="C00000"/>
              </w:rPr>
              <w:t xml:space="preserve"> </w:t>
            </w:r>
            <w:r w:rsidRPr="007B5A16">
              <w:rPr>
                <w:rFonts w:ascii="Cambria" w:hAnsi="Cambria"/>
              </w:rPr>
              <w:t xml:space="preserve">gerekli </w:t>
            </w:r>
            <w:r w:rsidRPr="007B5A16">
              <w:rPr>
                <w:rFonts w:ascii="Cambria" w:hAnsi="Cambria"/>
              </w:rPr>
              <w:lastRenderedPageBreak/>
              <w:t>düzeltmeleri yaparak tezini aynı jüri önünde yeniden savunur. Bu savunmada da başarısız bulunan öğrencinin yükseköğretim kurumu ile ilişiği kesilir. Tezde başarılı olamayan öğrencilere talepleri halinde 17 nci maddenin dördüncü fıkrasına göre tezsiz yüksek lisans diploması verilir.</w:t>
            </w:r>
          </w:p>
        </w:tc>
      </w:tr>
      <w:tr w:rsidR="008F651E" w:rsidRPr="007017A8" w14:paraId="7D3F2277" w14:textId="77777777" w:rsidTr="00410221">
        <w:trPr>
          <w:trHeight w:val="231"/>
        </w:trPr>
        <w:tc>
          <w:tcPr>
            <w:tcW w:w="7083" w:type="dxa"/>
            <w:shd w:val="clear" w:color="auto" w:fill="FFFFFF" w:themeFill="background1"/>
          </w:tcPr>
          <w:p w14:paraId="2B632445" w14:textId="7A831EC0" w:rsidR="008F651E" w:rsidRPr="007017A8" w:rsidRDefault="008F651E" w:rsidP="008F651E">
            <w:pPr>
              <w:spacing w:after="0" w:line="305" w:lineRule="atLeast"/>
              <w:jc w:val="both"/>
              <w:rPr>
                <w:rFonts w:ascii="Cambria" w:hAnsi="Cambria"/>
                <w:b/>
                <w:bCs/>
                <w:color w:val="002060"/>
              </w:rPr>
            </w:pPr>
            <w:r w:rsidRPr="007017A8">
              <w:rPr>
                <w:rFonts w:ascii="Cambria" w:hAnsi="Cambria"/>
                <w:b/>
                <w:color w:val="002060"/>
              </w:rPr>
              <w:lastRenderedPageBreak/>
              <w:t xml:space="preserve">Lisansüstü Eğitim ve Öğretim Yönetmeliği </w:t>
            </w:r>
            <w:r w:rsidRPr="007017A8">
              <w:rPr>
                <w:rFonts w:ascii="Cambria" w:hAnsi="Cambria"/>
                <w:b/>
                <w:bCs/>
                <w:color w:val="002060"/>
              </w:rPr>
              <w:t>(Madde-28)</w:t>
            </w:r>
          </w:p>
        </w:tc>
        <w:tc>
          <w:tcPr>
            <w:tcW w:w="7513" w:type="dxa"/>
            <w:shd w:val="clear" w:color="auto" w:fill="FFFFFF" w:themeFill="background1"/>
            <w:vAlign w:val="center"/>
          </w:tcPr>
          <w:p w14:paraId="1573242A" w14:textId="200D9D7D" w:rsidR="008F651E" w:rsidRPr="007017A8" w:rsidRDefault="008F651E" w:rsidP="008F651E">
            <w:pPr>
              <w:pStyle w:val="ListeParagraf"/>
              <w:numPr>
                <w:ilvl w:val="0"/>
                <w:numId w:val="17"/>
              </w:numPr>
              <w:spacing w:after="0" w:line="305" w:lineRule="atLeast"/>
              <w:jc w:val="both"/>
              <w:rPr>
                <w:rFonts w:ascii="Cambria" w:hAnsi="Cambria"/>
                <w:color w:val="000000" w:themeColor="text1"/>
              </w:rPr>
            </w:pPr>
            <w:r w:rsidRPr="007017A8">
              <w:rPr>
                <w:rFonts w:ascii="Cambria" w:hAnsi="Cambria"/>
              </w:rPr>
              <w:t xml:space="preserve">Sanatta yeterlik çalışması hakkında düzeltme kararı verilen öğrenci </w:t>
            </w:r>
            <w:r w:rsidRPr="007017A8">
              <w:rPr>
                <w:rFonts w:ascii="Cambria" w:hAnsi="Cambria"/>
                <w:b/>
                <w:color w:val="C00000"/>
              </w:rPr>
              <w:t>EN GEÇ ALTI AY İÇİNDE</w:t>
            </w:r>
            <w:r w:rsidRPr="007017A8">
              <w:rPr>
                <w:rFonts w:ascii="Cambria" w:hAnsi="Cambria"/>
                <w:color w:val="C00000"/>
              </w:rPr>
              <w:t xml:space="preserve"> </w:t>
            </w:r>
            <w:r w:rsidRPr="007017A8">
              <w:rPr>
                <w:rFonts w:ascii="Cambria" w:hAnsi="Cambria"/>
              </w:rPr>
              <w:t>gerekli düzeltmeleri yaparak tez, sergi, proje, resital, konser, temsil gibi sanatta yeterlik çalışmasını aynı jüri önünde yeniden savunur.</w:t>
            </w:r>
            <w:bookmarkStart w:id="0" w:name="_GoBack"/>
            <w:bookmarkEnd w:id="0"/>
          </w:p>
        </w:tc>
      </w:tr>
      <w:tr w:rsidR="008F651E" w:rsidRPr="007017A8" w14:paraId="50E4EF9B" w14:textId="77777777" w:rsidTr="00410221">
        <w:trPr>
          <w:trHeight w:val="231"/>
        </w:trPr>
        <w:tc>
          <w:tcPr>
            <w:tcW w:w="7083" w:type="dxa"/>
            <w:shd w:val="clear" w:color="auto" w:fill="FFFFFF" w:themeFill="background1"/>
          </w:tcPr>
          <w:p w14:paraId="0BA479A3" w14:textId="38C4D5C0" w:rsidR="008F651E" w:rsidRPr="007017A8" w:rsidRDefault="008F651E" w:rsidP="008F651E">
            <w:pPr>
              <w:spacing w:after="0" w:line="305" w:lineRule="atLeast"/>
              <w:jc w:val="both"/>
              <w:rPr>
                <w:rFonts w:ascii="Cambria" w:hAnsi="Cambria"/>
                <w:b/>
                <w:color w:val="002060"/>
              </w:rPr>
            </w:pPr>
            <w:r w:rsidRPr="007017A8">
              <w:rPr>
                <w:rFonts w:ascii="Cambria" w:hAnsi="Cambria"/>
                <w:b/>
                <w:color w:val="002060"/>
              </w:rPr>
              <w:t xml:space="preserve">Yükseköğretim Üst Kuruluşları İle --- Gyud Yönetmeliği </w:t>
            </w:r>
            <w:r w:rsidRPr="007017A8">
              <w:rPr>
                <w:rFonts w:ascii="Cambria" w:hAnsi="Cambria"/>
                <w:b/>
                <w:bCs/>
                <w:color w:val="002060"/>
              </w:rPr>
              <w:t>(Madde-15)</w:t>
            </w:r>
          </w:p>
        </w:tc>
        <w:tc>
          <w:tcPr>
            <w:tcW w:w="7513" w:type="dxa"/>
            <w:shd w:val="clear" w:color="auto" w:fill="FFFFFF" w:themeFill="background1"/>
            <w:vAlign w:val="center"/>
          </w:tcPr>
          <w:p w14:paraId="5B17875B" w14:textId="6F725102" w:rsidR="008F651E" w:rsidRPr="00834051" w:rsidRDefault="008F651E" w:rsidP="008F651E">
            <w:pPr>
              <w:pStyle w:val="ListeParagraf"/>
              <w:numPr>
                <w:ilvl w:val="0"/>
                <w:numId w:val="20"/>
              </w:numPr>
              <w:spacing w:after="0" w:line="305" w:lineRule="atLeast"/>
              <w:jc w:val="both"/>
              <w:rPr>
                <w:rFonts w:ascii="Cambria" w:hAnsi="Cambria"/>
              </w:rPr>
            </w:pPr>
            <w:r w:rsidRPr="007017A8">
              <w:rPr>
                <w:rFonts w:ascii="Cambria" w:hAnsi="Cambria"/>
              </w:rPr>
              <w:t xml:space="preserve">Atanma şartlarını taşımadıkları için sınavların geçersiz sayılması veya bu sebeple atamaların iptal edilmesi, atanılan göreve geçerli bir mazeret olmaksızın süresi içinde başlanmaması ya da atanma hakkından vazgeçilmesi, emeklilik, ölüm, memurluktan çekilme veya çıkarılma, başka unvanlı kadrolara ya da başka bir kuruma naklen atanma, sebepleriyle boş kalan veya boşalanlara, başarı sıralaması listesinin kesinleştiği tarihten itibaren </w:t>
            </w:r>
            <w:r w:rsidRPr="007017A8">
              <w:rPr>
                <w:rFonts w:ascii="Cambria" w:hAnsi="Cambria"/>
                <w:b/>
                <w:color w:val="C00000"/>
              </w:rPr>
              <w:t>ALTI AYLIK SÜREYİ AŞMAMAK ÜZERE</w:t>
            </w:r>
            <w:r w:rsidRPr="007017A8">
              <w:rPr>
                <w:rFonts w:ascii="Cambria" w:hAnsi="Cambria"/>
              </w:rPr>
              <w:t xml:space="preserve"> aynı unvanlı kadrolar için yapılacak müteakip sınava ilişkin duyuruya kadar, 14 üncü maddeye göre yedekler arasından başarı sıralamasına göre atama yapılır. </w:t>
            </w:r>
          </w:p>
          <w:p w14:paraId="3386D8D7" w14:textId="77777777" w:rsidR="008F651E" w:rsidRDefault="008F651E" w:rsidP="008F651E">
            <w:pPr>
              <w:pStyle w:val="ListeParagraf"/>
              <w:numPr>
                <w:ilvl w:val="0"/>
                <w:numId w:val="20"/>
              </w:numPr>
              <w:spacing w:after="0" w:line="305" w:lineRule="atLeast"/>
              <w:jc w:val="both"/>
              <w:rPr>
                <w:rFonts w:ascii="Cambria" w:hAnsi="Cambria"/>
              </w:rPr>
            </w:pPr>
            <w:r w:rsidRPr="007017A8">
              <w:rPr>
                <w:rFonts w:ascii="Cambria" w:hAnsi="Cambria"/>
              </w:rPr>
              <w:t xml:space="preserve">Görevde yükselme sınavına herhangi bir sebeple katılmayanlar ile başarısız olan veya yedeklerden </w:t>
            </w:r>
            <w:r w:rsidRPr="007017A8">
              <w:rPr>
                <w:rFonts w:ascii="Cambria" w:hAnsi="Cambria"/>
                <w:b/>
                <w:color w:val="C00000"/>
              </w:rPr>
              <w:t>ALTI AY İÇİNDEKİ</w:t>
            </w:r>
            <w:r w:rsidRPr="007017A8">
              <w:rPr>
                <w:rFonts w:ascii="Cambria" w:hAnsi="Cambria"/>
                <w:color w:val="C00000"/>
              </w:rPr>
              <w:t xml:space="preserve"> </w:t>
            </w:r>
            <w:r w:rsidRPr="007017A8">
              <w:rPr>
                <w:rFonts w:ascii="Cambria" w:hAnsi="Cambria"/>
              </w:rPr>
              <w:t>müteakip sınava ilişkin duyuruya kadar atanmamış olanlar ya da atanma haklarından herhangi bir sebeple feragat edenler, aynı unvanlı kadrolara yapılacak atamalar için bu Yönetmelikte öngörülen bütün usul ve esaslara tabidir.</w:t>
            </w:r>
          </w:p>
          <w:p w14:paraId="3FDB0894" w14:textId="2053378D" w:rsidR="008F651E" w:rsidRPr="007017A8" w:rsidRDefault="008F651E" w:rsidP="008F651E">
            <w:pPr>
              <w:pStyle w:val="ListeParagraf"/>
              <w:spacing w:after="0" w:line="305" w:lineRule="atLeast"/>
              <w:jc w:val="both"/>
              <w:rPr>
                <w:rFonts w:ascii="Cambria" w:hAnsi="Cambria"/>
              </w:rPr>
            </w:pPr>
          </w:p>
        </w:tc>
      </w:tr>
      <w:tr w:rsidR="008F651E" w:rsidRPr="007017A8" w14:paraId="152363E3" w14:textId="77777777" w:rsidTr="00410221">
        <w:trPr>
          <w:trHeight w:val="231"/>
        </w:trPr>
        <w:tc>
          <w:tcPr>
            <w:tcW w:w="7083" w:type="dxa"/>
            <w:shd w:val="clear" w:color="auto" w:fill="FFFFFF" w:themeFill="background1"/>
          </w:tcPr>
          <w:p w14:paraId="38571572" w14:textId="18AA2D59" w:rsidR="008F651E" w:rsidRPr="007017A8" w:rsidRDefault="008F651E" w:rsidP="008F651E">
            <w:pPr>
              <w:spacing w:after="0" w:line="305" w:lineRule="atLeast"/>
              <w:jc w:val="both"/>
              <w:rPr>
                <w:rFonts w:ascii="Cambria" w:hAnsi="Cambria"/>
                <w:b/>
                <w:color w:val="002060"/>
              </w:rPr>
            </w:pPr>
            <w:r>
              <w:rPr>
                <w:rFonts w:ascii="Cambria" w:hAnsi="Cambria"/>
                <w:b/>
                <w:color w:val="002060"/>
              </w:rPr>
              <w:lastRenderedPageBreak/>
              <w:t>Kamu Kurum v</w:t>
            </w:r>
            <w:r w:rsidRPr="007017A8">
              <w:rPr>
                <w:rFonts w:ascii="Cambria" w:hAnsi="Cambria"/>
                <w:b/>
                <w:color w:val="002060"/>
              </w:rPr>
              <w:t xml:space="preserve">e Kuruluşlarında Gyud Esaslarına Dair Genel Yönetmelik </w:t>
            </w:r>
            <w:r w:rsidRPr="007017A8">
              <w:rPr>
                <w:rFonts w:ascii="Cambria" w:hAnsi="Cambria"/>
                <w:b/>
                <w:bCs/>
                <w:color w:val="002060"/>
              </w:rPr>
              <w:t>(Madde-6)</w:t>
            </w:r>
          </w:p>
        </w:tc>
        <w:tc>
          <w:tcPr>
            <w:tcW w:w="7513" w:type="dxa"/>
            <w:shd w:val="clear" w:color="auto" w:fill="FFFFFF" w:themeFill="background1"/>
            <w:vAlign w:val="center"/>
          </w:tcPr>
          <w:p w14:paraId="04C4F4D6" w14:textId="77777777" w:rsidR="008F651E" w:rsidRPr="007017A8" w:rsidRDefault="008F651E" w:rsidP="008F651E">
            <w:pPr>
              <w:pStyle w:val="ListeParagraf"/>
              <w:numPr>
                <w:ilvl w:val="0"/>
                <w:numId w:val="20"/>
              </w:numPr>
              <w:spacing w:after="0" w:line="305" w:lineRule="atLeast"/>
              <w:jc w:val="both"/>
              <w:rPr>
                <w:rFonts w:ascii="Cambria" w:hAnsi="Cambria"/>
              </w:rPr>
            </w:pPr>
            <w:r w:rsidRPr="007017A8">
              <w:rPr>
                <w:rFonts w:ascii="Cambria" w:hAnsi="Cambria"/>
              </w:rPr>
              <w:t xml:space="preserve">İlan edilen kadro veya pozisyon için bu şartı sağlayan personel bulunmaması durumu hariç olmak üzere, bu sürelerin </w:t>
            </w:r>
            <w:r w:rsidRPr="007017A8">
              <w:rPr>
                <w:rFonts w:ascii="Cambria" w:hAnsi="Cambria"/>
                <w:b/>
                <w:color w:val="C00000"/>
              </w:rPr>
              <w:t>EN AZ ALTI AYININ</w:t>
            </w:r>
            <w:r w:rsidRPr="007017A8">
              <w:rPr>
                <w:rFonts w:ascii="Cambria" w:hAnsi="Cambria"/>
                <w:color w:val="C00000"/>
              </w:rPr>
              <w:t xml:space="preserve"> </w:t>
            </w:r>
            <w:r w:rsidRPr="007017A8">
              <w:rPr>
                <w:rFonts w:ascii="Cambria" w:hAnsi="Cambria"/>
              </w:rPr>
              <w:t xml:space="preserve">atamanın yapılacağı kurumda geçmiş olması esastır. </w:t>
            </w:r>
          </w:p>
          <w:p w14:paraId="7B83B702" w14:textId="77777777" w:rsidR="008F651E" w:rsidRDefault="008F651E" w:rsidP="008F651E">
            <w:pPr>
              <w:pStyle w:val="ListeParagraf"/>
              <w:numPr>
                <w:ilvl w:val="0"/>
                <w:numId w:val="20"/>
              </w:numPr>
              <w:spacing w:after="0" w:line="305" w:lineRule="atLeast"/>
              <w:jc w:val="both"/>
              <w:rPr>
                <w:rFonts w:ascii="Cambria" w:hAnsi="Cambria"/>
              </w:rPr>
            </w:pPr>
            <w:r w:rsidRPr="007017A8">
              <w:rPr>
                <w:rFonts w:ascii="Cambria" w:hAnsi="Cambria"/>
              </w:rPr>
              <w:t xml:space="preserve">Kurumlar, görevin niteliği itibarıyla görevde yükselme suretiyle atanacak personel için bulunduğu kurumda veya diğer kurumlarda alt görevlerde çalışmış olma şartı ve süresi arar. İlan edilen kadro veya pozisyon için bu şartı sağlayan personel bulunmaması durumu hariç olmak üzere, bu sürelerin </w:t>
            </w:r>
            <w:r w:rsidRPr="007017A8">
              <w:rPr>
                <w:rFonts w:ascii="Cambria" w:hAnsi="Cambria"/>
                <w:b/>
                <w:color w:val="C00000"/>
              </w:rPr>
              <w:t xml:space="preserve">EN AZ ALTI AYININ </w:t>
            </w:r>
            <w:r w:rsidRPr="007017A8">
              <w:rPr>
                <w:rFonts w:ascii="Cambria" w:hAnsi="Cambria"/>
              </w:rPr>
              <w:t>atamanın yapılacağı kurumda geçmiş olması esastır.</w:t>
            </w:r>
          </w:p>
          <w:p w14:paraId="7FDE7B0B" w14:textId="41D74BCC" w:rsidR="008F651E" w:rsidRPr="007017A8" w:rsidRDefault="008F651E" w:rsidP="008F651E">
            <w:pPr>
              <w:pStyle w:val="ListeParagraf"/>
              <w:spacing w:after="0" w:line="305" w:lineRule="atLeast"/>
              <w:jc w:val="both"/>
              <w:rPr>
                <w:rFonts w:ascii="Cambria" w:hAnsi="Cambria"/>
              </w:rPr>
            </w:pPr>
          </w:p>
        </w:tc>
      </w:tr>
      <w:tr w:rsidR="008F651E" w:rsidRPr="007017A8" w14:paraId="48E6E528" w14:textId="77777777" w:rsidTr="00410221">
        <w:trPr>
          <w:trHeight w:val="231"/>
        </w:trPr>
        <w:tc>
          <w:tcPr>
            <w:tcW w:w="7083" w:type="dxa"/>
            <w:shd w:val="clear" w:color="auto" w:fill="FFFFFF" w:themeFill="background1"/>
          </w:tcPr>
          <w:p w14:paraId="56C0E7E1" w14:textId="54C15EF3" w:rsidR="008F651E" w:rsidRPr="007017A8" w:rsidRDefault="008F651E" w:rsidP="008F651E">
            <w:pPr>
              <w:spacing w:after="0" w:line="305" w:lineRule="atLeast"/>
              <w:jc w:val="both"/>
              <w:rPr>
                <w:rFonts w:ascii="Cambria" w:hAnsi="Cambria"/>
                <w:b/>
                <w:color w:val="002060"/>
              </w:rPr>
            </w:pPr>
            <w:r>
              <w:rPr>
                <w:rFonts w:ascii="Cambria" w:hAnsi="Cambria"/>
                <w:b/>
                <w:color w:val="002060"/>
              </w:rPr>
              <w:t>Kamu Kurum v</w:t>
            </w:r>
            <w:r w:rsidRPr="007017A8">
              <w:rPr>
                <w:rFonts w:ascii="Cambria" w:hAnsi="Cambria"/>
                <w:b/>
                <w:color w:val="002060"/>
              </w:rPr>
              <w:t xml:space="preserve">e Kuruluşlarında Gyud Esaslarına Dair Genel Yönetmelik </w:t>
            </w:r>
            <w:r w:rsidRPr="007017A8">
              <w:rPr>
                <w:rFonts w:ascii="Cambria" w:hAnsi="Cambria"/>
                <w:b/>
                <w:bCs/>
                <w:color w:val="002060"/>
              </w:rPr>
              <w:t>(Madde-12</w:t>
            </w:r>
            <w:r>
              <w:rPr>
                <w:rFonts w:ascii="Cambria" w:hAnsi="Cambria"/>
                <w:b/>
                <w:bCs/>
                <w:color w:val="002060"/>
              </w:rPr>
              <w:t>/C</w:t>
            </w:r>
            <w:r w:rsidRPr="007017A8">
              <w:rPr>
                <w:rFonts w:ascii="Cambria" w:hAnsi="Cambria"/>
                <w:b/>
                <w:bCs/>
                <w:color w:val="002060"/>
              </w:rPr>
              <w:t>)</w:t>
            </w:r>
          </w:p>
        </w:tc>
        <w:tc>
          <w:tcPr>
            <w:tcW w:w="7513" w:type="dxa"/>
            <w:shd w:val="clear" w:color="auto" w:fill="FFFFFF" w:themeFill="background1"/>
            <w:vAlign w:val="center"/>
          </w:tcPr>
          <w:p w14:paraId="69A2DC74" w14:textId="3139DA7A" w:rsidR="008F651E" w:rsidRDefault="008F651E" w:rsidP="008F651E">
            <w:pPr>
              <w:pStyle w:val="ListeParagraf"/>
              <w:numPr>
                <w:ilvl w:val="0"/>
                <w:numId w:val="20"/>
              </w:numPr>
              <w:spacing w:after="0" w:line="305" w:lineRule="atLeast"/>
              <w:jc w:val="both"/>
              <w:rPr>
                <w:rFonts w:ascii="Cambria" w:hAnsi="Cambria"/>
              </w:rPr>
            </w:pPr>
            <w:r w:rsidRPr="007B5A16">
              <w:rPr>
                <w:rFonts w:ascii="Cambria" w:hAnsi="Cambria"/>
              </w:rPr>
              <w:t xml:space="preserve">Görevde yükselme sınavına herhangi bir sebeple katılmayanlar ile başarısız olan veya yedeklerden </w:t>
            </w:r>
            <w:r w:rsidRPr="003E4778">
              <w:rPr>
                <w:rFonts w:ascii="Cambria" w:hAnsi="Cambria"/>
                <w:b/>
                <w:color w:val="C00000"/>
              </w:rPr>
              <w:t>ALTI AY İÇİNDEKİ</w:t>
            </w:r>
            <w:r w:rsidRPr="003E4778">
              <w:rPr>
                <w:rFonts w:ascii="Cambria" w:hAnsi="Cambria"/>
                <w:color w:val="C00000"/>
              </w:rPr>
              <w:t xml:space="preserve"> </w:t>
            </w:r>
            <w:r w:rsidRPr="007B5A16">
              <w:rPr>
                <w:rFonts w:ascii="Cambria" w:hAnsi="Cambria"/>
              </w:rPr>
              <w:t>müteakip sınava ilişkin duyuruya kadar atanmamış olanlar ya da atanma haklarından herhangi bir sebeple feragat edenler, aynı unvanlı kadro veya pozisyonlara yapılacak atamalar için bu Yönetmelikte öngörülen bütün usul ve esaslara tabidir.</w:t>
            </w:r>
          </w:p>
          <w:p w14:paraId="754E1F2D" w14:textId="6B56525E" w:rsidR="008F651E" w:rsidRDefault="008F651E" w:rsidP="008F651E">
            <w:pPr>
              <w:pStyle w:val="ListeParagraf"/>
              <w:numPr>
                <w:ilvl w:val="0"/>
                <w:numId w:val="20"/>
              </w:numPr>
              <w:spacing w:after="0" w:line="305" w:lineRule="atLeast"/>
              <w:jc w:val="both"/>
              <w:rPr>
                <w:rFonts w:ascii="Cambria" w:hAnsi="Cambria"/>
              </w:rPr>
            </w:pPr>
            <w:r w:rsidRPr="007017A8">
              <w:rPr>
                <w:rFonts w:ascii="Cambria" w:hAnsi="Cambria"/>
              </w:rPr>
              <w:t xml:space="preserve">Boş kalan veya boşalanlara, başarı sıralamasının kesinleştiği tarihten itibaren </w:t>
            </w:r>
            <w:r w:rsidRPr="007017A8">
              <w:rPr>
                <w:rFonts w:ascii="Cambria" w:hAnsi="Cambria"/>
                <w:b/>
                <w:color w:val="C00000"/>
              </w:rPr>
              <w:t>ALTI AYLIK SÜREYİ AŞMAMAK ÜZERE</w:t>
            </w:r>
            <w:r w:rsidRPr="007017A8">
              <w:rPr>
                <w:rFonts w:ascii="Cambria" w:hAnsi="Cambria"/>
                <w:color w:val="C00000"/>
              </w:rPr>
              <w:t xml:space="preserve"> </w:t>
            </w:r>
            <w:r w:rsidRPr="007017A8">
              <w:rPr>
                <w:rFonts w:ascii="Cambria" w:hAnsi="Cambria"/>
              </w:rPr>
              <w:t xml:space="preserve">aynı ünvanlı kadro veya pozisyonlar için yapılacak müteakip sınava ilişkin duyuruya kadar, 12/B maddesine göre kurumlarca belirlenmiş olması halinde yedekler arasından başarı sıralamasına göre atama yapılabilir. </w:t>
            </w:r>
          </w:p>
          <w:p w14:paraId="418C92C2" w14:textId="12AF975A" w:rsidR="008F651E" w:rsidRPr="007017A8" w:rsidRDefault="008F651E" w:rsidP="008F651E">
            <w:pPr>
              <w:pStyle w:val="ListeParagraf"/>
              <w:spacing w:after="0" w:line="305" w:lineRule="atLeast"/>
              <w:jc w:val="both"/>
              <w:rPr>
                <w:rFonts w:ascii="Cambria" w:hAnsi="Cambria"/>
              </w:rPr>
            </w:pPr>
          </w:p>
        </w:tc>
      </w:tr>
    </w:tbl>
    <w:p w14:paraId="1EA3C34D" w14:textId="2825D8DE" w:rsidR="000C3B7E" w:rsidRPr="007017A8" w:rsidRDefault="000C3B7E" w:rsidP="00E33DDB">
      <w:pPr>
        <w:spacing w:after="0" w:line="259" w:lineRule="auto"/>
        <w:ind w:right="993"/>
        <w:jc w:val="both"/>
        <w:rPr>
          <w:rFonts w:ascii="Cambria" w:hAnsi="Cambria"/>
          <w:b/>
          <w:bCs/>
          <w:color w:val="002060"/>
        </w:rPr>
      </w:pPr>
    </w:p>
    <w:sectPr w:rsidR="000C3B7E" w:rsidRPr="007017A8" w:rsidSect="00480768">
      <w:headerReference w:type="default" r:id="rId8"/>
      <w:footerReference w:type="default" r:id="rId9"/>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AC0C4" w14:textId="77777777" w:rsidR="002C2D67" w:rsidRDefault="002C2D67" w:rsidP="00534F7F">
      <w:pPr>
        <w:spacing w:after="0" w:line="240" w:lineRule="auto"/>
      </w:pPr>
      <w:r>
        <w:separator/>
      </w:r>
    </w:p>
  </w:endnote>
  <w:endnote w:type="continuationSeparator" w:id="0">
    <w:p w14:paraId="60DD0248" w14:textId="77777777" w:rsidR="002C2D67" w:rsidRDefault="002C2D6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760E46" w:rsidRPr="002B7435" w:rsidRDefault="00760E46"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760E46" w:rsidRPr="0081560B" w14:paraId="5EABC67A" w14:textId="77777777" w:rsidTr="00E75914">
      <w:trPr>
        <w:trHeight w:val="416"/>
      </w:trPr>
      <w:tc>
        <w:tcPr>
          <w:tcW w:w="666" w:type="dxa"/>
        </w:tcPr>
        <w:p w14:paraId="5EABC66D" w14:textId="77777777" w:rsidR="00760E46" w:rsidRPr="00C4163E" w:rsidRDefault="00760E4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760E46" w:rsidRDefault="00760E46"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760E46" w:rsidRPr="0081560B" w:rsidRDefault="00760E46" w:rsidP="00534F7F">
          <w:pPr>
            <w:pStyle w:val="AltBilgi"/>
            <w:jc w:val="right"/>
            <w:rPr>
              <w:rFonts w:ascii="Cambria" w:hAnsi="Cambria"/>
              <w:sz w:val="16"/>
              <w:szCs w:val="16"/>
            </w:rPr>
          </w:pPr>
        </w:p>
      </w:tc>
      <w:tc>
        <w:tcPr>
          <w:tcW w:w="284" w:type="dxa"/>
        </w:tcPr>
        <w:p w14:paraId="5EABC673"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w:t>
          </w:r>
        </w:p>
        <w:p w14:paraId="5EABC675" w14:textId="1F4B8AC7" w:rsidR="00760E46" w:rsidRPr="0081560B" w:rsidRDefault="00760E46"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760E46" w:rsidRPr="0081560B" w:rsidRDefault="00760E4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760E46" w:rsidRPr="0081560B" w:rsidRDefault="00760E4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760E46" w:rsidRPr="0081560B" w:rsidRDefault="00760E46"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760E46" w:rsidRPr="0081560B" w:rsidRDefault="00760E46"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1914DCE4" w:rsidR="00760E46" w:rsidRPr="0081560B" w:rsidRDefault="00760E4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355DA1">
            <w:rPr>
              <w:rFonts w:ascii="Cambria" w:hAnsi="Cambria"/>
              <w:b/>
              <w:bCs/>
              <w:noProof/>
              <w:color w:val="002060"/>
              <w:sz w:val="16"/>
              <w:szCs w:val="16"/>
            </w:rPr>
            <w:t>7</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355DA1">
            <w:rPr>
              <w:rFonts w:ascii="Cambria" w:hAnsi="Cambria"/>
              <w:b/>
              <w:bCs/>
              <w:noProof/>
              <w:color w:val="002060"/>
              <w:sz w:val="16"/>
              <w:szCs w:val="16"/>
            </w:rPr>
            <w:t>7</w:t>
          </w:r>
          <w:r w:rsidRPr="00171789">
            <w:rPr>
              <w:rFonts w:ascii="Cambria" w:hAnsi="Cambria"/>
              <w:b/>
              <w:bCs/>
              <w:color w:val="002060"/>
              <w:sz w:val="16"/>
              <w:szCs w:val="16"/>
            </w:rPr>
            <w:fldChar w:fldCharType="end"/>
          </w:r>
        </w:p>
      </w:tc>
    </w:tr>
  </w:tbl>
  <w:p w14:paraId="5EABC67B" w14:textId="77777777" w:rsidR="00760E46" w:rsidRDefault="00760E46">
    <w:pPr>
      <w:pStyle w:val="AltBilgi"/>
      <w:rPr>
        <w:sz w:val="6"/>
        <w:szCs w:val="6"/>
      </w:rPr>
    </w:pPr>
  </w:p>
  <w:p w14:paraId="5EABC67C" w14:textId="77777777" w:rsidR="00760E46" w:rsidRPr="00900183" w:rsidRDefault="00760E46">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111A6" w14:textId="77777777" w:rsidR="002C2D67" w:rsidRDefault="002C2D67" w:rsidP="00534F7F">
      <w:pPr>
        <w:spacing w:after="0" w:line="240" w:lineRule="auto"/>
      </w:pPr>
      <w:r>
        <w:separator/>
      </w:r>
    </w:p>
  </w:footnote>
  <w:footnote w:type="continuationSeparator" w:id="0">
    <w:p w14:paraId="3DB38D9A" w14:textId="77777777" w:rsidR="002C2D67" w:rsidRDefault="002C2D6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760E46" w14:paraId="5EABC65B" w14:textId="77777777" w:rsidTr="00D04D2D">
      <w:trPr>
        <w:trHeight w:val="189"/>
      </w:trPr>
      <w:tc>
        <w:tcPr>
          <w:tcW w:w="2547" w:type="dxa"/>
          <w:vMerge w:val="restart"/>
        </w:tcPr>
        <w:p w14:paraId="5EABC657" w14:textId="77777777" w:rsidR="00760E46" w:rsidRDefault="00760E46"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7CF550BB" w:rsidR="00760E46" w:rsidRPr="0099459A" w:rsidRDefault="00760E46" w:rsidP="00FB0D2A">
          <w:pPr>
            <w:pStyle w:val="stBilgi"/>
            <w:jc w:val="center"/>
            <w:rPr>
              <w:rFonts w:ascii="Cambria" w:hAnsi="Cambria"/>
              <w:b/>
              <w:color w:val="002060"/>
            </w:rPr>
          </w:pPr>
          <w:r>
            <w:rPr>
              <w:rFonts w:ascii="Cambria" w:hAnsi="Cambria"/>
              <w:b/>
              <w:color w:val="002060"/>
            </w:rPr>
            <w:t xml:space="preserve">GYS KONULARI İÇERİSİNDE </w:t>
          </w:r>
          <w:r>
            <w:rPr>
              <w:rFonts w:ascii="Cambria" w:hAnsi="Cambria"/>
              <w:b/>
              <w:color w:val="C00000"/>
            </w:rPr>
            <w:t>6</w:t>
          </w:r>
          <w:r w:rsidR="00834051">
            <w:rPr>
              <w:rFonts w:ascii="Cambria" w:hAnsi="Cambria"/>
              <w:b/>
              <w:color w:val="C00000"/>
            </w:rPr>
            <w:t xml:space="preserve"> AY/ALTI</w:t>
          </w:r>
          <w:r>
            <w:rPr>
              <w:rFonts w:ascii="Cambria" w:hAnsi="Cambria"/>
              <w:b/>
              <w:color w:val="C00000"/>
            </w:rPr>
            <w:t xml:space="preserve"> AY</w:t>
          </w:r>
          <w:r w:rsidRPr="00B403F4">
            <w:rPr>
              <w:rFonts w:ascii="Cambria" w:hAnsi="Cambria"/>
              <w:b/>
              <w:color w:val="C00000"/>
            </w:rPr>
            <w:t xml:space="preserve"> </w:t>
          </w:r>
          <w:r>
            <w:rPr>
              <w:rFonts w:ascii="Cambria" w:hAnsi="Cambria"/>
              <w:b/>
              <w:color w:val="002060"/>
            </w:rPr>
            <w:t>GEÇEN MADDE HÜKÜMLERİ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FRM-1016</w:t>
          </w:r>
        </w:p>
      </w:tc>
    </w:tr>
    <w:tr w:rsidR="00760E46" w14:paraId="5EABC660" w14:textId="77777777" w:rsidTr="00D04D2D">
      <w:trPr>
        <w:trHeight w:val="187"/>
      </w:trPr>
      <w:tc>
        <w:tcPr>
          <w:tcW w:w="2547" w:type="dxa"/>
          <w:vMerge/>
        </w:tcPr>
        <w:p w14:paraId="5EABC65C"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08.02.2024</w:t>
          </w:r>
        </w:p>
      </w:tc>
    </w:tr>
    <w:tr w:rsidR="00760E46" w14:paraId="5EABC665" w14:textId="77777777" w:rsidTr="00D04D2D">
      <w:trPr>
        <w:trHeight w:val="187"/>
      </w:trPr>
      <w:tc>
        <w:tcPr>
          <w:tcW w:w="2547" w:type="dxa"/>
          <w:vMerge/>
        </w:tcPr>
        <w:p w14:paraId="5EABC661"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w:t>
          </w:r>
        </w:p>
      </w:tc>
    </w:tr>
    <w:tr w:rsidR="00760E46" w14:paraId="5EABC66A" w14:textId="77777777" w:rsidTr="00D04D2D">
      <w:trPr>
        <w:trHeight w:val="220"/>
      </w:trPr>
      <w:tc>
        <w:tcPr>
          <w:tcW w:w="2547" w:type="dxa"/>
          <w:vMerge/>
        </w:tcPr>
        <w:p w14:paraId="5EABC666"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760E46" w:rsidRPr="00D04D2D" w:rsidRDefault="00760E46">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303"/>
    <w:multiLevelType w:val="hybridMultilevel"/>
    <w:tmpl w:val="271001E0"/>
    <w:lvl w:ilvl="0" w:tplc="8A3A7BD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FB7498"/>
    <w:multiLevelType w:val="hybridMultilevel"/>
    <w:tmpl w:val="BF6C4386"/>
    <w:lvl w:ilvl="0" w:tplc="719CE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5"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647CB7"/>
    <w:multiLevelType w:val="hybridMultilevel"/>
    <w:tmpl w:val="17267AB6"/>
    <w:lvl w:ilvl="0" w:tplc="927C07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645E71"/>
    <w:multiLevelType w:val="hybridMultilevel"/>
    <w:tmpl w:val="AF70C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E106B0"/>
    <w:multiLevelType w:val="hybridMultilevel"/>
    <w:tmpl w:val="5E8A2EA8"/>
    <w:lvl w:ilvl="0" w:tplc="85A21C7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7"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BF50119"/>
    <w:multiLevelType w:val="hybridMultilevel"/>
    <w:tmpl w:val="EBCA4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6107BD"/>
    <w:multiLevelType w:val="hybridMultilevel"/>
    <w:tmpl w:val="2B96A098"/>
    <w:lvl w:ilvl="0" w:tplc="03529A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0"/>
  </w:num>
  <w:num w:numId="4">
    <w:abstractNumId w:val="9"/>
  </w:num>
  <w:num w:numId="5">
    <w:abstractNumId w:val="19"/>
  </w:num>
  <w:num w:numId="6">
    <w:abstractNumId w:val="7"/>
  </w:num>
  <w:num w:numId="7">
    <w:abstractNumId w:val="13"/>
  </w:num>
  <w:num w:numId="8">
    <w:abstractNumId w:val="22"/>
  </w:num>
  <w:num w:numId="9">
    <w:abstractNumId w:val="17"/>
  </w:num>
  <w:num w:numId="10">
    <w:abstractNumId w:val="5"/>
  </w:num>
  <w:num w:numId="11">
    <w:abstractNumId w:val="11"/>
  </w:num>
  <w:num w:numId="12">
    <w:abstractNumId w:val="3"/>
  </w:num>
  <w:num w:numId="13">
    <w:abstractNumId w:val="12"/>
  </w:num>
  <w:num w:numId="14">
    <w:abstractNumId w:val="2"/>
  </w:num>
  <w:num w:numId="15">
    <w:abstractNumId w:val="10"/>
  </w:num>
  <w:num w:numId="16">
    <w:abstractNumId w:val="24"/>
  </w:num>
  <w:num w:numId="17">
    <w:abstractNumId w:val="14"/>
  </w:num>
  <w:num w:numId="18">
    <w:abstractNumId w:val="0"/>
  </w:num>
  <w:num w:numId="19">
    <w:abstractNumId w:val="16"/>
  </w:num>
  <w:num w:numId="20">
    <w:abstractNumId w:val="21"/>
  </w:num>
  <w:num w:numId="21">
    <w:abstractNumId w:val="8"/>
  </w:num>
  <w:num w:numId="22">
    <w:abstractNumId w:val="6"/>
  </w:num>
  <w:num w:numId="23">
    <w:abstractNumId w:val="1"/>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3099"/>
    <w:rsid w:val="00014C27"/>
    <w:rsid w:val="00030B03"/>
    <w:rsid w:val="00034377"/>
    <w:rsid w:val="00034A31"/>
    <w:rsid w:val="00046392"/>
    <w:rsid w:val="00046FFB"/>
    <w:rsid w:val="0008521E"/>
    <w:rsid w:val="0009112C"/>
    <w:rsid w:val="000A0BE5"/>
    <w:rsid w:val="000A2998"/>
    <w:rsid w:val="000A3978"/>
    <w:rsid w:val="000A4BBA"/>
    <w:rsid w:val="000B252C"/>
    <w:rsid w:val="000B4EAC"/>
    <w:rsid w:val="000B5CD3"/>
    <w:rsid w:val="000B7F9F"/>
    <w:rsid w:val="000C1F8D"/>
    <w:rsid w:val="000C3B7E"/>
    <w:rsid w:val="000C50BD"/>
    <w:rsid w:val="000E49BE"/>
    <w:rsid w:val="000E714D"/>
    <w:rsid w:val="000F6E4A"/>
    <w:rsid w:val="00105214"/>
    <w:rsid w:val="00116198"/>
    <w:rsid w:val="00116355"/>
    <w:rsid w:val="00132225"/>
    <w:rsid w:val="00133596"/>
    <w:rsid w:val="001368C2"/>
    <w:rsid w:val="001457EC"/>
    <w:rsid w:val="001464E9"/>
    <w:rsid w:val="00157128"/>
    <w:rsid w:val="00164950"/>
    <w:rsid w:val="001802AB"/>
    <w:rsid w:val="0018517F"/>
    <w:rsid w:val="001919AC"/>
    <w:rsid w:val="001C5159"/>
    <w:rsid w:val="001D0C46"/>
    <w:rsid w:val="001E43BD"/>
    <w:rsid w:val="001F16FF"/>
    <w:rsid w:val="0020508C"/>
    <w:rsid w:val="00205643"/>
    <w:rsid w:val="00216C37"/>
    <w:rsid w:val="0022640A"/>
    <w:rsid w:val="002335DB"/>
    <w:rsid w:val="00244B8F"/>
    <w:rsid w:val="0025424C"/>
    <w:rsid w:val="00271BDB"/>
    <w:rsid w:val="00272BBF"/>
    <w:rsid w:val="00283B8F"/>
    <w:rsid w:val="002A552D"/>
    <w:rsid w:val="002A7BA6"/>
    <w:rsid w:val="002C2D67"/>
    <w:rsid w:val="002C4415"/>
    <w:rsid w:val="002C693E"/>
    <w:rsid w:val="002F0FD6"/>
    <w:rsid w:val="002F1EFC"/>
    <w:rsid w:val="002F3262"/>
    <w:rsid w:val="002F7535"/>
    <w:rsid w:val="003039F2"/>
    <w:rsid w:val="00305D03"/>
    <w:rsid w:val="003230A8"/>
    <w:rsid w:val="00324804"/>
    <w:rsid w:val="00343DA4"/>
    <w:rsid w:val="0034675C"/>
    <w:rsid w:val="003544D1"/>
    <w:rsid w:val="003548DA"/>
    <w:rsid w:val="00354D8E"/>
    <w:rsid w:val="00355DA1"/>
    <w:rsid w:val="00366CE4"/>
    <w:rsid w:val="00367DA4"/>
    <w:rsid w:val="00385009"/>
    <w:rsid w:val="00386B9D"/>
    <w:rsid w:val="003A2158"/>
    <w:rsid w:val="003A7092"/>
    <w:rsid w:val="003C0363"/>
    <w:rsid w:val="003C0F72"/>
    <w:rsid w:val="003D6E95"/>
    <w:rsid w:val="003D6F7D"/>
    <w:rsid w:val="003D72D5"/>
    <w:rsid w:val="003F1BDC"/>
    <w:rsid w:val="003F3DD2"/>
    <w:rsid w:val="003F7DD3"/>
    <w:rsid w:val="00401661"/>
    <w:rsid w:val="00404DD1"/>
    <w:rsid w:val="00406E3A"/>
    <w:rsid w:val="0040733D"/>
    <w:rsid w:val="00410221"/>
    <w:rsid w:val="00411D12"/>
    <w:rsid w:val="00437CF7"/>
    <w:rsid w:val="0044553A"/>
    <w:rsid w:val="00452A49"/>
    <w:rsid w:val="00454C9D"/>
    <w:rsid w:val="00460D9F"/>
    <w:rsid w:val="00464B62"/>
    <w:rsid w:val="00480768"/>
    <w:rsid w:val="00481176"/>
    <w:rsid w:val="004B24B6"/>
    <w:rsid w:val="004B3C41"/>
    <w:rsid w:val="004B5A49"/>
    <w:rsid w:val="004B5BE5"/>
    <w:rsid w:val="004C2E0A"/>
    <w:rsid w:val="004C63A5"/>
    <w:rsid w:val="004D1788"/>
    <w:rsid w:val="004D47BF"/>
    <w:rsid w:val="004E4897"/>
    <w:rsid w:val="004E7ECF"/>
    <w:rsid w:val="004F6BED"/>
    <w:rsid w:val="00501219"/>
    <w:rsid w:val="00510FC4"/>
    <w:rsid w:val="00517B39"/>
    <w:rsid w:val="00520467"/>
    <w:rsid w:val="0052647D"/>
    <w:rsid w:val="00531F37"/>
    <w:rsid w:val="00534F7F"/>
    <w:rsid w:val="005400EB"/>
    <w:rsid w:val="0054198A"/>
    <w:rsid w:val="00545607"/>
    <w:rsid w:val="005526CD"/>
    <w:rsid w:val="00556238"/>
    <w:rsid w:val="00561AEB"/>
    <w:rsid w:val="00566544"/>
    <w:rsid w:val="00571641"/>
    <w:rsid w:val="00576D80"/>
    <w:rsid w:val="00586E1E"/>
    <w:rsid w:val="00587671"/>
    <w:rsid w:val="00596A99"/>
    <w:rsid w:val="00596B33"/>
    <w:rsid w:val="005B0C52"/>
    <w:rsid w:val="005B6AB8"/>
    <w:rsid w:val="005B7E98"/>
    <w:rsid w:val="005C0082"/>
    <w:rsid w:val="005D1E9C"/>
    <w:rsid w:val="006207BF"/>
    <w:rsid w:val="006340F8"/>
    <w:rsid w:val="00634A2E"/>
    <w:rsid w:val="00634E90"/>
    <w:rsid w:val="006450D7"/>
    <w:rsid w:val="0064705C"/>
    <w:rsid w:val="00662375"/>
    <w:rsid w:val="006647DE"/>
    <w:rsid w:val="00680408"/>
    <w:rsid w:val="00681CF7"/>
    <w:rsid w:val="00685A05"/>
    <w:rsid w:val="00687512"/>
    <w:rsid w:val="006A49A2"/>
    <w:rsid w:val="006B361B"/>
    <w:rsid w:val="006B7C08"/>
    <w:rsid w:val="006D010E"/>
    <w:rsid w:val="006D3E30"/>
    <w:rsid w:val="006F4323"/>
    <w:rsid w:val="007004B9"/>
    <w:rsid w:val="007017A8"/>
    <w:rsid w:val="00711CE9"/>
    <w:rsid w:val="00711E85"/>
    <w:rsid w:val="007137DA"/>
    <w:rsid w:val="00713C08"/>
    <w:rsid w:val="007169A4"/>
    <w:rsid w:val="00720EE4"/>
    <w:rsid w:val="00724ACD"/>
    <w:rsid w:val="00727439"/>
    <w:rsid w:val="00734DFF"/>
    <w:rsid w:val="00735A3D"/>
    <w:rsid w:val="0073760A"/>
    <w:rsid w:val="00751837"/>
    <w:rsid w:val="0075297C"/>
    <w:rsid w:val="00752D09"/>
    <w:rsid w:val="00755E90"/>
    <w:rsid w:val="00760E46"/>
    <w:rsid w:val="007612A6"/>
    <w:rsid w:val="007669B5"/>
    <w:rsid w:val="007756CA"/>
    <w:rsid w:val="0078136B"/>
    <w:rsid w:val="007B17AF"/>
    <w:rsid w:val="007B651E"/>
    <w:rsid w:val="007C544E"/>
    <w:rsid w:val="007C7711"/>
    <w:rsid w:val="007D3B4A"/>
    <w:rsid w:val="007F5627"/>
    <w:rsid w:val="007F6D20"/>
    <w:rsid w:val="00810524"/>
    <w:rsid w:val="008144C0"/>
    <w:rsid w:val="008302E9"/>
    <w:rsid w:val="00834051"/>
    <w:rsid w:val="00835F73"/>
    <w:rsid w:val="00846AD8"/>
    <w:rsid w:val="0085403F"/>
    <w:rsid w:val="00855045"/>
    <w:rsid w:val="00857BA4"/>
    <w:rsid w:val="0087039C"/>
    <w:rsid w:val="008856BB"/>
    <w:rsid w:val="00886126"/>
    <w:rsid w:val="008949DF"/>
    <w:rsid w:val="008A398A"/>
    <w:rsid w:val="008A5D4F"/>
    <w:rsid w:val="008B0D27"/>
    <w:rsid w:val="008C370D"/>
    <w:rsid w:val="008C5DE2"/>
    <w:rsid w:val="008D3350"/>
    <w:rsid w:val="008F15A2"/>
    <w:rsid w:val="008F3C18"/>
    <w:rsid w:val="008F651E"/>
    <w:rsid w:val="00900183"/>
    <w:rsid w:val="0090478C"/>
    <w:rsid w:val="0090528A"/>
    <w:rsid w:val="00905ECA"/>
    <w:rsid w:val="009153DE"/>
    <w:rsid w:val="009169CF"/>
    <w:rsid w:val="0092584D"/>
    <w:rsid w:val="00927C12"/>
    <w:rsid w:val="0095298F"/>
    <w:rsid w:val="00954331"/>
    <w:rsid w:val="00960231"/>
    <w:rsid w:val="00967604"/>
    <w:rsid w:val="0096786C"/>
    <w:rsid w:val="0097340C"/>
    <w:rsid w:val="0097489D"/>
    <w:rsid w:val="00977586"/>
    <w:rsid w:val="0099459A"/>
    <w:rsid w:val="009B31EE"/>
    <w:rsid w:val="009B37AA"/>
    <w:rsid w:val="009B4ECE"/>
    <w:rsid w:val="009C1A9B"/>
    <w:rsid w:val="009D6289"/>
    <w:rsid w:val="009E3BDA"/>
    <w:rsid w:val="00A0660E"/>
    <w:rsid w:val="00A17B7B"/>
    <w:rsid w:val="00A24AA3"/>
    <w:rsid w:val="00A24D75"/>
    <w:rsid w:val="00A256FB"/>
    <w:rsid w:val="00A30FDD"/>
    <w:rsid w:val="00A34B83"/>
    <w:rsid w:val="00A367BA"/>
    <w:rsid w:val="00A37C6E"/>
    <w:rsid w:val="00A414C8"/>
    <w:rsid w:val="00A42793"/>
    <w:rsid w:val="00A44454"/>
    <w:rsid w:val="00A44D03"/>
    <w:rsid w:val="00A513AD"/>
    <w:rsid w:val="00A5214F"/>
    <w:rsid w:val="00A74875"/>
    <w:rsid w:val="00A9520D"/>
    <w:rsid w:val="00AC44E2"/>
    <w:rsid w:val="00AC5A9B"/>
    <w:rsid w:val="00AC7352"/>
    <w:rsid w:val="00AC7F75"/>
    <w:rsid w:val="00AF29E2"/>
    <w:rsid w:val="00B03034"/>
    <w:rsid w:val="00B054AF"/>
    <w:rsid w:val="00B05CFE"/>
    <w:rsid w:val="00B10E99"/>
    <w:rsid w:val="00B13CBB"/>
    <w:rsid w:val="00B221ED"/>
    <w:rsid w:val="00B2469A"/>
    <w:rsid w:val="00B27866"/>
    <w:rsid w:val="00B279F4"/>
    <w:rsid w:val="00B33476"/>
    <w:rsid w:val="00B33929"/>
    <w:rsid w:val="00B33B1E"/>
    <w:rsid w:val="00B403F4"/>
    <w:rsid w:val="00B41B94"/>
    <w:rsid w:val="00B5494C"/>
    <w:rsid w:val="00B57D03"/>
    <w:rsid w:val="00B66EF2"/>
    <w:rsid w:val="00B76865"/>
    <w:rsid w:val="00BB6FB8"/>
    <w:rsid w:val="00BC2B47"/>
    <w:rsid w:val="00BC4FB2"/>
    <w:rsid w:val="00BC7B40"/>
    <w:rsid w:val="00BD14E1"/>
    <w:rsid w:val="00BD300C"/>
    <w:rsid w:val="00BE0658"/>
    <w:rsid w:val="00BE3E80"/>
    <w:rsid w:val="00BE623A"/>
    <w:rsid w:val="00BF1250"/>
    <w:rsid w:val="00BF1A7F"/>
    <w:rsid w:val="00C04FEB"/>
    <w:rsid w:val="00C0797D"/>
    <w:rsid w:val="00C07BA8"/>
    <w:rsid w:val="00C1256C"/>
    <w:rsid w:val="00C23127"/>
    <w:rsid w:val="00C35C8C"/>
    <w:rsid w:val="00C465E1"/>
    <w:rsid w:val="00C515C7"/>
    <w:rsid w:val="00C55842"/>
    <w:rsid w:val="00C56A4D"/>
    <w:rsid w:val="00C65A00"/>
    <w:rsid w:val="00C65D86"/>
    <w:rsid w:val="00C817FD"/>
    <w:rsid w:val="00CA174C"/>
    <w:rsid w:val="00CB3A35"/>
    <w:rsid w:val="00CC07B2"/>
    <w:rsid w:val="00CC3E17"/>
    <w:rsid w:val="00CD0F1E"/>
    <w:rsid w:val="00CD4A9F"/>
    <w:rsid w:val="00CE2049"/>
    <w:rsid w:val="00CE4130"/>
    <w:rsid w:val="00CF5DBC"/>
    <w:rsid w:val="00D00CA5"/>
    <w:rsid w:val="00D04D2D"/>
    <w:rsid w:val="00D10A8C"/>
    <w:rsid w:val="00D12596"/>
    <w:rsid w:val="00D17EED"/>
    <w:rsid w:val="00D26431"/>
    <w:rsid w:val="00D278C6"/>
    <w:rsid w:val="00D34AA2"/>
    <w:rsid w:val="00D42DDB"/>
    <w:rsid w:val="00D66B5F"/>
    <w:rsid w:val="00D76151"/>
    <w:rsid w:val="00D859BC"/>
    <w:rsid w:val="00D9217B"/>
    <w:rsid w:val="00DA0731"/>
    <w:rsid w:val="00DB3905"/>
    <w:rsid w:val="00DC18E1"/>
    <w:rsid w:val="00DD4EBE"/>
    <w:rsid w:val="00DD7AC5"/>
    <w:rsid w:val="00DE048A"/>
    <w:rsid w:val="00DE15E6"/>
    <w:rsid w:val="00DE2DE1"/>
    <w:rsid w:val="00DF461E"/>
    <w:rsid w:val="00DF735B"/>
    <w:rsid w:val="00E04258"/>
    <w:rsid w:val="00E21461"/>
    <w:rsid w:val="00E22D6F"/>
    <w:rsid w:val="00E30884"/>
    <w:rsid w:val="00E339A9"/>
    <w:rsid w:val="00E33DDB"/>
    <w:rsid w:val="00E37B68"/>
    <w:rsid w:val="00E47789"/>
    <w:rsid w:val="00E53CBC"/>
    <w:rsid w:val="00E53E35"/>
    <w:rsid w:val="00E60EBE"/>
    <w:rsid w:val="00E72458"/>
    <w:rsid w:val="00E75914"/>
    <w:rsid w:val="00E877EA"/>
    <w:rsid w:val="00E95E3F"/>
    <w:rsid w:val="00EA1ACE"/>
    <w:rsid w:val="00EB384A"/>
    <w:rsid w:val="00EB72A7"/>
    <w:rsid w:val="00EC1BCE"/>
    <w:rsid w:val="00ED08FB"/>
    <w:rsid w:val="00ED32E1"/>
    <w:rsid w:val="00EE5DB5"/>
    <w:rsid w:val="00F04AD2"/>
    <w:rsid w:val="00F06B31"/>
    <w:rsid w:val="00F103AC"/>
    <w:rsid w:val="00F110A4"/>
    <w:rsid w:val="00F36B09"/>
    <w:rsid w:val="00F42129"/>
    <w:rsid w:val="00F478AB"/>
    <w:rsid w:val="00F76DE0"/>
    <w:rsid w:val="00F8087F"/>
    <w:rsid w:val="00F958F7"/>
    <w:rsid w:val="00FA1B3F"/>
    <w:rsid w:val="00FA517D"/>
    <w:rsid w:val="00FB0D2A"/>
    <w:rsid w:val="00FB7071"/>
    <w:rsid w:val="00FC1B9D"/>
    <w:rsid w:val="00FC2123"/>
    <w:rsid w:val="00FC386D"/>
    <w:rsid w:val="00FC5166"/>
    <w:rsid w:val="00FD4373"/>
    <w:rsid w:val="00FE1F5F"/>
    <w:rsid w:val="00FE2ECF"/>
    <w:rsid w:val="00FE4DFC"/>
    <w:rsid w:val="00FF0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77459121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36793362">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BE87-5B30-43EC-AE71-7D7473FB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1742</Words>
  <Characters>9934</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BARÜ</cp:lastModifiedBy>
  <cp:revision>2</cp:revision>
  <cp:lastPrinted>2024-02-07T07:57:00Z</cp:lastPrinted>
  <dcterms:created xsi:type="dcterms:W3CDTF">2024-07-23T12:39:00Z</dcterms:created>
  <dcterms:modified xsi:type="dcterms:W3CDTF">2024-07-23T12:39:00Z</dcterms:modified>
</cp:coreProperties>
</file>