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AF0EF7" w:rsidRDefault="004D4FAA" w:rsidP="00AF0EF7">
      <w:pPr>
        <w:pStyle w:val="AralkYok"/>
        <w:numPr>
          <w:ilvl w:val="0"/>
          <w:numId w:val="23"/>
        </w:numPr>
        <w:ind w:left="426" w:hanging="426"/>
        <w:jc w:val="both"/>
        <w:rPr>
          <w:rFonts w:ascii="Cambria" w:hAnsi="Cambria"/>
          <w:b/>
          <w:color w:val="002060"/>
        </w:rPr>
      </w:pPr>
      <w:r w:rsidRPr="00AF0EF7">
        <w:rPr>
          <w:rFonts w:ascii="Cambria" w:hAnsi="Cambria"/>
          <w:b/>
          <w:color w:val="002060"/>
        </w:rPr>
        <w:t>AMAÇ</w:t>
      </w:r>
    </w:p>
    <w:p w:rsidR="00AF0EF7" w:rsidRDefault="00AF0EF7" w:rsidP="00AF0EF7">
      <w:pPr>
        <w:pStyle w:val="AralkYok"/>
        <w:jc w:val="both"/>
        <w:rPr>
          <w:rFonts w:ascii="Cambria" w:hAnsi="Cambria"/>
        </w:rPr>
      </w:pPr>
    </w:p>
    <w:p w:rsidR="00237313" w:rsidRPr="00AF0EF7" w:rsidRDefault="00AF0EF7" w:rsidP="00AF0EF7">
      <w:pPr>
        <w:pStyle w:val="AralkYok"/>
        <w:jc w:val="both"/>
        <w:rPr>
          <w:rFonts w:ascii="Cambria" w:hAnsi="Cambria"/>
        </w:rPr>
      </w:pPr>
      <w:r w:rsidRPr="009C3595">
        <w:rPr>
          <w:rFonts w:ascii="Cambria" w:hAnsi="Cambria"/>
        </w:rPr>
        <w:t xml:space="preserve">Bu talimatın amacı; </w:t>
      </w:r>
      <w:r w:rsidR="00237313" w:rsidRPr="00AF0EF7">
        <w:rPr>
          <w:rFonts w:ascii="Cambria" w:hAnsi="Cambria"/>
        </w:rPr>
        <w:t>Hemşirelik Beceri Laboratuvarı kullanım kurallarını belirlemektir.</w:t>
      </w:r>
    </w:p>
    <w:p w:rsidR="00907B71" w:rsidRPr="00AF0EF7" w:rsidRDefault="00907B71" w:rsidP="00AF0EF7">
      <w:pPr>
        <w:pStyle w:val="AralkYok"/>
        <w:jc w:val="both"/>
        <w:rPr>
          <w:rFonts w:ascii="Cambria" w:hAnsi="Cambria"/>
        </w:rPr>
      </w:pPr>
    </w:p>
    <w:p w:rsidR="004D4FAA" w:rsidRPr="00AF0EF7" w:rsidRDefault="004D4FAA" w:rsidP="00AF0EF7">
      <w:pPr>
        <w:pStyle w:val="AralkYok"/>
        <w:numPr>
          <w:ilvl w:val="0"/>
          <w:numId w:val="23"/>
        </w:numPr>
        <w:ind w:left="426" w:hanging="426"/>
        <w:jc w:val="both"/>
        <w:rPr>
          <w:rFonts w:ascii="Cambria" w:hAnsi="Cambria"/>
          <w:b/>
          <w:color w:val="002060"/>
        </w:rPr>
      </w:pPr>
      <w:r w:rsidRPr="00AF0EF7">
        <w:rPr>
          <w:rFonts w:ascii="Cambria" w:hAnsi="Cambria"/>
          <w:b/>
          <w:color w:val="002060"/>
        </w:rPr>
        <w:t>KAPSAM</w:t>
      </w:r>
    </w:p>
    <w:p w:rsidR="00AF0EF7" w:rsidRDefault="00AF0EF7" w:rsidP="00AF0EF7">
      <w:pPr>
        <w:pStyle w:val="AralkYok"/>
        <w:jc w:val="both"/>
        <w:rPr>
          <w:rFonts w:ascii="Cambria" w:eastAsia="Times New Roman" w:hAnsi="Cambria"/>
          <w:color w:val="000000"/>
        </w:rPr>
      </w:pPr>
    </w:p>
    <w:p w:rsidR="006E700E" w:rsidRPr="00AF0EF7" w:rsidRDefault="00237313" w:rsidP="00AF0EF7">
      <w:pPr>
        <w:pStyle w:val="AralkYok"/>
        <w:jc w:val="both"/>
        <w:rPr>
          <w:rFonts w:ascii="Cambria" w:eastAsia="Times New Roman" w:hAnsi="Cambria"/>
        </w:rPr>
      </w:pPr>
      <w:r w:rsidRPr="00AF0EF7">
        <w:rPr>
          <w:rFonts w:ascii="Cambria" w:eastAsia="Times New Roman" w:hAnsi="Cambria"/>
          <w:color w:val="000000"/>
        </w:rPr>
        <w:t>Bu t</w:t>
      </w:r>
      <w:r w:rsidR="006E700E" w:rsidRPr="00AF0EF7">
        <w:rPr>
          <w:rFonts w:ascii="Cambria" w:eastAsia="Times New Roman" w:hAnsi="Cambria"/>
          <w:color w:val="000000"/>
        </w:rPr>
        <w:t>alimat</w:t>
      </w:r>
      <w:r w:rsidR="00AF0EF7">
        <w:rPr>
          <w:rFonts w:ascii="Cambria" w:eastAsia="Times New Roman" w:hAnsi="Cambria"/>
          <w:color w:val="000000"/>
        </w:rPr>
        <w:t xml:space="preserve">; </w:t>
      </w:r>
      <w:r w:rsidR="005C03C0" w:rsidRPr="00AF0EF7">
        <w:rPr>
          <w:rFonts w:ascii="Cambria" w:eastAsia="Times New Roman" w:hAnsi="Cambria"/>
          <w:color w:val="000000"/>
        </w:rPr>
        <w:t>Sağlık Bilimleri Fakültesi</w:t>
      </w:r>
      <w:r w:rsidRPr="00AF0EF7">
        <w:rPr>
          <w:rFonts w:ascii="Cambria" w:eastAsia="Times New Roman" w:hAnsi="Cambria"/>
          <w:color w:val="000000"/>
        </w:rPr>
        <w:t xml:space="preserve"> Hemşirelik Beceri Laboratuvarını kullanan tüm öğretim elemanı ve öğrencileri kapsar.</w:t>
      </w:r>
      <w:r w:rsidR="006E700E" w:rsidRPr="00AF0EF7">
        <w:rPr>
          <w:rFonts w:ascii="Cambria" w:eastAsia="Times New Roman" w:hAnsi="Cambria"/>
          <w:color w:val="000000"/>
        </w:rPr>
        <w:t xml:space="preserve">  </w:t>
      </w:r>
    </w:p>
    <w:p w:rsidR="00907B71" w:rsidRPr="00AF0EF7" w:rsidRDefault="00907B71" w:rsidP="00AF0EF7">
      <w:pPr>
        <w:pStyle w:val="AralkYok"/>
        <w:jc w:val="both"/>
        <w:rPr>
          <w:rFonts w:ascii="Cambria" w:hAnsi="Cambria"/>
        </w:rPr>
      </w:pPr>
    </w:p>
    <w:p w:rsidR="004D4FAA" w:rsidRPr="00AF0EF7" w:rsidRDefault="004D4FAA" w:rsidP="00AF0EF7">
      <w:pPr>
        <w:pStyle w:val="AralkYok"/>
        <w:numPr>
          <w:ilvl w:val="0"/>
          <w:numId w:val="23"/>
        </w:numPr>
        <w:ind w:left="426" w:hanging="426"/>
        <w:jc w:val="both"/>
        <w:rPr>
          <w:rFonts w:ascii="Cambria" w:hAnsi="Cambria"/>
          <w:b/>
          <w:color w:val="002060"/>
        </w:rPr>
      </w:pPr>
      <w:r w:rsidRPr="00AF0EF7">
        <w:rPr>
          <w:rFonts w:ascii="Cambria" w:hAnsi="Cambria"/>
          <w:b/>
          <w:color w:val="002060"/>
        </w:rPr>
        <w:t>SORUMLULUKLAR</w:t>
      </w:r>
    </w:p>
    <w:p w:rsidR="00AF0EF7" w:rsidRDefault="00AF0EF7" w:rsidP="00AF0EF7">
      <w:pPr>
        <w:pStyle w:val="AralkYok"/>
        <w:jc w:val="both"/>
        <w:rPr>
          <w:rFonts w:ascii="Cambria" w:eastAsia="Times New Roman" w:hAnsi="Cambria"/>
        </w:rPr>
      </w:pPr>
    </w:p>
    <w:p w:rsidR="00AF0EF7" w:rsidRDefault="00AF0EF7" w:rsidP="00AF0EF7">
      <w:pPr>
        <w:pStyle w:val="AralkYok"/>
        <w:jc w:val="both"/>
        <w:rPr>
          <w:rFonts w:ascii="Cambria" w:hAnsi="Cambria"/>
          <w:bCs/>
          <w:color w:val="000000" w:themeColor="text1"/>
        </w:rPr>
      </w:pPr>
      <w:r>
        <w:rPr>
          <w:rFonts w:ascii="Cambria" w:hAnsi="Cambria"/>
          <w:bCs/>
          <w:color w:val="000000" w:themeColor="text1"/>
        </w:rPr>
        <w:t xml:space="preserve">Bu talimatın uygulanmasından </w:t>
      </w:r>
      <w:r w:rsidRPr="009C3595">
        <w:rPr>
          <w:rFonts w:ascii="Cambria" w:hAnsi="Cambria"/>
        </w:rPr>
        <w:t>ve yerine getirilmesinden</w:t>
      </w:r>
      <w:r>
        <w:rPr>
          <w:rFonts w:ascii="Cambria" w:hAnsi="Cambria"/>
          <w:bCs/>
          <w:color w:val="000000" w:themeColor="text1"/>
        </w:rPr>
        <w:t xml:space="preserve"> </w:t>
      </w:r>
      <w:r w:rsidRPr="00AF0EF7">
        <w:rPr>
          <w:rFonts w:ascii="Cambria" w:eastAsia="Times New Roman" w:hAnsi="Cambria"/>
          <w:color w:val="000000"/>
        </w:rPr>
        <w:t>m öğretim elemanları ve öğrenciler</w:t>
      </w:r>
      <w:r>
        <w:rPr>
          <w:rFonts w:ascii="Cambria" w:hAnsi="Cambria"/>
        </w:rPr>
        <w:t>,</w:t>
      </w:r>
      <w:r>
        <w:rPr>
          <w:rFonts w:ascii="Cambria" w:hAnsi="Cambria"/>
          <w:bCs/>
          <w:color w:val="000000" w:themeColor="text1"/>
        </w:rPr>
        <w:t xml:space="preserve"> dokümanın hazırlanması ve revize edilmesinden Sağlık Bilimleri Fakültesi sorumludur.</w:t>
      </w:r>
    </w:p>
    <w:p w:rsidR="00907B71" w:rsidRPr="00AF0EF7" w:rsidRDefault="00907B71" w:rsidP="00AF0EF7">
      <w:pPr>
        <w:pStyle w:val="AralkYok"/>
        <w:jc w:val="both"/>
        <w:rPr>
          <w:rFonts w:ascii="Cambria" w:hAnsi="Cambria"/>
        </w:rPr>
      </w:pPr>
    </w:p>
    <w:p w:rsidR="004D4FAA" w:rsidRPr="00AF0EF7" w:rsidRDefault="004D4FAA" w:rsidP="00AF0EF7">
      <w:pPr>
        <w:pStyle w:val="AralkYok"/>
        <w:numPr>
          <w:ilvl w:val="0"/>
          <w:numId w:val="23"/>
        </w:numPr>
        <w:ind w:left="426" w:hanging="426"/>
        <w:jc w:val="both"/>
        <w:rPr>
          <w:rFonts w:ascii="Cambria" w:hAnsi="Cambria"/>
          <w:b/>
          <w:color w:val="002060"/>
        </w:rPr>
      </w:pPr>
      <w:r w:rsidRPr="00AF0EF7">
        <w:rPr>
          <w:rFonts w:ascii="Cambria" w:hAnsi="Cambria"/>
          <w:b/>
          <w:color w:val="002060"/>
        </w:rPr>
        <w:t>TANIMLAR VE KISALTMALAR</w:t>
      </w:r>
    </w:p>
    <w:p w:rsidR="00AF0EF7" w:rsidRDefault="00AF0EF7" w:rsidP="00AF0EF7">
      <w:pPr>
        <w:pStyle w:val="AralkYok"/>
        <w:jc w:val="both"/>
        <w:rPr>
          <w:rFonts w:ascii="Cambria" w:eastAsia="Times New Roman" w:hAnsi="Cambria"/>
        </w:rPr>
      </w:pPr>
    </w:p>
    <w:p w:rsidR="00074C06" w:rsidRDefault="00074C06" w:rsidP="00074C06">
      <w:pPr>
        <w:pStyle w:val="AralkYok"/>
        <w:numPr>
          <w:ilvl w:val="1"/>
          <w:numId w:val="23"/>
        </w:numPr>
        <w:ind w:left="426" w:hanging="437"/>
        <w:rPr>
          <w:rFonts w:ascii="Cambria" w:hAnsi="Cambria"/>
        </w:rPr>
      </w:pPr>
      <w:r w:rsidRPr="00074C06">
        <w:rPr>
          <w:rFonts w:ascii="Cambria" w:hAnsi="Cambria"/>
          <w:b/>
          <w:color w:val="002060"/>
        </w:rPr>
        <w:t>UBYS:</w:t>
      </w:r>
      <w:r w:rsidRPr="00074C06">
        <w:rPr>
          <w:rFonts w:ascii="Cambria" w:hAnsi="Cambria"/>
          <w:color w:val="002060"/>
        </w:rPr>
        <w:t xml:space="preserve"> </w:t>
      </w:r>
      <w:r w:rsidRPr="00074C06">
        <w:rPr>
          <w:rFonts w:ascii="Cambria" w:hAnsi="Cambria"/>
        </w:rPr>
        <w:t>Üniversite Bilgi Yönetim Sistemi</w:t>
      </w:r>
      <w:r w:rsidR="003443A6">
        <w:rPr>
          <w:rFonts w:ascii="Cambria" w:hAnsi="Cambria"/>
        </w:rPr>
        <w:t>.</w:t>
      </w:r>
    </w:p>
    <w:p w:rsidR="003443A6" w:rsidRPr="00074C06" w:rsidRDefault="003443A6" w:rsidP="00074C06">
      <w:pPr>
        <w:pStyle w:val="AralkYok"/>
        <w:numPr>
          <w:ilvl w:val="1"/>
          <w:numId w:val="23"/>
        </w:numPr>
        <w:ind w:left="426" w:hanging="437"/>
        <w:rPr>
          <w:rFonts w:ascii="Cambria" w:hAnsi="Cambria"/>
        </w:rPr>
      </w:pPr>
      <w:r w:rsidRPr="003443A6">
        <w:rPr>
          <w:rFonts w:ascii="Cambria" w:hAnsi="Cambria"/>
          <w:b/>
          <w:color w:val="002060"/>
        </w:rPr>
        <w:t>Ekstremite</w:t>
      </w:r>
      <w:r>
        <w:rPr>
          <w:rFonts w:ascii="Cambria" w:hAnsi="Cambria"/>
        </w:rPr>
        <w:t>: Uzuv.</w:t>
      </w:r>
    </w:p>
    <w:p w:rsidR="00AF0EF7" w:rsidRPr="00074C06" w:rsidRDefault="00AF0EF7" w:rsidP="00074C06">
      <w:pPr>
        <w:pStyle w:val="AralkYok"/>
        <w:rPr>
          <w:rFonts w:eastAsia="Times New Roman"/>
        </w:rPr>
      </w:pPr>
    </w:p>
    <w:p w:rsidR="00CC5CEA" w:rsidRPr="00AF0EF7" w:rsidRDefault="004D4FAA" w:rsidP="00AF0EF7">
      <w:pPr>
        <w:pStyle w:val="AralkYok"/>
        <w:numPr>
          <w:ilvl w:val="0"/>
          <w:numId w:val="23"/>
        </w:numPr>
        <w:ind w:left="426" w:hanging="426"/>
        <w:jc w:val="both"/>
        <w:rPr>
          <w:rFonts w:ascii="Cambria" w:hAnsi="Cambria"/>
          <w:b/>
          <w:color w:val="002060"/>
        </w:rPr>
      </w:pPr>
      <w:r w:rsidRPr="00AF0EF7">
        <w:rPr>
          <w:rFonts w:ascii="Cambria" w:hAnsi="Cambria"/>
          <w:b/>
          <w:color w:val="002060"/>
        </w:rPr>
        <w:t>UYGULAMALAR</w:t>
      </w:r>
    </w:p>
    <w:p w:rsidR="00AF0EF7" w:rsidRDefault="00AF0EF7" w:rsidP="00AF0EF7">
      <w:pPr>
        <w:pStyle w:val="AralkYok"/>
        <w:jc w:val="both"/>
        <w:rPr>
          <w:rFonts w:ascii="Cambria" w:hAnsi="Cambria"/>
        </w:rPr>
      </w:pPr>
    </w:p>
    <w:p w:rsidR="00F80134" w:rsidRPr="00F80134" w:rsidRDefault="00F80134" w:rsidP="00F80134">
      <w:pPr>
        <w:pStyle w:val="AralkYok"/>
        <w:numPr>
          <w:ilvl w:val="1"/>
          <w:numId w:val="23"/>
        </w:numPr>
        <w:ind w:left="426" w:hanging="437"/>
        <w:jc w:val="both"/>
        <w:rPr>
          <w:rFonts w:ascii="Cambria" w:hAnsi="Cambria"/>
          <w:b/>
          <w:color w:val="002060"/>
        </w:rPr>
      </w:pPr>
      <w:r w:rsidRPr="00F80134">
        <w:rPr>
          <w:rFonts w:ascii="Cambria" w:hAnsi="Cambria"/>
          <w:b/>
          <w:color w:val="002060"/>
        </w:rPr>
        <w:t>Genel</w:t>
      </w:r>
    </w:p>
    <w:p w:rsidR="00F80134" w:rsidRDefault="00F80134" w:rsidP="00AF0EF7">
      <w:pPr>
        <w:pStyle w:val="AralkYok"/>
        <w:jc w:val="both"/>
        <w:rPr>
          <w:rFonts w:ascii="Cambria" w:hAnsi="Cambria"/>
        </w:rPr>
      </w:pPr>
    </w:p>
    <w:p w:rsidR="00E8528D" w:rsidRPr="00AF0EF7" w:rsidRDefault="00E8528D" w:rsidP="00F80134">
      <w:pPr>
        <w:pStyle w:val="AralkYok"/>
        <w:numPr>
          <w:ilvl w:val="0"/>
          <w:numId w:val="24"/>
        </w:numPr>
        <w:ind w:left="426" w:hanging="426"/>
        <w:jc w:val="both"/>
        <w:rPr>
          <w:rFonts w:ascii="Cambria" w:hAnsi="Cambria"/>
        </w:rPr>
      </w:pPr>
      <w:r w:rsidRPr="00AF0EF7">
        <w:rPr>
          <w:rFonts w:ascii="Cambria" w:hAnsi="Cambria"/>
        </w:rPr>
        <w:t>Laboratuvara öğretim elemanı gelmeden kesinlikle girilmemelidir.</w:t>
      </w:r>
    </w:p>
    <w:p w:rsidR="00E8528D" w:rsidRPr="00AF0EF7" w:rsidRDefault="00E8528D" w:rsidP="00F80134">
      <w:pPr>
        <w:pStyle w:val="AralkYok"/>
        <w:numPr>
          <w:ilvl w:val="0"/>
          <w:numId w:val="24"/>
        </w:numPr>
        <w:ind w:left="426" w:hanging="426"/>
        <w:jc w:val="both"/>
        <w:rPr>
          <w:rFonts w:ascii="Cambria" w:hAnsi="Cambria"/>
        </w:rPr>
      </w:pPr>
      <w:r w:rsidRPr="00AF0EF7">
        <w:rPr>
          <w:rFonts w:ascii="Cambria" w:hAnsi="Cambria"/>
        </w:rPr>
        <w:t>Ders dönemi başladığında beceri laboratuvarlarını kullanacak öğrenciler ve öğretim elemanlarının listesi hazırlanır ve ilgili beceri laboratuvarı girişine asılır.</w:t>
      </w:r>
    </w:p>
    <w:p w:rsidR="00E8528D" w:rsidRPr="00AF0EF7" w:rsidRDefault="00E8528D" w:rsidP="00F80134">
      <w:pPr>
        <w:pStyle w:val="AralkYok"/>
        <w:numPr>
          <w:ilvl w:val="0"/>
          <w:numId w:val="24"/>
        </w:numPr>
        <w:ind w:left="426" w:hanging="426"/>
        <w:jc w:val="both"/>
        <w:rPr>
          <w:rFonts w:ascii="Cambria" w:hAnsi="Cambria"/>
        </w:rPr>
      </w:pPr>
      <w:r w:rsidRPr="00AF0EF7">
        <w:rPr>
          <w:rFonts w:ascii="Cambria" w:hAnsi="Cambria"/>
        </w:rPr>
        <w:t xml:space="preserve">Beceri laboratuvarını kullanacak öğretim elemanına dönem içerisinde kullanacağı malzemeler eksiksiz ve sağlam olarak Beceri Laboratuvarı Kullanım Formu ile teslim edilip dönem sonunda eksiksiz ve sağlam olarak teslim alınır. </w:t>
      </w:r>
    </w:p>
    <w:p w:rsidR="00E8528D" w:rsidRPr="00AF0EF7" w:rsidRDefault="00E8528D" w:rsidP="00F80134">
      <w:pPr>
        <w:pStyle w:val="AralkYok"/>
        <w:numPr>
          <w:ilvl w:val="0"/>
          <w:numId w:val="24"/>
        </w:numPr>
        <w:ind w:left="426" w:hanging="426"/>
        <w:jc w:val="both"/>
        <w:rPr>
          <w:rFonts w:ascii="Cambria" w:hAnsi="Cambria"/>
        </w:rPr>
      </w:pPr>
      <w:r w:rsidRPr="00AF0EF7">
        <w:rPr>
          <w:rFonts w:ascii="Cambria" w:hAnsi="Cambria"/>
        </w:rPr>
        <w:t>Sarf malzemeler her bir beceri laboratuvarı için öğrenci sayısı kadar ve ilave 5 fazla olacak şekilde hazırlanarak ilgili laboratuvarın öğretim elemanına teslim edilir.</w:t>
      </w:r>
    </w:p>
    <w:p w:rsidR="00E8528D" w:rsidRPr="00AF0EF7" w:rsidRDefault="00E8528D" w:rsidP="00F80134">
      <w:pPr>
        <w:pStyle w:val="AralkYok"/>
        <w:numPr>
          <w:ilvl w:val="0"/>
          <w:numId w:val="24"/>
        </w:numPr>
        <w:ind w:left="426" w:hanging="426"/>
        <w:jc w:val="both"/>
        <w:rPr>
          <w:rFonts w:ascii="Cambria" w:hAnsi="Cambria"/>
        </w:rPr>
      </w:pPr>
      <w:r w:rsidRPr="00AF0EF7">
        <w:rPr>
          <w:rFonts w:ascii="Cambria" w:hAnsi="Cambria"/>
        </w:rPr>
        <w:t>Kullanılan sarf malzemeler Beceri Laboratuvarı Sarf Malzeme Kullanım Formu ile tespit edilip stoktan düşürülür.</w:t>
      </w:r>
    </w:p>
    <w:p w:rsidR="00E8528D" w:rsidRPr="00AF0EF7" w:rsidRDefault="00E8528D" w:rsidP="00F80134">
      <w:pPr>
        <w:pStyle w:val="AralkYok"/>
        <w:numPr>
          <w:ilvl w:val="0"/>
          <w:numId w:val="24"/>
        </w:numPr>
        <w:ind w:left="426" w:hanging="426"/>
        <w:jc w:val="both"/>
        <w:rPr>
          <w:rFonts w:ascii="Cambria" w:hAnsi="Cambria"/>
        </w:rPr>
      </w:pPr>
      <w:r w:rsidRPr="00AF0EF7">
        <w:rPr>
          <w:rFonts w:ascii="Cambria" w:hAnsi="Cambria"/>
        </w:rPr>
        <w:t>Malzemelerin ve eğitim materyallerinin güvenli bir şekilde muhafaza edilmesi için öğrencinin laboratuvar kullanımı mutlaka öğretim elemanı rehberliğinde gerçekleştirilir ve laboratuvar kullanımından sonra her bir laboratuvarın kapısı ve genel giriş kapısı kilitlenir.</w:t>
      </w:r>
    </w:p>
    <w:p w:rsidR="00E8528D" w:rsidRPr="00AF0EF7" w:rsidRDefault="00E8528D" w:rsidP="00F80134">
      <w:pPr>
        <w:pStyle w:val="AralkYok"/>
        <w:numPr>
          <w:ilvl w:val="0"/>
          <w:numId w:val="24"/>
        </w:numPr>
        <w:ind w:left="426" w:hanging="426"/>
        <w:jc w:val="both"/>
        <w:rPr>
          <w:rFonts w:ascii="Cambria" w:hAnsi="Cambria"/>
        </w:rPr>
      </w:pPr>
      <w:r w:rsidRPr="00AF0EF7">
        <w:rPr>
          <w:rFonts w:ascii="Cambria" w:hAnsi="Cambria"/>
        </w:rPr>
        <w:t>Laboratuvarların kullanımı esnasında teknik bir arıza durumunda öğretim elemanı arızayı, Arıza Bildirim Formu (UBYS’den)</w:t>
      </w:r>
      <w:r w:rsidR="00F22761" w:rsidRPr="00AF0EF7">
        <w:rPr>
          <w:rFonts w:ascii="Cambria" w:hAnsi="Cambria"/>
        </w:rPr>
        <w:t xml:space="preserve"> </w:t>
      </w:r>
      <w:r w:rsidRPr="00AF0EF7">
        <w:rPr>
          <w:rFonts w:ascii="Cambria" w:hAnsi="Cambria"/>
        </w:rPr>
        <w:t>ile Teknik Bölüme bildirir.</w:t>
      </w:r>
    </w:p>
    <w:p w:rsidR="00E8528D" w:rsidRPr="00AF0EF7" w:rsidRDefault="00E8528D" w:rsidP="00F80134">
      <w:pPr>
        <w:pStyle w:val="AralkYok"/>
        <w:numPr>
          <w:ilvl w:val="0"/>
          <w:numId w:val="24"/>
        </w:numPr>
        <w:ind w:left="426" w:hanging="426"/>
        <w:jc w:val="both"/>
        <w:rPr>
          <w:rFonts w:ascii="Cambria" w:hAnsi="Cambria"/>
        </w:rPr>
      </w:pPr>
      <w:r w:rsidRPr="00AF0EF7">
        <w:rPr>
          <w:rFonts w:ascii="Cambria" w:hAnsi="Cambria"/>
        </w:rPr>
        <w:t>Laboratuvarların kullanımı esnasında öğrencilerin, öğretim elemanlarının ve çalışan personellerin zarar görmemesi için tıbbi atık kutusu ve delici/kesici alet kutusu kullanılır.</w:t>
      </w:r>
    </w:p>
    <w:p w:rsidR="00E8528D" w:rsidRPr="00AF0EF7" w:rsidRDefault="00E8528D" w:rsidP="00AF0EF7">
      <w:pPr>
        <w:pStyle w:val="AralkYok"/>
        <w:jc w:val="both"/>
        <w:rPr>
          <w:rFonts w:ascii="Cambria" w:hAnsi="Cambria"/>
          <w:bCs/>
        </w:rPr>
      </w:pPr>
    </w:p>
    <w:p w:rsidR="00E8528D" w:rsidRDefault="00F80134" w:rsidP="00F80134">
      <w:pPr>
        <w:pStyle w:val="AralkYok"/>
        <w:numPr>
          <w:ilvl w:val="1"/>
          <w:numId w:val="23"/>
        </w:numPr>
        <w:ind w:left="426" w:hanging="437"/>
        <w:jc w:val="both"/>
        <w:rPr>
          <w:rFonts w:ascii="Cambria" w:hAnsi="Cambria"/>
          <w:b/>
          <w:color w:val="002060"/>
        </w:rPr>
      </w:pPr>
      <w:r w:rsidRPr="00F80134">
        <w:rPr>
          <w:rFonts w:ascii="Cambria" w:hAnsi="Cambria"/>
          <w:b/>
          <w:color w:val="002060"/>
        </w:rPr>
        <w:t>Eğitim Mankenlerinin</w:t>
      </w:r>
      <w:r>
        <w:rPr>
          <w:rFonts w:ascii="Cambria" w:hAnsi="Cambria"/>
          <w:b/>
          <w:color w:val="002060"/>
        </w:rPr>
        <w:t xml:space="preserve"> Kullanımı</w:t>
      </w:r>
    </w:p>
    <w:p w:rsidR="00F80134" w:rsidRPr="00F80134" w:rsidRDefault="00F80134" w:rsidP="00F80134">
      <w:pPr>
        <w:pStyle w:val="AralkYok"/>
        <w:ind w:left="426"/>
        <w:jc w:val="both"/>
        <w:rPr>
          <w:rFonts w:ascii="Cambria" w:hAnsi="Cambria"/>
          <w:b/>
          <w:color w:val="002060"/>
        </w:rPr>
      </w:pP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Ekstremiteleri hareket yeteneğinin tersi yönde hareket ettirilmemelidir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Ekstremite eklemleri zorlanmamalıdır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Mankenlerin üzeri kalem vb. araçlarla çizilmemelidir.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Her uygulama sonrası manken düz yatar pozisyona getirilmelidir.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Mankenin protez diş vb. ek parçaları uygun kilitli dolaplarda saklanmalıdır.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Mankenler ayda bir ve gerektiğinde sabunlu su ile silinip, kurulanarak temizlenir.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lastRenderedPageBreak/>
        <w:t>Laboratuvarların farklı öğrenci grupları tarafından kullanılmasından dolayı her uygulama sonrasında malzemelerin ve eğitim materyallerinin tedavi arabalarına ve dolaplara yerleştirilmesinden uygulamayı yapan öğretim elemanı sorumludur.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Her uygulama sonrası malzemeler kaldırılır, dolaplar üzerinde bulunan anahtar ile kilitlenir.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Her uygulama sonrasında, muslukların, pencerelerin ve ışığın kapalı olması durumunu laboratuvarı kullanan öğretim elemanı tarafından kontrol edilir.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Haftanın belirlenen günlerinde ve gerektiğinde laboratuvarların temizliği yapılır.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Öğretim elemanları, uygulama zamanı dışında laboratuvar malzemelerini kullanmayı talep ettiğinde, durumu laboratuvarın işleyişi ve düzenini sağlayan öğretim elemanlarına bildirir ve ihtiyaç duyduğu malzemeyi teslim alır. Teslim aldığı malzemeyi dönem bitmeden teslim etmekten sorumludur.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Beceri laboratuvarlarını dönem içerisinde kullanan anabilim dalları laboratuvarları kullandıkları süreçte kullanılan malzemelerden ve laboratuvarın temizliğinden sorumludur.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Laboratuvar için istenen malzemeler ilgili anabilim dallarınca teslim alınır ve kontrol edilir.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Dönem başında yeni eğitim ve öğretim dönemi için gerekli olan malzemelerin istemi yapılır.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İstemi yapılan malzemeler kilitli dolaplarda muhafaza edilir.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Laboratuvara kesinlikle YİYECEK VE İÇECEK getirilmemelidir.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Laboratuvar temiz ve düzenli tutulmalıdır.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Ders bittiğinde bilgisayarları kapattıktan sonra, kullanılan araç gereci düzenli bırakarak laboratuvar teslim edilir.</w:t>
      </w:r>
    </w:p>
    <w:p w:rsidR="00E8528D" w:rsidRPr="00AF0EF7" w:rsidRDefault="00E8528D" w:rsidP="00074C06">
      <w:pPr>
        <w:pStyle w:val="AralkYok"/>
        <w:numPr>
          <w:ilvl w:val="0"/>
          <w:numId w:val="25"/>
        </w:numPr>
        <w:ind w:left="426" w:hanging="426"/>
        <w:jc w:val="both"/>
        <w:rPr>
          <w:rFonts w:ascii="Cambria" w:hAnsi="Cambria"/>
        </w:rPr>
      </w:pPr>
      <w:r w:rsidRPr="00AF0EF7">
        <w:rPr>
          <w:rFonts w:ascii="Cambria" w:hAnsi="Cambria"/>
        </w:rPr>
        <w:t>Laboratuvardaki bilgisayar ve eğitim araç-gereç materyalleri, ders sorumlusu tarafından ders öncesinde ve sonrasında kontrol edilmeli,  diğer öğretim elemanına teslim ederken durum (eksiklik, arıza vb.) tespitiyle teslim edilmelidir.</w:t>
      </w:r>
    </w:p>
    <w:p w:rsidR="008A61AE" w:rsidRPr="00AF0EF7" w:rsidRDefault="008A61AE" w:rsidP="00AF0EF7">
      <w:pPr>
        <w:pStyle w:val="AralkYok"/>
        <w:rPr>
          <w:rFonts w:ascii="Cambria" w:hAnsi="Cambria"/>
        </w:rPr>
      </w:pPr>
    </w:p>
    <w:p w:rsidR="00AF0EF7" w:rsidRDefault="00AF0EF7" w:rsidP="003443A6">
      <w:pPr>
        <w:pStyle w:val="AralkYok"/>
        <w:numPr>
          <w:ilvl w:val="0"/>
          <w:numId w:val="23"/>
        </w:numPr>
        <w:ind w:left="426" w:hanging="426"/>
        <w:jc w:val="both"/>
        <w:rPr>
          <w:rFonts w:ascii="Cambria" w:hAnsi="Cambria"/>
          <w:b/>
          <w:color w:val="002060"/>
        </w:rPr>
      </w:pPr>
      <w:r>
        <w:rPr>
          <w:rFonts w:ascii="Cambria" w:hAnsi="Cambria"/>
          <w:b/>
          <w:color w:val="002060"/>
        </w:rPr>
        <w:t>İLGİLİ DOKÜMANLAR</w:t>
      </w:r>
    </w:p>
    <w:p w:rsidR="003443A6" w:rsidRDefault="003443A6" w:rsidP="003443A6">
      <w:pPr>
        <w:pStyle w:val="AralkYok"/>
        <w:ind w:left="426"/>
        <w:jc w:val="both"/>
        <w:rPr>
          <w:rFonts w:ascii="Cambria" w:hAnsi="Cambria"/>
          <w:b/>
          <w:color w:val="002060"/>
        </w:rPr>
      </w:pPr>
    </w:p>
    <w:p w:rsidR="00AF0EF7" w:rsidRDefault="00AF0EF7" w:rsidP="00AF0EF7">
      <w:pPr>
        <w:pStyle w:val="ListeParagraf"/>
        <w:widowControl/>
        <w:numPr>
          <w:ilvl w:val="1"/>
          <w:numId w:val="19"/>
        </w:numPr>
        <w:autoSpaceDE w:val="0"/>
        <w:autoSpaceDN w:val="0"/>
        <w:adjustRightInd w:val="0"/>
        <w:spacing w:line="240" w:lineRule="auto"/>
        <w:rPr>
          <w:rFonts w:ascii="Cambria" w:hAnsi="Cambria"/>
          <w:b/>
          <w:color w:val="002060"/>
          <w:sz w:val="22"/>
          <w:szCs w:val="22"/>
        </w:rPr>
      </w:pPr>
      <w:r>
        <w:rPr>
          <w:rFonts w:ascii="Cambria" w:hAnsi="Cambria"/>
          <w:b/>
          <w:color w:val="002060"/>
          <w:sz w:val="22"/>
          <w:szCs w:val="22"/>
        </w:rPr>
        <w:t>İç Kaynaklı Dokümanlar</w:t>
      </w:r>
    </w:p>
    <w:p w:rsidR="00AF0EF7" w:rsidRDefault="00AF0EF7" w:rsidP="00AF0EF7">
      <w:pPr>
        <w:pStyle w:val="ListeParagraf"/>
        <w:widowControl/>
        <w:autoSpaceDE w:val="0"/>
        <w:autoSpaceDN w:val="0"/>
        <w:adjustRightInd w:val="0"/>
        <w:spacing w:line="240" w:lineRule="auto"/>
        <w:rPr>
          <w:rFonts w:ascii="Cambria" w:hAnsi="Cambria"/>
          <w:b/>
          <w:color w:val="002060"/>
          <w:sz w:val="22"/>
          <w:szCs w:val="22"/>
        </w:rPr>
      </w:pPr>
    </w:p>
    <w:p w:rsidR="00AF0EF7" w:rsidRPr="00AF0EF7" w:rsidRDefault="00042F2A" w:rsidP="00AF0EF7">
      <w:pPr>
        <w:pStyle w:val="AralkYok"/>
        <w:numPr>
          <w:ilvl w:val="0"/>
          <w:numId w:val="22"/>
        </w:numPr>
        <w:rPr>
          <w:rStyle w:val="Kpr"/>
          <w:rFonts w:ascii="Cambria" w:hAnsi="Cambria"/>
          <w:color w:val="auto"/>
          <w:u w:val="none"/>
        </w:rPr>
      </w:pPr>
      <w:hyperlink r:id="rId7" w:tgtFrame="_blank" w:history="1">
        <w:r w:rsidR="00AF0EF7" w:rsidRPr="00AF0EF7">
          <w:rPr>
            <w:rStyle w:val="Kpr"/>
            <w:rFonts w:ascii="Cambria" w:hAnsi="Cambria"/>
            <w:color w:val="auto"/>
            <w:u w:val="none"/>
          </w:rPr>
          <w:t>FRM-0068 BİDB-Arıza Bildirim Formu</w:t>
        </w:r>
      </w:hyperlink>
    </w:p>
    <w:p w:rsidR="00AF0EF7" w:rsidRPr="00AF0EF7" w:rsidRDefault="00AF0EF7" w:rsidP="00AF0EF7">
      <w:pPr>
        <w:pStyle w:val="AralkYok"/>
        <w:ind w:left="1098"/>
        <w:rPr>
          <w:rFonts w:ascii="Cambria" w:hAnsi="Cambria"/>
          <w:color w:val="000000" w:themeColor="text1"/>
        </w:rPr>
      </w:pPr>
    </w:p>
    <w:p w:rsidR="00AF0EF7" w:rsidRDefault="00AF0EF7" w:rsidP="00AF0EF7">
      <w:pPr>
        <w:pStyle w:val="ListeParagraf"/>
        <w:widowControl/>
        <w:numPr>
          <w:ilvl w:val="1"/>
          <w:numId w:val="19"/>
        </w:numPr>
        <w:autoSpaceDE w:val="0"/>
        <w:autoSpaceDN w:val="0"/>
        <w:adjustRightInd w:val="0"/>
        <w:spacing w:line="240" w:lineRule="auto"/>
        <w:rPr>
          <w:rFonts w:ascii="Cambria" w:hAnsi="Cambria"/>
          <w:b/>
          <w:color w:val="002060"/>
          <w:sz w:val="22"/>
          <w:szCs w:val="22"/>
        </w:rPr>
      </w:pPr>
      <w:r>
        <w:rPr>
          <w:rFonts w:ascii="Cambria" w:hAnsi="Cambria"/>
          <w:b/>
          <w:color w:val="002060"/>
          <w:sz w:val="22"/>
          <w:szCs w:val="22"/>
        </w:rPr>
        <w:t>Dış Kaynaklı Dokümanlar</w:t>
      </w:r>
    </w:p>
    <w:p w:rsidR="00AF0EF7" w:rsidRDefault="00AF0EF7" w:rsidP="00AF0EF7">
      <w:pPr>
        <w:pStyle w:val="AralkYok"/>
        <w:jc w:val="both"/>
        <w:rPr>
          <w:rFonts w:ascii="Cambria" w:hAnsi="Cambria"/>
        </w:rPr>
      </w:pPr>
    </w:p>
    <w:p w:rsidR="00AF0EF7" w:rsidRDefault="00AF0EF7" w:rsidP="00AF0EF7">
      <w:pPr>
        <w:pStyle w:val="AralkYok"/>
        <w:jc w:val="both"/>
        <w:rPr>
          <w:rFonts w:ascii="Cambria" w:hAnsi="Cambria"/>
        </w:rPr>
      </w:pPr>
      <w:r>
        <w:rPr>
          <w:rFonts w:ascii="Cambria" w:hAnsi="Cambria"/>
        </w:rPr>
        <w:t>Dış kaynaklı doküman bulunmamaktadır.</w:t>
      </w:r>
    </w:p>
    <w:p w:rsidR="00AF0EF7" w:rsidRDefault="00AF0EF7" w:rsidP="00AF0EF7">
      <w:pPr>
        <w:pStyle w:val="AralkYok"/>
        <w:jc w:val="both"/>
        <w:rPr>
          <w:rFonts w:ascii="Cambria" w:hAnsi="Cambria"/>
        </w:rPr>
      </w:pPr>
    </w:p>
    <w:p w:rsidR="003443A6" w:rsidRDefault="003443A6" w:rsidP="00AF0EF7">
      <w:pPr>
        <w:pStyle w:val="AralkYok"/>
        <w:jc w:val="both"/>
        <w:rPr>
          <w:rFonts w:ascii="Cambria" w:hAnsi="Cambria"/>
        </w:rPr>
      </w:pPr>
    </w:p>
    <w:p w:rsidR="003443A6" w:rsidRDefault="003443A6" w:rsidP="00AF0EF7">
      <w:pPr>
        <w:pStyle w:val="AralkYok"/>
        <w:jc w:val="both"/>
        <w:rPr>
          <w:rFonts w:ascii="Cambria" w:hAnsi="Cambria"/>
        </w:rPr>
      </w:pPr>
    </w:p>
    <w:p w:rsidR="003443A6" w:rsidRDefault="003443A6" w:rsidP="00AF0EF7">
      <w:pPr>
        <w:pStyle w:val="AralkYok"/>
        <w:jc w:val="both"/>
        <w:rPr>
          <w:rFonts w:ascii="Cambria" w:hAnsi="Cambria"/>
        </w:rPr>
      </w:pPr>
    </w:p>
    <w:p w:rsidR="003443A6" w:rsidRDefault="003443A6" w:rsidP="00AF0EF7">
      <w:pPr>
        <w:pStyle w:val="AralkYok"/>
        <w:jc w:val="both"/>
        <w:rPr>
          <w:rFonts w:ascii="Cambria" w:hAnsi="Cambria"/>
        </w:rPr>
      </w:pPr>
    </w:p>
    <w:p w:rsidR="003443A6" w:rsidRDefault="003443A6" w:rsidP="00AF0EF7">
      <w:pPr>
        <w:pStyle w:val="AralkYok"/>
        <w:jc w:val="both"/>
        <w:rPr>
          <w:rFonts w:ascii="Cambria" w:hAnsi="Cambria"/>
        </w:rPr>
      </w:pPr>
    </w:p>
    <w:p w:rsidR="003443A6" w:rsidRDefault="003443A6" w:rsidP="00AF0EF7">
      <w:pPr>
        <w:pStyle w:val="AralkYok"/>
        <w:jc w:val="both"/>
        <w:rPr>
          <w:rFonts w:ascii="Cambria" w:hAnsi="Cambria"/>
        </w:rPr>
      </w:pPr>
    </w:p>
    <w:p w:rsidR="003443A6" w:rsidRDefault="003443A6" w:rsidP="00AF0EF7">
      <w:pPr>
        <w:pStyle w:val="AralkYok"/>
        <w:jc w:val="both"/>
        <w:rPr>
          <w:rFonts w:ascii="Cambria" w:hAnsi="Cambria"/>
        </w:rPr>
      </w:pPr>
    </w:p>
    <w:p w:rsidR="003443A6" w:rsidRDefault="003443A6" w:rsidP="00AF0EF7">
      <w:pPr>
        <w:pStyle w:val="AralkYok"/>
        <w:jc w:val="both"/>
        <w:rPr>
          <w:rFonts w:ascii="Cambria" w:hAnsi="Cambria"/>
        </w:rPr>
      </w:pPr>
    </w:p>
    <w:p w:rsidR="003443A6" w:rsidRDefault="003443A6" w:rsidP="00AF0EF7">
      <w:pPr>
        <w:pStyle w:val="AralkYok"/>
        <w:jc w:val="both"/>
        <w:rPr>
          <w:rFonts w:ascii="Cambria" w:hAnsi="Cambria"/>
        </w:rPr>
      </w:pPr>
      <w:bookmarkStart w:id="0" w:name="_GoBack"/>
      <w:bookmarkEnd w:id="0"/>
    </w:p>
    <w:sectPr w:rsidR="003443A6"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2A" w:rsidRDefault="00042F2A" w:rsidP="00534F7F">
      <w:pPr>
        <w:spacing w:line="240" w:lineRule="auto"/>
      </w:pPr>
      <w:r>
        <w:separator/>
      </w:r>
    </w:p>
  </w:endnote>
  <w:endnote w:type="continuationSeparator" w:id="0">
    <w:p w:rsidR="00042F2A" w:rsidRDefault="00042F2A"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100636" w:rsidTr="00D01F57">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0636" w:rsidRDefault="00100636" w:rsidP="00100636">
          <w:pPr>
            <w:pStyle w:val="AltBilgi"/>
            <w:jc w:val="center"/>
            <w:rPr>
              <w:rFonts w:ascii="Cambria" w:hAnsi="Cambria"/>
              <w:b/>
              <w:color w:val="002060"/>
              <w:sz w:val="16"/>
              <w:szCs w:val="16"/>
            </w:rPr>
          </w:pPr>
          <w:r>
            <w:rPr>
              <w:rFonts w:ascii="Cambria" w:hAnsi="Cambria"/>
              <w:b/>
              <w:color w:val="002060"/>
              <w:sz w:val="16"/>
              <w:szCs w:val="16"/>
            </w:rPr>
            <w:t>Hazırlayan</w:t>
          </w:r>
        </w:p>
        <w:p w:rsidR="00100636" w:rsidRPr="00116C59" w:rsidRDefault="00100636" w:rsidP="00100636">
          <w:pPr>
            <w:pStyle w:val="AltBilgi"/>
            <w:jc w:val="center"/>
            <w:rPr>
              <w:rFonts w:ascii="Cambria" w:hAnsi="Cambria"/>
              <w:b/>
              <w:color w:val="002060"/>
              <w:sz w:val="16"/>
              <w:szCs w:val="16"/>
            </w:rPr>
          </w:pPr>
          <w:r w:rsidRPr="00116C59">
            <w:rPr>
              <w:rFonts w:ascii="Cambria" w:hAnsi="Cambria"/>
              <w:b/>
              <w:color w:val="002060"/>
              <w:sz w:val="16"/>
              <w:szCs w:val="16"/>
            </w:rPr>
            <w:t>Öğr. Gör. Feyzan GARİP</w:t>
          </w:r>
        </w:p>
        <w:p w:rsidR="00100636" w:rsidRDefault="00100636" w:rsidP="00100636">
          <w:pPr>
            <w:pStyle w:val="AltBilgi"/>
            <w:jc w:val="center"/>
            <w:rPr>
              <w:rFonts w:ascii="Cambria" w:hAnsi="Cambria"/>
              <w:b/>
              <w:color w:val="002060"/>
              <w:sz w:val="16"/>
              <w:szCs w:val="16"/>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0636" w:rsidRDefault="00100636" w:rsidP="00100636">
          <w:pPr>
            <w:pStyle w:val="AltBilgi"/>
            <w:jc w:val="center"/>
            <w:rPr>
              <w:rFonts w:ascii="Cambria" w:hAnsi="Cambria"/>
              <w:b/>
              <w:color w:val="002060"/>
              <w:sz w:val="16"/>
              <w:szCs w:val="16"/>
            </w:rPr>
          </w:pPr>
          <w:r>
            <w:rPr>
              <w:rFonts w:ascii="Cambria" w:hAnsi="Cambria"/>
              <w:b/>
              <w:color w:val="002060"/>
              <w:sz w:val="16"/>
              <w:szCs w:val="16"/>
            </w:rPr>
            <w:t>Kontrol Eden</w:t>
          </w:r>
        </w:p>
        <w:p w:rsidR="00100636" w:rsidRDefault="00100636" w:rsidP="00100636">
          <w:pPr>
            <w:pStyle w:val="AltBilgi"/>
            <w:jc w:val="center"/>
            <w:rPr>
              <w:rFonts w:ascii="Cambria" w:hAnsi="Cambria"/>
              <w:b/>
              <w:color w:val="002060"/>
              <w:sz w:val="16"/>
              <w:szCs w:val="16"/>
            </w:rPr>
          </w:pPr>
          <w:r>
            <w:rPr>
              <w:rFonts w:ascii="Cambria" w:hAnsi="Cambria"/>
              <w:b/>
              <w:color w:val="002060"/>
              <w:sz w:val="16"/>
              <w:szCs w:val="16"/>
            </w:rPr>
            <w:t>Sağlık Bilimleri Fakültesi</w:t>
          </w:r>
        </w:p>
        <w:p w:rsidR="00100636" w:rsidRDefault="00100636" w:rsidP="00100636">
          <w:pPr>
            <w:pStyle w:val="AltBilgi"/>
            <w:jc w:val="center"/>
            <w:rPr>
              <w:rFonts w:ascii="Cambria" w:hAnsi="Cambria"/>
              <w:b/>
              <w:color w:val="002060"/>
              <w:sz w:val="16"/>
              <w:szCs w:val="16"/>
            </w:rPr>
          </w:pPr>
          <w:r>
            <w:rPr>
              <w:rFonts w:ascii="Cambria" w:hAnsi="Cambria"/>
              <w:b/>
              <w:color w:val="002060"/>
              <w:sz w:val="16"/>
              <w:szCs w:val="16"/>
            </w:rPr>
            <w:t>Birim Kalite Komisyonu</w:t>
          </w:r>
        </w:p>
        <w:p w:rsidR="00100636" w:rsidRDefault="00100636" w:rsidP="00100636">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0636" w:rsidRDefault="00100636" w:rsidP="00100636">
          <w:pPr>
            <w:pStyle w:val="AltBilgi"/>
            <w:jc w:val="center"/>
            <w:rPr>
              <w:rFonts w:ascii="Cambria" w:hAnsi="Cambria"/>
              <w:b/>
              <w:color w:val="002060"/>
              <w:sz w:val="16"/>
              <w:szCs w:val="16"/>
            </w:rPr>
          </w:pPr>
          <w:r>
            <w:rPr>
              <w:rFonts w:ascii="Cambria" w:hAnsi="Cambria"/>
              <w:b/>
              <w:color w:val="002060"/>
              <w:sz w:val="16"/>
              <w:szCs w:val="16"/>
            </w:rPr>
            <w:t>Onaylayan</w:t>
          </w:r>
        </w:p>
        <w:p w:rsidR="00100636" w:rsidRDefault="00100636" w:rsidP="00100636">
          <w:pPr>
            <w:pStyle w:val="AltBilgi"/>
            <w:jc w:val="center"/>
            <w:rPr>
              <w:rFonts w:ascii="Cambria" w:hAnsi="Cambria"/>
              <w:b/>
              <w:color w:val="002060"/>
              <w:sz w:val="16"/>
              <w:szCs w:val="16"/>
            </w:rPr>
          </w:pPr>
          <w:r>
            <w:rPr>
              <w:rFonts w:ascii="Cambria" w:hAnsi="Cambria"/>
              <w:b/>
              <w:color w:val="002060"/>
              <w:sz w:val="16"/>
              <w:szCs w:val="16"/>
            </w:rPr>
            <w:t>Dekan</w:t>
          </w: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4F5700">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4F5700">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2A" w:rsidRDefault="00042F2A" w:rsidP="00534F7F">
      <w:pPr>
        <w:spacing w:line="240" w:lineRule="auto"/>
      </w:pPr>
      <w:r>
        <w:separator/>
      </w:r>
    </w:p>
  </w:footnote>
  <w:footnote w:type="continuationSeparator" w:id="0">
    <w:p w:rsidR="00042F2A" w:rsidRDefault="00042F2A"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015D40DC" wp14:editId="718DE819">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237313" w:rsidRPr="00237313" w:rsidRDefault="00237313" w:rsidP="00CC5CEA">
          <w:pPr>
            <w:pStyle w:val="AralkYok"/>
            <w:jc w:val="center"/>
            <w:rPr>
              <w:rFonts w:ascii="Cambria" w:hAnsi="Cambria"/>
              <w:b/>
              <w:color w:val="002060"/>
            </w:rPr>
          </w:pPr>
          <w:r w:rsidRPr="00237313">
            <w:rPr>
              <w:rFonts w:ascii="Cambria" w:hAnsi="Cambria"/>
              <w:b/>
              <w:color w:val="002060"/>
            </w:rPr>
            <w:t xml:space="preserve">HEMŞİRELİK BECERİ LABORATUVARI </w:t>
          </w:r>
        </w:p>
        <w:p w:rsidR="00534F7F" w:rsidRPr="00237313" w:rsidRDefault="005858B4" w:rsidP="00CC5CEA">
          <w:pPr>
            <w:pStyle w:val="AralkYok"/>
            <w:jc w:val="center"/>
            <w:rPr>
              <w:rFonts w:ascii="Cambria" w:hAnsi="Cambria"/>
              <w:b/>
              <w:color w:val="002060"/>
            </w:rPr>
          </w:pPr>
          <w:r w:rsidRPr="005858B4">
            <w:rPr>
              <w:rFonts w:ascii="Cambria" w:hAnsi="Cambria"/>
              <w:b/>
              <w:color w:val="002060"/>
            </w:rPr>
            <w:t>KULLANIM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693151" w:rsidP="00032DF9">
          <w:pPr>
            <w:pStyle w:val="stBilgi"/>
            <w:rPr>
              <w:rFonts w:ascii="Cambria" w:hAnsi="Cambria"/>
              <w:color w:val="002060"/>
              <w:sz w:val="16"/>
              <w:szCs w:val="16"/>
            </w:rPr>
          </w:pPr>
          <w:r>
            <w:rPr>
              <w:rFonts w:ascii="Cambria" w:hAnsi="Cambria"/>
              <w:color w:val="002060"/>
              <w:sz w:val="16"/>
              <w:szCs w:val="16"/>
            </w:rPr>
            <w:t>TLM-0110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693151" w:rsidP="00534F7F">
          <w:pPr>
            <w:pStyle w:val="stBilgi"/>
            <w:rPr>
              <w:rFonts w:ascii="Cambria" w:hAnsi="Cambria"/>
              <w:color w:val="002060"/>
              <w:sz w:val="16"/>
              <w:szCs w:val="16"/>
            </w:rPr>
          </w:pPr>
          <w:r>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AFB"/>
    <w:multiLevelType w:val="multilevel"/>
    <w:tmpl w:val="70C21EE8"/>
    <w:lvl w:ilvl="0">
      <w:start w:val="1"/>
      <w:numFmt w:val="bullet"/>
      <w:lvlText w:val=""/>
      <w:lvlJc w:val="left"/>
      <w:pPr>
        <w:ind w:left="1098" w:hanging="390"/>
      </w:pPr>
      <w:rPr>
        <w:rFonts w:ascii="Symbol" w:hAnsi="Symbol" w:hint="default"/>
      </w:r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148" w:hanging="1440"/>
      </w:pPr>
    </w:lvl>
    <w:lvl w:ilvl="7">
      <w:start w:val="1"/>
      <w:numFmt w:val="decimal"/>
      <w:lvlText w:val="%1.%2.%3.%4.%5.%6.%7.%8."/>
      <w:lvlJc w:val="left"/>
      <w:pPr>
        <w:ind w:left="2508" w:hanging="1800"/>
      </w:pPr>
    </w:lvl>
    <w:lvl w:ilvl="8">
      <w:start w:val="1"/>
      <w:numFmt w:val="decimal"/>
      <w:lvlText w:val="%1.%2.%3.%4.%5.%6.%7.%8.%9."/>
      <w:lvlJc w:val="left"/>
      <w:pPr>
        <w:ind w:left="2508" w:hanging="1800"/>
      </w:p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177A33"/>
    <w:multiLevelType w:val="hybridMultilevel"/>
    <w:tmpl w:val="478E6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36561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FF34DB"/>
    <w:multiLevelType w:val="hybridMultilevel"/>
    <w:tmpl w:val="CAA46D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A943E3"/>
    <w:multiLevelType w:val="hybridMultilevel"/>
    <w:tmpl w:val="3822D7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7" w15:restartNumberingAfterBreak="0">
    <w:nsid w:val="32A765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C3618F"/>
    <w:multiLevelType w:val="hybridMultilevel"/>
    <w:tmpl w:val="DB389E76"/>
    <w:lvl w:ilvl="0" w:tplc="8D86DF00">
      <w:start w:val="1"/>
      <mc:AlternateContent>
        <mc:Choice Requires="w14">
          <w:numFmt w:val="custom" w:format="a, ç, ĝ, ..."/>
        </mc:Choice>
        <mc:Fallback>
          <w:numFmt w:val="decimal"/>
        </mc:Fallback>
      </mc:AlternateContent>
      <w:lvlText w:val="%1."/>
      <w:lvlJc w:val="left"/>
      <w:pPr>
        <w:ind w:left="1068" w:hanging="360"/>
      </w:pPr>
      <w:rPr>
        <w:rFonts w:hint="default"/>
        <w:b/>
        <w:color w:val="00206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0A37F7D"/>
    <w:multiLevelType w:val="hybridMultilevel"/>
    <w:tmpl w:val="F998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A44A04"/>
    <w:multiLevelType w:val="hybridMultilevel"/>
    <w:tmpl w:val="5AFCD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332B06"/>
    <w:multiLevelType w:val="hybridMultilevel"/>
    <w:tmpl w:val="5D46DAE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1642F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93176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1E66FD"/>
    <w:multiLevelType w:val="hybridMultilevel"/>
    <w:tmpl w:val="8F5087F4"/>
    <w:lvl w:ilvl="0" w:tplc="FD46340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5A4559EE"/>
    <w:multiLevelType w:val="hybridMultilevel"/>
    <w:tmpl w:val="2A2E9E3C"/>
    <w:lvl w:ilvl="0" w:tplc="FB0C835C">
      <w:start w:val="1"/>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9660D9"/>
    <w:multiLevelType w:val="multilevel"/>
    <w:tmpl w:val="7720A722"/>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4AD7C7E"/>
    <w:multiLevelType w:val="multilevel"/>
    <w:tmpl w:val="645A2B4E"/>
    <w:lvl w:ilvl="0">
      <w:start w:val="1"/>
      <w:numFmt w:val="decimal"/>
      <w:lvlText w:val="%1."/>
      <w:lvlJc w:val="left"/>
      <w:pPr>
        <w:ind w:left="720" w:hanging="360"/>
      </w:pPr>
    </w:lvl>
    <w:lvl w:ilvl="1">
      <w:start w:val="1"/>
      <w:numFmt w:val="decimal"/>
      <w:isLgl/>
      <w:lvlText w:val="%1.%2."/>
      <w:lvlJc w:val="left"/>
      <w:pPr>
        <w:ind w:left="1080" w:hanging="72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80786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BC25B5"/>
    <w:multiLevelType w:val="multilevel"/>
    <w:tmpl w:val="7006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DF5BBB"/>
    <w:multiLevelType w:val="multilevel"/>
    <w:tmpl w:val="B7FAA868"/>
    <w:lvl w:ilvl="0">
      <w:start w:val="1"/>
      <w:numFmt w:val="decimal"/>
      <w:lvlText w:val="%1."/>
      <w:lvlJc w:val="left"/>
      <w:pPr>
        <w:ind w:left="1068" w:hanging="360"/>
      </w:pPr>
      <w:rPr>
        <w:rFonts w:hint="default"/>
        <w:b/>
        <w:color w:val="00206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1" w15:restartNumberingAfterBreak="0">
    <w:nsid w:val="753D7F6B"/>
    <w:multiLevelType w:val="hybridMultilevel"/>
    <w:tmpl w:val="98EC3708"/>
    <w:lvl w:ilvl="0" w:tplc="99525A74">
      <w:start w:val="1"/>
      <mc:AlternateContent>
        <mc:Choice Requires="w14">
          <w:numFmt w:val="custom" w:format="a, ç, ĝ, ..."/>
        </mc:Choice>
        <mc:Fallback>
          <w:numFmt w:val="decimal"/>
        </mc:Fallback>
      </mc:AlternateContent>
      <w:lvlText w:val="%1."/>
      <w:lvlJc w:val="left"/>
      <w:pPr>
        <w:ind w:left="1211" w:hanging="360"/>
      </w:pPr>
      <w:rPr>
        <w:rFonts w:hint="default"/>
        <w:b/>
        <w:color w:val="00206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7CA93674"/>
    <w:multiLevelType w:val="hybridMultilevel"/>
    <w:tmpl w:val="9D40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E706B7D"/>
    <w:multiLevelType w:val="multilevel"/>
    <w:tmpl w:val="041F001F"/>
    <w:lvl w:ilvl="0">
      <w:start w:val="1"/>
      <w:numFmt w:val="decimal"/>
      <w:lvlText w:val="%1."/>
      <w:lvlJc w:val="left"/>
      <w:pPr>
        <w:ind w:left="617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9B4D4B"/>
    <w:multiLevelType w:val="multilevel"/>
    <w:tmpl w:val="70C21EE8"/>
    <w:lvl w:ilvl="0">
      <w:start w:val="1"/>
      <w:numFmt w:val="bullet"/>
      <w:lvlText w:val=""/>
      <w:lvlJc w:val="left"/>
      <w:pPr>
        <w:ind w:left="1098" w:hanging="390"/>
      </w:pPr>
      <w:rPr>
        <w:rFonts w:ascii="Symbol" w:hAnsi="Symbol" w:hint="default"/>
      </w:r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148" w:hanging="1440"/>
      </w:pPr>
    </w:lvl>
    <w:lvl w:ilvl="7">
      <w:start w:val="1"/>
      <w:numFmt w:val="decimal"/>
      <w:lvlText w:val="%1.%2.%3.%4.%5.%6.%7.%8."/>
      <w:lvlJc w:val="left"/>
      <w:pPr>
        <w:ind w:left="2508" w:hanging="1800"/>
      </w:pPr>
    </w:lvl>
    <w:lvl w:ilvl="8">
      <w:start w:val="1"/>
      <w:numFmt w:val="decimal"/>
      <w:lvlText w:val="%1.%2.%3.%4.%5.%6.%7.%8.%9."/>
      <w:lvlJc w:val="left"/>
      <w:pPr>
        <w:ind w:left="2508" w:hanging="1800"/>
      </w:pPr>
    </w:lvl>
  </w:abstractNum>
  <w:num w:numId="1">
    <w:abstractNumId w:val="1"/>
  </w:num>
  <w:num w:numId="2">
    <w:abstractNumId w:val="23"/>
  </w:num>
  <w:num w:numId="3">
    <w:abstractNumId w:val="12"/>
  </w:num>
  <w:num w:numId="4">
    <w:abstractNumId w:val="7"/>
  </w:num>
  <w:num w:numId="5">
    <w:abstractNumId w:val="15"/>
  </w:num>
  <w:num w:numId="6">
    <w:abstractNumId w:val="14"/>
  </w:num>
  <w:num w:numId="7">
    <w:abstractNumId w:val="8"/>
  </w:num>
  <w:num w:numId="8">
    <w:abstractNumId w:val="20"/>
  </w:num>
  <w:num w:numId="9">
    <w:abstractNumId w:val="21"/>
  </w:num>
  <w:num w:numId="10">
    <w:abstractNumId w:val="6"/>
  </w:num>
  <w:num w:numId="11">
    <w:abstractNumId w:val="22"/>
  </w:num>
  <w:num w:numId="12">
    <w:abstractNumId w:val="3"/>
  </w:num>
  <w:num w:numId="13">
    <w:abstractNumId w:val="13"/>
  </w:num>
  <w:num w:numId="14">
    <w:abstractNumId w:val="18"/>
  </w:num>
  <w:num w:numId="15">
    <w:abstractNumId w:val="2"/>
  </w:num>
  <w:num w:numId="16">
    <w:abstractNumId w:val="19"/>
  </w:num>
  <w:num w:numId="17">
    <w:abstractNumId w:val="10"/>
  </w:num>
  <w:num w:numId="18">
    <w:abstractNumId w:val="9"/>
  </w:num>
  <w:num w:numId="1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num>
  <w:num w:numId="22">
    <w:abstractNumId w:val="24"/>
  </w:num>
  <w:num w:numId="23">
    <w:abstractNumId w:val="17"/>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265FC"/>
    <w:rsid w:val="00032DF9"/>
    <w:rsid w:val="00034447"/>
    <w:rsid w:val="00042F2A"/>
    <w:rsid w:val="00074C06"/>
    <w:rsid w:val="000C4C33"/>
    <w:rsid w:val="00100636"/>
    <w:rsid w:val="00116C59"/>
    <w:rsid w:val="001541EC"/>
    <w:rsid w:val="00164950"/>
    <w:rsid w:val="0016547C"/>
    <w:rsid w:val="001842CA"/>
    <w:rsid w:val="001A5C47"/>
    <w:rsid w:val="001A6DF8"/>
    <w:rsid w:val="001F6791"/>
    <w:rsid w:val="002173A8"/>
    <w:rsid w:val="00236E1E"/>
    <w:rsid w:val="00237313"/>
    <w:rsid w:val="00242EC2"/>
    <w:rsid w:val="00244B2C"/>
    <w:rsid w:val="0029231A"/>
    <w:rsid w:val="002A43AE"/>
    <w:rsid w:val="002B7653"/>
    <w:rsid w:val="002C13F1"/>
    <w:rsid w:val="00322D79"/>
    <w:rsid w:val="003230A8"/>
    <w:rsid w:val="003443A6"/>
    <w:rsid w:val="003475F5"/>
    <w:rsid w:val="00355977"/>
    <w:rsid w:val="00365EE5"/>
    <w:rsid w:val="003977E0"/>
    <w:rsid w:val="004023B0"/>
    <w:rsid w:val="00480674"/>
    <w:rsid w:val="004806C4"/>
    <w:rsid w:val="004B4031"/>
    <w:rsid w:val="004C39C4"/>
    <w:rsid w:val="004D4FAA"/>
    <w:rsid w:val="004F27F3"/>
    <w:rsid w:val="004F5700"/>
    <w:rsid w:val="00534F7F"/>
    <w:rsid w:val="00551B24"/>
    <w:rsid w:val="00562191"/>
    <w:rsid w:val="005858B4"/>
    <w:rsid w:val="005A5B19"/>
    <w:rsid w:val="005B5AD0"/>
    <w:rsid w:val="005C03C0"/>
    <w:rsid w:val="005C61F1"/>
    <w:rsid w:val="0061636C"/>
    <w:rsid w:val="0064705C"/>
    <w:rsid w:val="00693151"/>
    <w:rsid w:val="006A3BA9"/>
    <w:rsid w:val="006E700E"/>
    <w:rsid w:val="006F3177"/>
    <w:rsid w:val="00701BAC"/>
    <w:rsid w:val="00706639"/>
    <w:rsid w:val="0071344E"/>
    <w:rsid w:val="00715C4E"/>
    <w:rsid w:val="007210BB"/>
    <w:rsid w:val="0073606C"/>
    <w:rsid w:val="0074007E"/>
    <w:rsid w:val="00751238"/>
    <w:rsid w:val="007A3ED2"/>
    <w:rsid w:val="007C4A55"/>
    <w:rsid w:val="007D4382"/>
    <w:rsid w:val="00815050"/>
    <w:rsid w:val="00816998"/>
    <w:rsid w:val="00896680"/>
    <w:rsid w:val="008A61AE"/>
    <w:rsid w:val="008C72E4"/>
    <w:rsid w:val="008E7356"/>
    <w:rsid w:val="008F2D33"/>
    <w:rsid w:val="0090695B"/>
    <w:rsid w:val="00907B71"/>
    <w:rsid w:val="009504E2"/>
    <w:rsid w:val="00982F03"/>
    <w:rsid w:val="009F1EE5"/>
    <w:rsid w:val="00A10A87"/>
    <w:rsid w:val="00A125A4"/>
    <w:rsid w:val="00A125C0"/>
    <w:rsid w:val="00A354CE"/>
    <w:rsid w:val="00A43B01"/>
    <w:rsid w:val="00AB53F9"/>
    <w:rsid w:val="00AD3FBF"/>
    <w:rsid w:val="00AF0EF7"/>
    <w:rsid w:val="00B122C4"/>
    <w:rsid w:val="00B9386E"/>
    <w:rsid w:val="00B94075"/>
    <w:rsid w:val="00BC7571"/>
    <w:rsid w:val="00C03646"/>
    <w:rsid w:val="00C22109"/>
    <w:rsid w:val="00C305C2"/>
    <w:rsid w:val="00C37AFB"/>
    <w:rsid w:val="00C40F85"/>
    <w:rsid w:val="00C53C7B"/>
    <w:rsid w:val="00C75B89"/>
    <w:rsid w:val="00CA0EDA"/>
    <w:rsid w:val="00CA32BC"/>
    <w:rsid w:val="00CC5CEA"/>
    <w:rsid w:val="00D01932"/>
    <w:rsid w:val="00D05868"/>
    <w:rsid w:val="00D23714"/>
    <w:rsid w:val="00DB5D00"/>
    <w:rsid w:val="00DD51A4"/>
    <w:rsid w:val="00E36113"/>
    <w:rsid w:val="00E47D6B"/>
    <w:rsid w:val="00E8528D"/>
    <w:rsid w:val="00E855BD"/>
    <w:rsid w:val="00E87FEE"/>
    <w:rsid w:val="00E92CBB"/>
    <w:rsid w:val="00F22761"/>
    <w:rsid w:val="00F671CF"/>
    <w:rsid w:val="00F8013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162697-C380-42A5-94EF-4F98E081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3">
    <w:name w:val="heading 3"/>
    <w:basedOn w:val="Normal"/>
    <w:link w:val="Balk3Char"/>
    <w:uiPriority w:val="9"/>
    <w:qFormat/>
    <w:rsid w:val="00074C06"/>
    <w:pPr>
      <w:widowControl/>
      <w:spacing w:before="100" w:beforeAutospacing="1" w:after="100" w:afterAutospacing="1" w:line="240" w:lineRule="auto"/>
      <w:jc w:val="left"/>
      <w:outlineLvl w:val="2"/>
    </w:pPr>
    <w:rPr>
      <w:rFonts w:ascii="Times New Roman" w:eastAsia="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1"/>
    <w:qFormat/>
    <w:rsid w:val="004D4FAA"/>
    <w:pPr>
      <w:ind w:left="720"/>
      <w:contextualSpacing/>
    </w:pPr>
  </w:style>
  <w:style w:type="character" w:styleId="Kpr">
    <w:name w:val="Hyperlink"/>
    <w:basedOn w:val="VarsaylanParagrafYazTipi"/>
    <w:uiPriority w:val="99"/>
    <w:semiHidden/>
    <w:unhideWhenUsed/>
    <w:rsid w:val="00CC5CEA"/>
    <w:rPr>
      <w:color w:val="0000FF"/>
      <w:u w:val="single"/>
    </w:rPr>
  </w:style>
  <w:style w:type="paragraph" w:styleId="BalonMetni">
    <w:name w:val="Balloon Text"/>
    <w:basedOn w:val="Normal"/>
    <w:link w:val="BalonMetniChar"/>
    <w:uiPriority w:val="99"/>
    <w:semiHidden/>
    <w:unhideWhenUsed/>
    <w:rsid w:val="006E700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700E"/>
    <w:rPr>
      <w:rFonts w:ascii="Tahoma" w:eastAsia="‚l‚r –¾’©" w:hAnsi="Tahoma" w:cs="Tahoma"/>
      <w:sz w:val="16"/>
      <w:szCs w:val="16"/>
      <w:lang w:val="en-US"/>
    </w:rPr>
  </w:style>
  <w:style w:type="table" w:styleId="TabloKlavuzuAk">
    <w:name w:val="Grid Table Light"/>
    <w:basedOn w:val="NormalTablo"/>
    <w:uiPriority w:val="40"/>
    <w:rsid w:val="0010063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AF0E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3Char">
    <w:name w:val="Başlık 3 Char"/>
    <w:basedOn w:val="VarsaylanParagrafYazTipi"/>
    <w:link w:val="Balk3"/>
    <w:uiPriority w:val="9"/>
    <w:rsid w:val="00074C06"/>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10326">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113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dn.bartin.edu.tr/kalite/fbab3ff33d1ddf27c49748c1e78ec574/frm0068bidbarizabildirimform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639</Words>
  <Characters>3646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7</cp:revision>
  <dcterms:created xsi:type="dcterms:W3CDTF">2020-10-01T08:16:00Z</dcterms:created>
  <dcterms:modified xsi:type="dcterms:W3CDTF">2020-10-14T08:26:00Z</dcterms:modified>
</cp:coreProperties>
</file>