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952BC7" w:rsidP="00FF4E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0B54AB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0B54AB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7447C4" w:rsidP="001F457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207A80" w:rsidRDefault="008B0105" w:rsidP="00A44BC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F</w:t>
            </w:r>
            <w:r w:rsidR="002270D8" w:rsidRPr="00E90DFF">
              <w:rPr>
                <w:rFonts w:ascii="Cambria" w:hAnsi="Cambria"/>
              </w:rPr>
              <w:t xml:space="preserve">akültenin </w:t>
            </w:r>
            <w:proofErr w:type="gramStart"/>
            <w:r w:rsidR="002270D8" w:rsidRPr="00E90DFF">
              <w:rPr>
                <w:rFonts w:ascii="Cambria" w:hAnsi="Cambria"/>
              </w:rPr>
              <w:t>vizyonu</w:t>
            </w:r>
            <w:proofErr w:type="gramEnd"/>
            <w:r w:rsidR="002270D8" w:rsidRPr="00E90DFF">
              <w:rPr>
                <w:rFonts w:ascii="Cambria" w:hAnsi="Cambria"/>
              </w:rPr>
              <w:t xml:space="preserve">, misyonu doğrultusunda </w:t>
            </w:r>
            <w:r w:rsidR="00A44BCF">
              <w:rPr>
                <w:rFonts w:ascii="Cambria" w:hAnsi="Cambria"/>
              </w:rPr>
              <w:t xml:space="preserve">idari </w:t>
            </w:r>
            <w:r w:rsidR="00A44BCF" w:rsidRPr="00A44BCF">
              <w:rPr>
                <w:rFonts w:ascii="Cambria" w:hAnsi="Cambria"/>
              </w:rPr>
              <w:t xml:space="preserve">personelin sağlıklı, düzenli ve uyumlu bir şekilde yürütülmesi </w:t>
            </w:r>
            <w:r w:rsidR="00A44BCF">
              <w:rPr>
                <w:rFonts w:ascii="Cambria" w:hAnsi="Cambria"/>
              </w:rPr>
              <w:t>ile ilgili</w:t>
            </w:r>
            <w:r w:rsidR="00A44BCF" w:rsidRPr="00A44BCF">
              <w:rPr>
                <w:rFonts w:ascii="Cambria" w:hAnsi="Cambria"/>
              </w:rPr>
              <w:t xml:space="preserve"> çalışmalar yapmak, planlamak, yönlendirmek, koordine etmek ve denetlemek</w:t>
            </w:r>
            <w:r w:rsidR="00A44BCF">
              <w:rPr>
                <w:rFonts w:ascii="Cambria" w:hAnsi="Cambria"/>
              </w:rPr>
              <w:t>.</w:t>
            </w:r>
          </w:p>
          <w:p w:rsidR="00A44BCF" w:rsidRPr="0012131F" w:rsidRDefault="00A44BCF" w:rsidP="00A44BC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5C2CCB" w:rsidTr="00714096">
        <w:tc>
          <w:tcPr>
            <w:tcW w:w="9634" w:type="dxa"/>
            <w:shd w:val="clear" w:color="auto" w:fill="FFFFFF" w:themeFill="background1"/>
          </w:tcPr>
          <w:p w:rsidR="00146827" w:rsidRPr="005C2CCB" w:rsidRDefault="00146827" w:rsidP="00494366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2547 sayılı Kanunun 51/</w:t>
            </w:r>
            <w:proofErr w:type="spellStart"/>
            <w:r w:rsidRPr="005C2CCB">
              <w:rPr>
                <w:rFonts w:ascii="Cambria" w:hAnsi="Cambria"/>
              </w:rPr>
              <w:t>b,c</w:t>
            </w:r>
            <w:proofErr w:type="spellEnd"/>
            <w:r w:rsidRPr="005C2CCB">
              <w:rPr>
                <w:rFonts w:ascii="Cambria" w:hAnsi="Cambria"/>
              </w:rPr>
              <w:t xml:space="preserve"> maddelerinde belirtilen yetki ve sorumlulukları yerine getirmek,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Fakültede çalışan idari, teknik ve yardımcı hizmetler personeli arasında işbölümünü sağlar, gerekli denetim-gözetimi yapar.</w:t>
            </w:r>
          </w:p>
          <w:p w:rsidR="00494366" w:rsidRPr="005C2CCB" w:rsidRDefault="00494366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Sorumluluğundaki işleri düzenli ve uyumlu bir şekilde mevzuata uygun olarak planlamak, yürütmek, koordine etmek ve denetlemek,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Akademik ve idari personel ile ilgili mevzuatı bilir, değişiklikleri takip eder.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 yerleşkesinde gerekli güvenlik tedbirlerini alır.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Fiziki altyapı iyileştirmelerine yönelik projeler hazı</w:t>
            </w:r>
            <w:r w:rsidR="00494366" w:rsidRPr="005C2CCB">
              <w:rPr>
                <w:rFonts w:ascii="Cambria" w:hAnsi="Cambria"/>
              </w:rPr>
              <w:t>rlar.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Resmi açılışlar, törenler ve öğrenci etkinlikleri ile ilgili hazırlıkları yapar ve sonuçlandırır.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Fakültede eğitim-öğretim etkinlikleri ile sınavların (ÖSYM, AÖF vb.) güvenli bir biçimde yapılabilmesi için gerekli hazırlıkları yapar.</w:t>
            </w:r>
          </w:p>
          <w:p w:rsidR="00F86806" w:rsidRPr="005C2CCB" w:rsidRDefault="00F86806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Yasa ve yönetmeliklerin takibini yapmak ve uygulanmasını sağlamak,</w:t>
            </w:r>
          </w:p>
          <w:p w:rsidR="00F86806" w:rsidRPr="005C2CCB" w:rsidRDefault="00F86806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Fakültenin mali yıl bütçe hazırlıklarını yapmak ve yıl içerisinde kaynakların verimli ve ekonomik şekilde kullanılmasını sağlamak,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Kurum/kuruluş ve şahıslardan Dekanlığa gelen yazıların cevaplandırılması için gerekli işlemleri yapar.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 kurullarının gündemlerini hazırlatır; alınan kararların yazdırılmasını, ilgililere dağıtılmasını ve arşivlenmesini sağlar.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Akademik ve idari personelin özlük hakları işlemlerinin yürütülmesini sağlar.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Bilgi edinme yasası çerçevesinde basit bilgi istemi niteliğini taşıyan yazılara cevap verir.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 öğrenci işlerinin düzenli bir biçimde yürütülmesini sağlar.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İdari personelin birinci sicil amiri olarak sicil raporlarını doldurur.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İdari personelin izinlerini fakültedeki işleyişi aksatmayacak biçimde düzenler.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Dekanın imzasına sunulacak yazıları parafe eder.</w:t>
            </w:r>
          </w:p>
          <w:p w:rsidR="00A44BCF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 için gerekli olan her türlü mal ve malzeme alımlarında taşınır kayıt kontrol yetkilisi ve ayniyat saymanı ile eşgüdümlü çalışır.</w:t>
            </w:r>
          </w:p>
          <w:p w:rsidR="005F43F3" w:rsidRPr="00614C14" w:rsidRDefault="005F43F3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2270D8" w:rsidRPr="005C2CCB" w:rsidRDefault="005F43F3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2270D8" w:rsidRPr="005C2CCB" w:rsidRDefault="00A44BCF" w:rsidP="005F43F3">
            <w:pPr>
              <w:pStyle w:val="AralkYok"/>
              <w:numPr>
                <w:ilvl w:val="0"/>
                <w:numId w:val="19"/>
              </w:numPr>
              <w:jc w:val="both"/>
              <w:rPr>
                <w:rFonts w:ascii="Cambria" w:hAnsi="Cambria"/>
              </w:rPr>
            </w:pPr>
            <w:r w:rsidRPr="005C2CCB">
              <w:rPr>
                <w:rFonts w:ascii="Cambria" w:hAnsi="Cambria"/>
              </w:rPr>
              <w:t>Fakülte Sekreteri</w:t>
            </w:r>
            <w:r w:rsidR="002270D8" w:rsidRPr="005C2CCB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Pr="005C2CCB">
              <w:rPr>
                <w:rFonts w:ascii="Cambria" w:hAnsi="Cambria"/>
              </w:rPr>
              <w:t xml:space="preserve">Dekan Yardımcılarına ve </w:t>
            </w:r>
            <w:r w:rsidR="002270D8" w:rsidRPr="005C2CCB">
              <w:rPr>
                <w:rFonts w:ascii="Cambria" w:hAnsi="Cambria"/>
              </w:rPr>
              <w:t xml:space="preserve">Dekana karşı sorumludur. </w:t>
            </w:r>
          </w:p>
          <w:p w:rsidR="00754174" w:rsidRPr="005C2CCB" w:rsidRDefault="00754174" w:rsidP="00494366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p w:rsidR="00D33B33" w:rsidRDefault="00D33B33" w:rsidP="00714096">
      <w:pPr>
        <w:pStyle w:val="AralkYok"/>
        <w:rPr>
          <w:rFonts w:ascii="Cambria" w:hAnsi="Cambria"/>
        </w:rPr>
      </w:pPr>
    </w:p>
    <w:p w:rsidR="002270D8" w:rsidRPr="0012131F" w:rsidRDefault="002270D8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D371E" w:rsidRDefault="001D371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58" w:rsidRDefault="003B5C58" w:rsidP="00534F7F">
      <w:r>
        <w:separator/>
      </w:r>
    </w:p>
  </w:endnote>
  <w:endnote w:type="continuationSeparator" w:id="0">
    <w:p w:rsidR="003B5C58" w:rsidRDefault="003B5C5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C9" w:rsidRDefault="00067C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270D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270D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C9" w:rsidRDefault="00067C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58" w:rsidRDefault="003B5C58" w:rsidP="00534F7F">
      <w:r>
        <w:separator/>
      </w:r>
    </w:p>
  </w:footnote>
  <w:footnote w:type="continuationSeparator" w:id="0">
    <w:p w:rsidR="003B5C58" w:rsidRDefault="003B5C5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C9" w:rsidRDefault="00067C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373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3C3E77">
            <w:rPr>
              <w:rFonts w:ascii="Cambria" w:hAnsi="Cambria"/>
              <w:color w:val="002060"/>
              <w:sz w:val="16"/>
              <w:szCs w:val="16"/>
            </w:rPr>
            <w:t>32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D270D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C9" w:rsidRDefault="00067C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B89"/>
    <w:multiLevelType w:val="multilevel"/>
    <w:tmpl w:val="0ADC14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175DD"/>
    <w:multiLevelType w:val="hybridMultilevel"/>
    <w:tmpl w:val="D16CC68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5"/>
  </w:num>
  <w:num w:numId="5">
    <w:abstractNumId w:val="6"/>
  </w:num>
  <w:num w:numId="6">
    <w:abstractNumId w:val="13"/>
  </w:num>
  <w:num w:numId="7">
    <w:abstractNumId w:val="17"/>
  </w:num>
  <w:num w:numId="8">
    <w:abstractNumId w:val="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8"/>
  </w:num>
  <w:num w:numId="15">
    <w:abstractNumId w:val="14"/>
  </w:num>
  <w:num w:numId="16">
    <w:abstractNumId w:val="9"/>
  </w:num>
  <w:num w:numId="17">
    <w:abstractNumId w:val="16"/>
  </w:num>
  <w:num w:numId="18">
    <w:abstractNumId w:val="0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67CC9"/>
    <w:rsid w:val="000B54AB"/>
    <w:rsid w:val="000C04CC"/>
    <w:rsid w:val="00104233"/>
    <w:rsid w:val="0012131F"/>
    <w:rsid w:val="0013037B"/>
    <w:rsid w:val="00146827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D281B"/>
    <w:rsid w:val="001D371E"/>
    <w:rsid w:val="001E4576"/>
    <w:rsid w:val="001F457B"/>
    <w:rsid w:val="001F6791"/>
    <w:rsid w:val="00207A80"/>
    <w:rsid w:val="002270D8"/>
    <w:rsid w:val="0023302F"/>
    <w:rsid w:val="00236E1E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2238E"/>
    <w:rsid w:val="003230A8"/>
    <w:rsid w:val="003303FE"/>
    <w:rsid w:val="0033736D"/>
    <w:rsid w:val="00341062"/>
    <w:rsid w:val="003617EF"/>
    <w:rsid w:val="00383A1F"/>
    <w:rsid w:val="00393BCE"/>
    <w:rsid w:val="003A1F30"/>
    <w:rsid w:val="003B5C58"/>
    <w:rsid w:val="003C01E3"/>
    <w:rsid w:val="003C2817"/>
    <w:rsid w:val="003C3E77"/>
    <w:rsid w:val="003C587B"/>
    <w:rsid w:val="00400B04"/>
    <w:rsid w:val="00401DBD"/>
    <w:rsid w:val="004023B0"/>
    <w:rsid w:val="00406E87"/>
    <w:rsid w:val="00441FEB"/>
    <w:rsid w:val="0044324F"/>
    <w:rsid w:val="00465E9A"/>
    <w:rsid w:val="004730F6"/>
    <w:rsid w:val="00494366"/>
    <w:rsid w:val="004A1877"/>
    <w:rsid w:val="004A4CDC"/>
    <w:rsid w:val="004D0318"/>
    <w:rsid w:val="004D6EB8"/>
    <w:rsid w:val="004F27F3"/>
    <w:rsid w:val="005332AB"/>
    <w:rsid w:val="00534CAC"/>
    <w:rsid w:val="00534F7F"/>
    <w:rsid w:val="00537423"/>
    <w:rsid w:val="00544A37"/>
    <w:rsid w:val="00551B24"/>
    <w:rsid w:val="0055738B"/>
    <w:rsid w:val="005641FD"/>
    <w:rsid w:val="00565BFA"/>
    <w:rsid w:val="00586A9C"/>
    <w:rsid w:val="005B03FF"/>
    <w:rsid w:val="005B3B02"/>
    <w:rsid w:val="005B5AD0"/>
    <w:rsid w:val="005B6D4E"/>
    <w:rsid w:val="005C2CCB"/>
    <w:rsid w:val="005F43F3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82605"/>
    <w:rsid w:val="00682A32"/>
    <w:rsid w:val="00693CF9"/>
    <w:rsid w:val="006C40E1"/>
    <w:rsid w:val="006C7D11"/>
    <w:rsid w:val="006D3B1F"/>
    <w:rsid w:val="006D6E8B"/>
    <w:rsid w:val="006E6192"/>
    <w:rsid w:val="0070372C"/>
    <w:rsid w:val="00706420"/>
    <w:rsid w:val="00714096"/>
    <w:rsid w:val="00715C4E"/>
    <w:rsid w:val="00726038"/>
    <w:rsid w:val="007266A2"/>
    <w:rsid w:val="007304E0"/>
    <w:rsid w:val="0073606C"/>
    <w:rsid w:val="00736779"/>
    <w:rsid w:val="007447C4"/>
    <w:rsid w:val="00747DD0"/>
    <w:rsid w:val="00754174"/>
    <w:rsid w:val="0075616C"/>
    <w:rsid w:val="00775EA7"/>
    <w:rsid w:val="00775F29"/>
    <w:rsid w:val="00776087"/>
    <w:rsid w:val="0079374A"/>
    <w:rsid w:val="007A7D6E"/>
    <w:rsid w:val="007A7DBB"/>
    <w:rsid w:val="007B0CFD"/>
    <w:rsid w:val="007D1C4E"/>
    <w:rsid w:val="007D4382"/>
    <w:rsid w:val="007D55FA"/>
    <w:rsid w:val="007E210F"/>
    <w:rsid w:val="00803617"/>
    <w:rsid w:val="00810A48"/>
    <w:rsid w:val="00830A95"/>
    <w:rsid w:val="00840467"/>
    <w:rsid w:val="0086003A"/>
    <w:rsid w:val="008853A8"/>
    <w:rsid w:val="00897D0F"/>
    <w:rsid w:val="008B0105"/>
    <w:rsid w:val="008C4974"/>
    <w:rsid w:val="008C6E2F"/>
    <w:rsid w:val="008D371C"/>
    <w:rsid w:val="008D57AB"/>
    <w:rsid w:val="008E478D"/>
    <w:rsid w:val="008E591A"/>
    <w:rsid w:val="008E7722"/>
    <w:rsid w:val="0093327A"/>
    <w:rsid w:val="0094289F"/>
    <w:rsid w:val="00947419"/>
    <w:rsid w:val="00952BC7"/>
    <w:rsid w:val="00966126"/>
    <w:rsid w:val="0096625E"/>
    <w:rsid w:val="00966A44"/>
    <w:rsid w:val="009B6181"/>
    <w:rsid w:val="009C1368"/>
    <w:rsid w:val="009E07BF"/>
    <w:rsid w:val="00A125A4"/>
    <w:rsid w:val="00A17E50"/>
    <w:rsid w:val="00A22546"/>
    <w:rsid w:val="00A22889"/>
    <w:rsid w:val="00A23674"/>
    <w:rsid w:val="00A354CE"/>
    <w:rsid w:val="00A44BCF"/>
    <w:rsid w:val="00A45E0C"/>
    <w:rsid w:val="00A54008"/>
    <w:rsid w:val="00A75555"/>
    <w:rsid w:val="00A83390"/>
    <w:rsid w:val="00A97B30"/>
    <w:rsid w:val="00AA5BEE"/>
    <w:rsid w:val="00AC58EE"/>
    <w:rsid w:val="00AE4216"/>
    <w:rsid w:val="00B06EC8"/>
    <w:rsid w:val="00B23E4A"/>
    <w:rsid w:val="00B35F09"/>
    <w:rsid w:val="00B6421D"/>
    <w:rsid w:val="00B81B21"/>
    <w:rsid w:val="00B834F2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305C2"/>
    <w:rsid w:val="00C32325"/>
    <w:rsid w:val="00C34C44"/>
    <w:rsid w:val="00C35406"/>
    <w:rsid w:val="00C47689"/>
    <w:rsid w:val="00C53C77"/>
    <w:rsid w:val="00C878FE"/>
    <w:rsid w:val="00CB6A3F"/>
    <w:rsid w:val="00CD1909"/>
    <w:rsid w:val="00D1112B"/>
    <w:rsid w:val="00D23714"/>
    <w:rsid w:val="00D270D7"/>
    <w:rsid w:val="00D33B33"/>
    <w:rsid w:val="00D3465A"/>
    <w:rsid w:val="00D34F0E"/>
    <w:rsid w:val="00D35A4A"/>
    <w:rsid w:val="00D61027"/>
    <w:rsid w:val="00D65310"/>
    <w:rsid w:val="00D675A4"/>
    <w:rsid w:val="00D83CD5"/>
    <w:rsid w:val="00DB2E18"/>
    <w:rsid w:val="00DD12B3"/>
    <w:rsid w:val="00DD308E"/>
    <w:rsid w:val="00DD3517"/>
    <w:rsid w:val="00DD51A4"/>
    <w:rsid w:val="00DE498A"/>
    <w:rsid w:val="00DE7DA1"/>
    <w:rsid w:val="00E03E32"/>
    <w:rsid w:val="00E10203"/>
    <w:rsid w:val="00E10785"/>
    <w:rsid w:val="00E13F11"/>
    <w:rsid w:val="00E3436C"/>
    <w:rsid w:val="00E35C41"/>
    <w:rsid w:val="00E36113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0075"/>
    <w:rsid w:val="00ED61D4"/>
    <w:rsid w:val="00EE2587"/>
    <w:rsid w:val="00EE3346"/>
    <w:rsid w:val="00F06511"/>
    <w:rsid w:val="00F12E2C"/>
    <w:rsid w:val="00F139D6"/>
    <w:rsid w:val="00F220E4"/>
    <w:rsid w:val="00F33BC5"/>
    <w:rsid w:val="00F43047"/>
    <w:rsid w:val="00F442B7"/>
    <w:rsid w:val="00F544B4"/>
    <w:rsid w:val="00F614C3"/>
    <w:rsid w:val="00F670B9"/>
    <w:rsid w:val="00F86806"/>
    <w:rsid w:val="00FA3BA8"/>
    <w:rsid w:val="00FA6D95"/>
    <w:rsid w:val="00FB69AA"/>
    <w:rsid w:val="00FC06A9"/>
    <w:rsid w:val="00FC3E69"/>
    <w:rsid w:val="00FD6A9C"/>
    <w:rsid w:val="00FD6F30"/>
    <w:rsid w:val="00FF3333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227</cp:revision>
  <dcterms:created xsi:type="dcterms:W3CDTF">2019-02-15T12:25:00Z</dcterms:created>
  <dcterms:modified xsi:type="dcterms:W3CDTF">2019-04-04T06:40:00Z</dcterms:modified>
</cp:coreProperties>
</file>