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AF" w:rsidRDefault="00667BCC">
      <w:pPr>
        <w:spacing w:after="0"/>
        <w:ind w:left="0" w:firstLine="0"/>
        <w:jc w:val="both"/>
      </w:pPr>
      <w:r>
        <w:rPr>
          <w:b/>
          <w:sz w:val="24"/>
        </w:rPr>
        <w:t xml:space="preserve"> </w:t>
      </w:r>
    </w:p>
    <w:tbl>
      <w:tblPr>
        <w:tblStyle w:val="TableGrid"/>
        <w:tblW w:w="14170" w:type="dxa"/>
        <w:tblInd w:w="-68" w:type="dxa"/>
        <w:tblCellMar>
          <w:top w:w="46" w:type="dxa"/>
          <w:left w:w="68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489"/>
        <w:gridCol w:w="1417"/>
        <w:gridCol w:w="1843"/>
        <w:gridCol w:w="850"/>
        <w:gridCol w:w="851"/>
        <w:gridCol w:w="829"/>
        <w:gridCol w:w="960"/>
        <w:gridCol w:w="960"/>
        <w:gridCol w:w="960"/>
        <w:gridCol w:w="827"/>
        <w:gridCol w:w="850"/>
        <w:gridCol w:w="3334"/>
      </w:tblGrid>
      <w:tr w:rsidR="00CC4BAF" w:rsidTr="00BD4B37">
        <w:trPr>
          <w:trHeight w:val="50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D6ED"/>
          </w:tcPr>
          <w:p w:rsidR="00CC4BAF" w:rsidRDefault="00CC4BAF">
            <w:pPr>
              <w:spacing w:after="160"/>
              <w:ind w:left="0" w:firstLine="0"/>
            </w:pPr>
          </w:p>
        </w:tc>
        <w:tc>
          <w:tcPr>
            <w:tcW w:w="1368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D6ED"/>
            <w:vAlign w:val="center"/>
          </w:tcPr>
          <w:p w:rsidR="00CC4BAF" w:rsidRDefault="00EA6CAB" w:rsidP="00616315">
            <w:pPr>
              <w:spacing w:after="0"/>
            </w:pPr>
            <w:r>
              <w:rPr>
                <w:sz w:val="28"/>
              </w:rPr>
              <w:t xml:space="preserve">   </w:t>
            </w:r>
            <w:r w:rsidR="00616315">
              <w:rPr>
                <w:sz w:val="28"/>
              </w:rPr>
              <w:t>EĞİTİM FAKÜLTESİ 2018-2019 GÜZ</w:t>
            </w:r>
            <w:r w:rsidR="00667BCC">
              <w:rPr>
                <w:sz w:val="28"/>
              </w:rPr>
              <w:t xml:space="preserve"> DÖNEMİ </w:t>
            </w:r>
            <w:r w:rsidR="00616315">
              <w:rPr>
                <w:sz w:val="28"/>
              </w:rPr>
              <w:t>KURUMLARARASI</w:t>
            </w:r>
            <w:r>
              <w:rPr>
                <w:sz w:val="28"/>
              </w:rPr>
              <w:t xml:space="preserve"> </w:t>
            </w:r>
            <w:r w:rsidR="00667BCC">
              <w:rPr>
                <w:sz w:val="28"/>
              </w:rPr>
              <w:t>YATAY GEÇİŞ SONUÇLARI</w:t>
            </w:r>
            <w:r w:rsidR="00667BCC">
              <w:rPr>
                <w:sz w:val="20"/>
              </w:rPr>
              <w:t xml:space="preserve"> </w:t>
            </w:r>
          </w:p>
        </w:tc>
      </w:tr>
      <w:tr w:rsidR="00CC4BAF" w:rsidTr="00BD4B37">
        <w:trPr>
          <w:trHeight w:val="8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0" w:firstLine="0"/>
            </w:pPr>
            <w:r>
              <w:rPr>
                <w:b/>
              </w:rPr>
              <w:t xml:space="preserve">Sıra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BD4B37">
            <w:pPr>
              <w:spacing w:after="0"/>
              <w:ind w:left="5" w:firstLine="0"/>
            </w:pPr>
            <w:r>
              <w:rPr>
                <w:b/>
              </w:rPr>
              <w:t>T.C. Kimlik No</w:t>
            </w:r>
            <w:r w:rsidR="00667BCC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Uyruk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ÖSYM </w:t>
            </w:r>
          </w:p>
          <w:p w:rsidR="00CC4BAF" w:rsidRDefault="00667BCC">
            <w:pPr>
              <w:spacing w:after="0"/>
              <w:ind w:left="5" w:firstLine="0"/>
              <w:jc w:val="both"/>
            </w:pPr>
            <w:r>
              <w:rPr>
                <w:b/>
              </w:rPr>
              <w:t xml:space="preserve">Puan Yılı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ÖSYM </w:t>
            </w:r>
          </w:p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Puan </w:t>
            </w:r>
          </w:p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Türü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ÖSYM </w:t>
            </w:r>
          </w:p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Puan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GNO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Başarı Durumu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Başarı Sırası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Başarı Puanı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  <w:vAlign w:val="bottom"/>
          </w:tcPr>
          <w:p w:rsidR="00CC4BAF" w:rsidRDefault="00667BCC">
            <w:pPr>
              <w:spacing w:after="0"/>
              <w:ind w:left="5" w:firstLine="0"/>
            </w:pPr>
            <w:r>
              <w:rPr>
                <w:b/>
              </w:rPr>
              <w:t xml:space="preserve">Program </w:t>
            </w:r>
          </w:p>
        </w:tc>
      </w:tr>
      <w:tr w:rsidR="00BD4B37" w:rsidTr="00BD4B37">
        <w:trPr>
          <w:trHeight w:val="31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AF82"/>
          </w:tcPr>
          <w:p w:rsidR="00616315" w:rsidRDefault="00FE795D" w:rsidP="00FE795D">
            <w:pPr>
              <w:spacing w:after="0"/>
              <w:ind w:left="0" w:firstLine="0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16315" w:rsidRPr="00FE795D" w:rsidRDefault="00616315" w:rsidP="00FE795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59*******10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16315" w:rsidRPr="00FE795D" w:rsidRDefault="00616315" w:rsidP="00FE795D">
            <w:pPr>
              <w:rPr>
                <w:b/>
                <w:sz w:val="20"/>
                <w:szCs w:val="20"/>
              </w:rPr>
            </w:pPr>
            <w:r w:rsidRPr="00FE795D">
              <w:rPr>
                <w:b/>
                <w:sz w:val="20"/>
                <w:szCs w:val="20"/>
              </w:rPr>
              <w:t>EMİRHAN YILMAZ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16315" w:rsidRDefault="00616315" w:rsidP="00FE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TÜRKİYE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16315" w:rsidRDefault="00616315" w:rsidP="00FE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16315" w:rsidRDefault="00616315" w:rsidP="00FE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16315" w:rsidRDefault="00616315" w:rsidP="00FE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16315" w:rsidRDefault="00616315" w:rsidP="00FE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16315" w:rsidRPr="00FE795D" w:rsidRDefault="00616315" w:rsidP="00FE795D">
            <w:pPr>
              <w:rPr>
                <w:b/>
                <w:sz w:val="20"/>
                <w:szCs w:val="20"/>
              </w:rPr>
            </w:pPr>
            <w:r w:rsidRPr="00FE795D">
              <w:rPr>
                <w:b/>
                <w:sz w:val="20"/>
                <w:szCs w:val="20"/>
              </w:rPr>
              <w:t>Kazandı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16315" w:rsidRPr="00FE795D" w:rsidRDefault="00616315" w:rsidP="00FE795D">
            <w:pPr>
              <w:rPr>
                <w:sz w:val="20"/>
                <w:szCs w:val="20"/>
              </w:rPr>
            </w:pPr>
            <w:r w:rsidRPr="00FE795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E795D" w:rsidRPr="00FE795D" w:rsidRDefault="00FE795D" w:rsidP="00FE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  <w:p w:rsidR="00616315" w:rsidRDefault="00616315" w:rsidP="00FE795D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AF82"/>
          </w:tcPr>
          <w:p w:rsidR="00616315" w:rsidRPr="00FE795D" w:rsidRDefault="00616315" w:rsidP="00FE795D">
            <w:pPr>
              <w:rPr>
                <w:sz w:val="20"/>
                <w:szCs w:val="20"/>
              </w:rPr>
            </w:pPr>
            <w:r w:rsidRPr="00FE795D">
              <w:rPr>
                <w:sz w:val="20"/>
                <w:szCs w:val="20"/>
              </w:rPr>
              <w:t>Rehberlik ve Psikolojik Danışmanlık</w:t>
            </w:r>
          </w:p>
        </w:tc>
      </w:tr>
      <w:tr w:rsidR="00664F99" w:rsidTr="00BD4B37">
        <w:trPr>
          <w:trHeight w:val="27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AF82"/>
          </w:tcPr>
          <w:p w:rsidR="00664F99" w:rsidRDefault="00664F99" w:rsidP="00BD4B37">
            <w:pPr>
              <w:spacing w:after="0"/>
              <w:ind w:left="0" w:firstLine="0"/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4F99" w:rsidRDefault="00664F99" w:rsidP="00BD4B37">
            <w:pPr>
              <w:spacing w:after="0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10*******46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4F99" w:rsidRPr="0051616B" w:rsidRDefault="00664F99" w:rsidP="00BD4B37">
            <w:pPr>
              <w:rPr>
                <w:b/>
                <w:sz w:val="20"/>
                <w:szCs w:val="20"/>
              </w:rPr>
            </w:pPr>
            <w:r w:rsidRPr="0051616B">
              <w:rPr>
                <w:b/>
                <w:sz w:val="20"/>
                <w:szCs w:val="20"/>
              </w:rPr>
              <w:t>FATİH ÇALIŞKAN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4F99" w:rsidRDefault="00664F99" w:rsidP="00BD4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TÜRKİYE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4F99" w:rsidRDefault="00664F99" w:rsidP="00BD4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4F99" w:rsidRDefault="00664F99" w:rsidP="00BD4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4F99" w:rsidRDefault="00664F99" w:rsidP="00BD4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664F99" w:rsidRDefault="00664F99" w:rsidP="00BD4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4F99" w:rsidRPr="00FE795D" w:rsidRDefault="00664F99" w:rsidP="00BD4B37">
            <w:pPr>
              <w:rPr>
                <w:b/>
                <w:sz w:val="20"/>
                <w:szCs w:val="20"/>
              </w:rPr>
            </w:pPr>
            <w:r w:rsidRPr="00FE795D">
              <w:rPr>
                <w:b/>
                <w:sz w:val="20"/>
                <w:szCs w:val="20"/>
              </w:rPr>
              <w:t>Kazandı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4F99" w:rsidRPr="00FE795D" w:rsidRDefault="00664F99" w:rsidP="00BD4B37">
            <w:pPr>
              <w:rPr>
                <w:sz w:val="20"/>
                <w:szCs w:val="20"/>
              </w:rPr>
            </w:pPr>
            <w:r w:rsidRPr="00FE795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4F99" w:rsidRDefault="00664F99" w:rsidP="00BD4B37">
            <w:pPr>
              <w:spacing w:after="0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</w:p>
          <w:p w:rsidR="00664F99" w:rsidRDefault="00664F99" w:rsidP="00BD4B3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AF82"/>
          </w:tcPr>
          <w:p w:rsidR="00664F99" w:rsidRDefault="00BD4B37" w:rsidP="00BD4B37">
            <w:r w:rsidRPr="00BD4B37">
              <w:rPr>
                <w:sz w:val="20"/>
                <w:szCs w:val="20"/>
              </w:rPr>
              <w:t>Sosyal Bilgiler Öğretmenliği Programı</w:t>
            </w:r>
          </w:p>
        </w:tc>
      </w:tr>
    </w:tbl>
    <w:p w:rsidR="00BD4B37" w:rsidRDefault="00BD4B37">
      <w:pPr>
        <w:spacing w:after="140"/>
        <w:ind w:left="0" w:firstLine="0"/>
        <w:rPr>
          <w:b/>
          <w:sz w:val="24"/>
        </w:rPr>
      </w:pPr>
    </w:p>
    <w:p w:rsidR="00CC4BAF" w:rsidRDefault="00667BCC">
      <w:pPr>
        <w:spacing w:after="140"/>
        <w:ind w:left="0" w:firstLine="0"/>
      </w:pPr>
      <w:r>
        <w:rPr>
          <w:b/>
          <w:sz w:val="24"/>
        </w:rPr>
        <w:t xml:space="preserve">KESİN KAYIT HAKKI KAZANAN ADAYLARDAN İSTENEN BELGELER  </w:t>
      </w:r>
    </w:p>
    <w:p w:rsidR="00CC4BAF" w:rsidRDefault="00667BCC">
      <w:pPr>
        <w:numPr>
          <w:ilvl w:val="0"/>
          <w:numId w:val="1"/>
        </w:numPr>
        <w:ind w:right="634"/>
      </w:pPr>
      <w:r>
        <w:t xml:space="preserve">Not Durum Belgesi (Transkript) : Başvuran öğrencinin ayrılacağı kurumdan alacağı, izlediği bütün dersleri ve bu derslerden aldığı notları gösteren onaylı belge (kopya kabul edilmez). E-devlet üzerinden alınan ya da EBYS üzerinden alınan belgelerde doğrulama kodu bulunması halinde kabul edilir. Henüz notları belli olmayan öğrencilerin transkripti yüklemelerine gerek yoktur.  </w:t>
      </w:r>
    </w:p>
    <w:p w:rsidR="00F877CA" w:rsidRDefault="00667BCC">
      <w:pPr>
        <w:numPr>
          <w:ilvl w:val="0"/>
          <w:numId w:val="1"/>
        </w:numPr>
        <w:spacing w:after="0" w:line="402" w:lineRule="auto"/>
        <w:ind w:right="634"/>
      </w:pPr>
      <w:r>
        <w:t>Onaylı öğrenci belgesi (E-devlet üzerinden alınan ya da EBYS üzerinden alınan belgelerde doğrulama kodu bulunması halinde kabul edilir.)</w:t>
      </w:r>
    </w:p>
    <w:p w:rsidR="00CC4BAF" w:rsidRDefault="00667BCC">
      <w:pPr>
        <w:numPr>
          <w:ilvl w:val="0"/>
          <w:numId w:val="1"/>
        </w:numPr>
        <w:spacing w:after="0" w:line="402" w:lineRule="auto"/>
        <w:ind w:right="634"/>
      </w:pPr>
      <w:r>
        <w:t xml:space="preserve">ÖSYS puanını gösteren internet çıktısı </w:t>
      </w:r>
    </w:p>
    <w:p w:rsidR="00CC4BAF" w:rsidRDefault="009B0FFB">
      <w:pPr>
        <w:numPr>
          <w:ilvl w:val="0"/>
          <w:numId w:val="2"/>
        </w:numPr>
        <w:ind w:hanging="216"/>
      </w:pPr>
      <w:r>
        <w:t xml:space="preserve">          </w:t>
      </w:r>
      <w:r w:rsidR="00667BCC">
        <w:t xml:space="preserve">Ders müfredatları ve ders içerikleri.  </w:t>
      </w:r>
    </w:p>
    <w:p w:rsidR="00CC4BAF" w:rsidRDefault="009B0FFB">
      <w:pPr>
        <w:numPr>
          <w:ilvl w:val="0"/>
          <w:numId w:val="2"/>
        </w:numPr>
        <w:ind w:hanging="216"/>
      </w:pPr>
      <w:r>
        <w:t xml:space="preserve">          </w:t>
      </w:r>
      <w:r w:rsidR="00667BCC">
        <w:t xml:space="preserve">Başvuru formunun imzalı çıktısı  </w:t>
      </w:r>
    </w:p>
    <w:p w:rsidR="00CC4BAF" w:rsidRDefault="009B0FFB">
      <w:pPr>
        <w:numPr>
          <w:ilvl w:val="0"/>
          <w:numId w:val="2"/>
        </w:numPr>
        <w:ind w:hanging="216"/>
      </w:pPr>
      <w:r>
        <w:t xml:space="preserve">          </w:t>
      </w:r>
      <w:r w:rsidR="00F877CA" w:rsidRPr="00F877CA">
        <w:t>İkinci öğretim öğrencileri, uzaktan öğretim öğrencileri ile normal öğretim sürelerini aşan</w:t>
      </w:r>
      <w:r w:rsidR="00F877CA">
        <w:t xml:space="preserve"> </w:t>
      </w:r>
      <w:r w:rsidR="00F877CA" w:rsidRPr="00F877CA">
        <w:t xml:space="preserve">birinci öğretim öğrencileri kayıt </w:t>
      </w:r>
      <w:r w:rsidR="00571CB4">
        <w:t>tarihleri içerisinde katkı payının (</w:t>
      </w:r>
      <w:r w:rsidR="00F877CA" w:rsidRPr="00F877CA">
        <w:t>öğrenim ücreti</w:t>
      </w:r>
      <w:r w:rsidR="00571CB4">
        <w:t>)</w:t>
      </w:r>
      <w:r w:rsidR="00F877CA">
        <w:t xml:space="preserve"> </w:t>
      </w:r>
      <w:r w:rsidR="00F877CA" w:rsidRPr="00F877CA">
        <w:t xml:space="preserve">yatırıldığına dair </w:t>
      </w:r>
      <w:r w:rsidR="00F877CA" w:rsidRPr="00C66CB1">
        <w:t>banka dekontu</w:t>
      </w:r>
      <w:r w:rsidR="00571CB4">
        <w:t xml:space="preserve"> (</w:t>
      </w:r>
      <w:r w:rsidR="00F877CA" w:rsidRPr="00C66CB1">
        <w:t>makbuzu</w:t>
      </w:r>
      <w:r w:rsidR="00571CB4">
        <w:t>).</w:t>
      </w:r>
      <w:r w:rsidR="00F877CA" w:rsidRPr="00C66CB1">
        <w:t xml:space="preserve"> </w:t>
      </w:r>
      <w:r w:rsidR="00BD4B37" w:rsidRPr="00BD4B37">
        <w:t>(Öğrenim ücretleri, Halk Bankası internet hesabına veya Halk Bankası bankamatiklerine ya da Halk Bankası Şubelerine bizzat giderek öğrenci numarası/T.C. kimlik numarası, adını ve s</w:t>
      </w:r>
      <w:r w:rsidR="00BD4B37" w:rsidRPr="00BD4B37">
        <w:t xml:space="preserve">oyadını vererek yatıracaklardır ya da </w:t>
      </w:r>
      <w:r w:rsidR="00BD4B37" w:rsidRPr="00BD4B37">
        <w:t>Ziraat Bankası internet hesabına veya Ziraat Bankası bankamatiklerine ya da Ziraat Bankası Şubelerine bizzat giderek öğrenci numarası /T.C. Kimlik Numarası, ad ve soyadı verilerek yatırılacaktır.)</w:t>
      </w:r>
      <w:bookmarkStart w:id="0" w:name="_GoBack"/>
      <w:bookmarkEnd w:id="0"/>
    </w:p>
    <w:p w:rsidR="00CC4BAF" w:rsidRPr="00BD4B37" w:rsidRDefault="00F877CA" w:rsidP="00BD4B37">
      <w:pPr>
        <w:pStyle w:val="Balk1"/>
        <w:spacing w:line="360" w:lineRule="auto"/>
        <w:ind w:left="0"/>
        <w:jc w:val="both"/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tr-TR" w:eastAsia="tr-TR"/>
        </w:rPr>
      </w:pPr>
      <w:r w:rsidRPr="00BD4B37">
        <w:rPr>
          <w:sz w:val="22"/>
          <w:szCs w:val="22"/>
        </w:rPr>
        <w:t>NOT:</w:t>
      </w:r>
      <w:r w:rsidRPr="00C66CB1">
        <w:t xml:space="preserve"> </w:t>
      </w:r>
      <w:r w:rsidR="00BD4B37" w:rsidRPr="00BD4B37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tr-TR" w:eastAsia="tr-TR"/>
        </w:rPr>
        <w:t>Öğrenim ücretini yukarıdaki şekilde yatıramayan öğrenciler, Ziraat Bankasının TR 06000100005251609669-5034 IBAN numarasına yatırabilirler.</w:t>
      </w:r>
      <w:r w:rsidRPr="00C66CB1">
        <w:br/>
        <w:t xml:space="preserve">NOT: </w:t>
      </w:r>
      <w:r w:rsidR="00BD4B37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tr-TR" w:eastAsia="tr-TR"/>
        </w:rPr>
        <w:t>Kesin Kayıtlar 31.07.2018 – 03.08</w:t>
      </w:r>
      <w:r w:rsidR="00497716" w:rsidRPr="00BD4B37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tr-TR" w:eastAsia="tr-TR"/>
        </w:rPr>
        <w:t xml:space="preserve">.2018 tarihleri arasındadır. </w:t>
      </w:r>
      <w:r w:rsidRPr="00BD4B37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tr-TR" w:eastAsia="tr-TR"/>
        </w:rPr>
        <w:t>Kayıt tarihleri içerisinde harcını yatırmayan öğrenciler daha</w:t>
      </w:r>
      <w:r w:rsidR="00497716" w:rsidRPr="00BD4B37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tr-TR" w:eastAsia="tr-TR"/>
        </w:rPr>
        <w:t xml:space="preserve"> </w:t>
      </w:r>
      <w:r w:rsidRPr="00BD4B37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tr-TR" w:eastAsia="tr-TR"/>
        </w:rPr>
        <w:t>sonra kayıt yaptıramazlar.</w:t>
      </w:r>
    </w:p>
    <w:sectPr w:rsidR="00CC4BAF" w:rsidRPr="00BD4B37" w:rsidSect="000D2AE6">
      <w:pgSz w:w="16838" w:h="11906" w:orient="landscape"/>
      <w:pgMar w:top="851" w:right="1458" w:bottom="14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A28"/>
    <w:multiLevelType w:val="hybridMultilevel"/>
    <w:tmpl w:val="0F88293A"/>
    <w:lvl w:ilvl="0" w:tplc="D8DAC00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C61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63E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204B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288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A3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4A2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8F1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48C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2D4B28"/>
    <w:multiLevelType w:val="hybridMultilevel"/>
    <w:tmpl w:val="EDC40E02"/>
    <w:lvl w:ilvl="0" w:tplc="B89A9B54">
      <w:start w:val="4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66C1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2FE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6BF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A4A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8A5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291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E285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2A7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AF"/>
    <w:rsid w:val="000D2AE6"/>
    <w:rsid w:val="001E6207"/>
    <w:rsid w:val="002A5EBC"/>
    <w:rsid w:val="004466BB"/>
    <w:rsid w:val="00497716"/>
    <w:rsid w:val="0051616B"/>
    <w:rsid w:val="00571CB4"/>
    <w:rsid w:val="005D1CF1"/>
    <w:rsid w:val="00612FCF"/>
    <w:rsid w:val="00616315"/>
    <w:rsid w:val="00664F99"/>
    <w:rsid w:val="00667BCC"/>
    <w:rsid w:val="00803821"/>
    <w:rsid w:val="009B0FFB"/>
    <w:rsid w:val="00BD4B37"/>
    <w:rsid w:val="00C120F1"/>
    <w:rsid w:val="00C53EF9"/>
    <w:rsid w:val="00C66CB1"/>
    <w:rsid w:val="00CC4BAF"/>
    <w:rsid w:val="00D7306F"/>
    <w:rsid w:val="00EA6CAB"/>
    <w:rsid w:val="00F31516"/>
    <w:rsid w:val="00F877CA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49B1"/>
  <w15:docId w15:val="{0BBBBD77-0537-4618-9155-25946525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link w:val="Balk1Char"/>
    <w:uiPriority w:val="1"/>
    <w:qFormat/>
    <w:rsid w:val="00BD4B37"/>
    <w:pPr>
      <w:widowControl w:val="0"/>
      <w:spacing w:after="0" w:line="240" w:lineRule="auto"/>
      <w:ind w:left="138" w:firstLine="0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VarsaylanParagrafYazTipi"/>
    <w:rsid w:val="00F877C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F877CA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F877CA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BD4B3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Merkezi Y. Yatay Geçiş Sonuçları 2017-2018 GÜZ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Merkezi Y. Yatay Geçiş Sonuçları 2017-2018 GÜZ</dc:title>
  <dc:subject/>
  <dc:creator>hatice</dc:creator>
  <cp:keywords/>
  <cp:lastModifiedBy>DELL</cp:lastModifiedBy>
  <cp:revision>12</cp:revision>
  <dcterms:created xsi:type="dcterms:W3CDTF">2018-07-27T12:37:00Z</dcterms:created>
  <dcterms:modified xsi:type="dcterms:W3CDTF">2018-07-27T13:24:00Z</dcterms:modified>
</cp:coreProperties>
</file>