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ED135" w14:textId="52FC72CA" w:rsidR="00872C79" w:rsidRPr="00BA154B" w:rsidRDefault="00BA154B" w:rsidP="00BA154B">
      <w:pPr>
        <w:jc w:val="center"/>
        <w:rPr>
          <w:rFonts w:ascii="Times New Roman" w:hAnsi="Times New Roman" w:cs="Times New Roman"/>
          <w:b/>
          <w:sz w:val="24"/>
          <w:lang w:val="tr-TR"/>
        </w:rPr>
      </w:pPr>
      <w:r w:rsidRPr="00BA154B">
        <w:rPr>
          <w:rFonts w:ascii="Times New Roman" w:hAnsi="Times New Roman" w:cs="Times New Roman"/>
          <w:b/>
          <w:sz w:val="24"/>
          <w:lang w:val="tr-TR"/>
        </w:rPr>
        <w:t>İŞYERİ EĞİTİMİ PROTOKOLÜ</w:t>
      </w:r>
    </w:p>
    <w:p w14:paraId="43C2C095" w14:textId="77777777" w:rsidR="00BA154B" w:rsidRPr="00BA154B" w:rsidRDefault="00BA154B" w:rsidP="00BA154B">
      <w:pPr>
        <w:rPr>
          <w:rFonts w:ascii="Times New Roman" w:hAnsi="Times New Roman" w:cs="Times New Roman"/>
          <w:b/>
          <w:sz w:val="24"/>
          <w:lang w:val="tr-TR"/>
        </w:rPr>
      </w:pPr>
      <w:r w:rsidRPr="00BA154B">
        <w:rPr>
          <w:rFonts w:ascii="Times New Roman" w:hAnsi="Times New Roman" w:cs="Times New Roman"/>
          <w:b/>
          <w:sz w:val="24"/>
          <w:lang w:val="tr-TR"/>
        </w:rPr>
        <w:t>Taraflar</w:t>
      </w:r>
    </w:p>
    <w:p w14:paraId="5ACF11EF" w14:textId="1CD0E73D" w:rsidR="00BA154B" w:rsidRDefault="00BA154B" w:rsidP="00BA154B">
      <w:pPr>
        <w:rPr>
          <w:rFonts w:ascii="Times New Roman" w:hAnsi="Times New Roman" w:cs="Times New Roman"/>
          <w:sz w:val="24"/>
          <w:lang w:val="tr-TR"/>
        </w:rPr>
      </w:pPr>
      <w:r w:rsidRPr="00BA154B">
        <w:rPr>
          <w:rFonts w:ascii="Times New Roman" w:hAnsi="Times New Roman" w:cs="Times New Roman"/>
          <w:b/>
          <w:sz w:val="24"/>
          <w:lang w:val="tr-TR"/>
        </w:rPr>
        <w:t xml:space="preserve">MADDE 1: </w:t>
      </w:r>
      <w:r w:rsidRPr="00BA154B">
        <w:rPr>
          <w:rFonts w:ascii="Times New Roman" w:hAnsi="Times New Roman" w:cs="Times New Roman"/>
          <w:sz w:val="24"/>
          <w:lang w:val="tr-TR"/>
        </w:rPr>
        <w:t>Bu protokol</w:t>
      </w:r>
      <w:r w:rsidR="002E44BA">
        <w:rPr>
          <w:rFonts w:ascii="Times New Roman" w:hAnsi="Times New Roman" w:cs="Times New Roman"/>
          <w:sz w:val="24"/>
          <w:lang w:val="tr-TR"/>
        </w:rPr>
        <w:t xml:space="preserve">ün tarafları, ………………………………………………………………………  </w:t>
      </w:r>
      <w:proofErr w:type="gramStart"/>
      <w:r w:rsidR="002E44BA">
        <w:rPr>
          <w:rFonts w:ascii="Times New Roman" w:hAnsi="Times New Roman" w:cs="Times New Roman"/>
          <w:sz w:val="24"/>
          <w:lang w:val="tr-TR"/>
        </w:rPr>
        <w:t>ve  Bartın</w:t>
      </w:r>
      <w:proofErr w:type="gramEnd"/>
      <w:r w:rsidR="002E44BA">
        <w:rPr>
          <w:rFonts w:ascii="Times New Roman" w:hAnsi="Times New Roman" w:cs="Times New Roman"/>
          <w:sz w:val="24"/>
          <w:lang w:val="tr-TR"/>
        </w:rPr>
        <w:t xml:space="preserve"> Üniversitesidir. Tarafların her türlü tebligat ve haberleşme adresleri aşağıdaki gibidir.</w:t>
      </w:r>
    </w:p>
    <w:p w14:paraId="0970DB18" w14:textId="77777777" w:rsidR="006F634C" w:rsidRDefault="006F634C" w:rsidP="006F634C">
      <w:pPr>
        <w:pStyle w:val="ListeParagraf"/>
        <w:numPr>
          <w:ilvl w:val="0"/>
          <w:numId w:val="1"/>
        </w:numPr>
        <w:rPr>
          <w:rFonts w:ascii="Times New Roman" w:hAnsi="Times New Roman" w:cs="Times New Roman"/>
          <w:b/>
          <w:sz w:val="24"/>
          <w:lang w:val="tr-TR"/>
        </w:rPr>
      </w:pPr>
      <w:r>
        <w:rPr>
          <w:rFonts w:ascii="Times New Roman" w:hAnsi="Times New Roman" w:cs="Times New Roman"/>
          <w:b/>
          <w:sz w:val="24"/>
          <w:lang w:val="tr-TR"/>
        </w:rPr>
        <w:t>………………………………………………………………………………………………….</w:t>
      </w:r>
    </w:p>
    <w:p w14:paraId="2A268E33" w14:textId="6E521AE9" w:rsidR="002E44BA" w:rsidRPr="002E44BA" w:rsidRDefault="006F634C" w:rsidP="006F634C">
      <w:pPr>
        <w:pStyle w:val="ListeParagraf"/>
        <w:rPr>
          <w:rFonts w:ascii="Times New Roman" w:hAnsi="Times New Roman" w:cs="Times New Roman"/>
          <w:b/>
          <w:sz w:val="24"/>
          <w:lang w:val="tr-TR"/>
        </w:rPr>
      </w:pPr>
      <w:r>
        <w:rPr>
          <w:rFonts w:ascii="Times New Roman" w:hAnsi="Times New Roman" w:cs="Times New Roman"/>
          <w:b/>
          <w:sz w:val="24"/>
          <w:lang w:val="tr-TR"/>
        </w:rPr>
        <w:t>………………………………………………………………………………………………….</w:t>
      </w:r>
    </w:p>
    <w:p w14:paraId="780F68DC" w14:textId="2D5791ED" w:rsidR="002E44BA" w:rsidRPr="002E44BA" w:rsidRDefault="006F634C" w:rsidP="00A36C71">
      <w:pPr>
        <w:rPr>
          <w:rFonts w:ascii="Times New Roman" w:hAnsi="Times New Roman" w:cs="Times New Roman"/>
          <w:sz w:val="24"/>
          <w:lang w:val="tr-TR"/>
        </w:rPr>
      </w:pPr>
      <w:r>
        <w:rPr>
          <w:rFonts w:ascii="Times New Roman" w:hAnsi="Times New Roman" w:cs="Times New Roman"/>
          <w:b/>
          <w:sz w:val="24"/>
          <w:lang w:val="tr-TR"/>
        </w:rPr>
        <w:t xml:space="preserve">      </w:t>
      </w:r>
      <w:r w:rsidR="002E44BA" w:rsidRPr="002E44BA">
        <w:rPr>
          <w:rFonts w:ascii="Times New Roman" w:hAnsi="Times New Roman" w:cs="Times New Roman"/>
          <w:b/>
          <w:sz w:val="24"/>
          <w:lang w:val="tr-TR"/>
        </w:rPr>
        <w:t>b)</w:t>
      </w:r>
      <w:r w:rsidR="002E44BA">
        <w:rPr>
          <w:rFonts w:ascii="Times New Roman" w:hAnsi="Times New Roman" w:cs="Times New Roman"/>
          <w:b/>
          <w:sz w:val="24"/>
          <w:lang w:val="tr-TR"/>
        </w:rPr>
        <w:t xml:space="preserve"> </w:t>
      </w:r>
      <w:r>
        <w:rPr>
          <w:rFonts w:ascii="Times New Roman" w:hAnsi="Times New Roman" w:cs="Times New Roman"/>
          <w:b/>
          <w:sz w:val="24"/>
          <w:lang w:val="tr-TR"/>
        </w:rPr>
        <w:t xml:space="preserve">  </w:t>
      </w:r>
      <w:r w:rsidR="002E44BA">
        <w:rPr>
          <w:rFonts w:ascii="Times New Roman" w:hAnsi="Times New Roman" w:cs="Times New Roman"/>
          <w:sz w:val="24"/>
          <w:lang w:val="tr-TR"/>
        </w:rPr>
        <w:t>Bartın Üniversitesi Mühendislik</w:t>
      </w:r>
      <w:r w:rsidR="00FD3745">
        <w:rPr>
          <w:rFonts w:ascii="Times New Roman" w:hAnsi="Times New Roman" w:cs="Times New Roman"/>
          <w:sz w:val="24"/>
          <w:lang w:val="tr-TR"/>
        </w:rPr>
        <w:t>, Mimarlık ve Tasarım</w:t>
      </w:r>
      <w:r w:rsidR="002E44BA">
        <w:rPr>
          <w:rFonts w:ascii="Times New Roman" w:hAnsi="Times New Roman" w:cs="Times New Roman"/>
          <w:sz w:val="24"/>
          <w:lang w:val="tr-TR"/>
        </w:rPr>
        <w:t xml:space="preserve"> Fakültesi Adres: Bartın Üniversitesi Rektörlüğü 74100 </w:t>
      </w:r>
      <w:proofErr w:type="spellStart"/>
      <w:r w:rsidR="002E44BA">
        <w:rPr>
          <w:rFonts w:ascii="Times New Roman" w:hAnsi="Times New Roman" w:cs="Times New Roman"/>
          <w:sz w:val="24"/>
          <w:lang w:val="tr-TR"/>
        </w:rPr>
        <w:t>Kutlubey</w:t>
      </w:r>
      <w:proofErr w:type="spellEnd"/>
      <w:r w:rsidR="002E44BA">
        <w:rPr>
          <w:rFonts w:ascii="Times New Roman" w:hAnsi="Times New Roman" w:cs="Times New Roman"/>
          <w:sz w:val="24"/>
          <w:lang w:val="tr-TR"/>
        </w:rPr>
        <w:t xml:space="preserve"> Yerleşkesi / </w:t>
      </w:r>
      <w:proofErr w:type="gramStart"/>
      <w:r>
        <w:rPr>
          <w:rFonts w:ascii="Times New Roman" w:hAnsi="Times New Roman" w:cs="Times New Roman"/>
          <w:sz w:val="24"/>
          <w:lang w:val="tr-TR"/>
        </w:rPr>
        <w:t>BARTIN  Tel</w:t>
      </w:r>
      <w:proofErr w:type="gramEnd"/>
      <w:r>
        <w:rPr>
          <w:rFonts w:ascii="Times New Roman" w:hAnsi="Times New Roman" w:cs="Times New Roman"/>
          <w:sz w:val="24"/>
          <w:lang w:val="tr-TR"/>
        </w:rPr>
        <w:t xml:space="preserve">: +90 (378) 501 10 21 </w:t>
      </w:r>
    </w:p>
    <w:p w14:paraId="7070BAC3" w14:textId="77777777" w:rsidR="00BA154B" w:rsidRDefault="00BA154B" w:rsidP="00BA154B">
      <w:pPr>
        <w:jc w:val="both"/>
        <w:rPr>
          <w:rFonts w:ascii="Times New Roman" w:hAnsi="Times New Roman" w:cs="Times New Roman"/>
          <w:b/>
          <w:sz w:val="24"/>
          <w:lang w:val="tr-TR"/>
        </w:rPr>
      </w:pPr>
      <w:r w:rsidRPr="00BA154B">
        <w:rPr>
          <w:rFonts w:ascii="Times New Roman" w:hAnsi="Times New Roman" w:cs="Times New Roman"/>
          <w:b/>
          <w:sz w:val="24"/>
          <w:lang w:val="tr-TR"/>
        </w:rPr>
        <w:t xml:space="preserve">Amaç </w:t>
      </w:r>
    </w:p>
    <w:p w14:paraId="10CC9F73" w14:textId="00DA73F6" w:rsidR="00BA154B" w:rsidRPr="00BA154B" w:rsidRDefault="00BA154B" w:rsidP="00BA154B">
      <w:pPr>
        <w:jc w:val="both"/>
        <w:rPr>
          <w:rFonts w:ascii="Times New Roman" w:hAnsi="Times New Roman" w:cs="Times New Roman"/>
          <w:b/>
          <w:sz w:val="24"/>
          <w:lang w:val="tr-TR"/>
        </w:rPr>
      </w:pPr>
      <w:r w:rsidRPr="00BA154B">
        <w:rPr>
          <w:rFonts w:ascii="Times New Roman" w:hAnsi="Times New Roman" w:cs="Times New Roman"/>
          <w:b/>
          <w:sz w:val="24"/>
          <w:lang w:val="tr-TR"/>
        </w:rPr>
        <w:t>MADDE 2:</w:t>
      </w:r>
      <w:r>
        <w:rPr>
          <w:rFonts w:ascii="Times New Roman" w:hAnsi="Times New Roman" w:cs="Times New Roman"/>
          <w:b/>
          <w:sz w:val="24"/>
          <w:lang w:val="tr-TR"/>
        </w:rPr>
        <w:t xml:space="preserve"> </w:t>
      </w:r>
      <w:r w:rsidRPr="00BA154B">
        <w:rPr>
          <w:rFonts w:ascii="Times New Roman" w:hAnsi="Times New Roman" w:cs="Times New Roman"/>
          <w:sz w:val="24"/>
          <w:lang w:val="tr-TR"/>
        </w:rPr>
        <w:t>Bartın Üniversitesi Mühendislik</w:t>
      </w:r>
      <w:r w:rsidR="00FD3745">
        <w:rPr>
          <w:rFonts w:ascii="Times New Roman" w:hAnsi="Times New Roman" w:cs="Times New Roman"/>
          <w:sz w:val="24"/>
          <w:lang w:val="tr-TR"/>
        </w:rPr>
        <w:t>, Mimarlık ve Tasarım</w:t>
      </w:r>
      <w:r w:rsidRPr="00BA154B">
        <w:rPr>
          <w:rFonts w:ascii="Times New Roman" w:hAnsi="Times New Roman" w:cs="Times New Roman"/>
          <w:sz w:val="24"/>
          <w:lang w:val="tr-TR"/>
        </w:rPr>
        <w:t xml:space="preserve"> Fakültesi öğrencilerinin öğrenim gördüğü mühendislik alanlarıyla ilgili teknolojik açıdan beceri ve deneyim kazanmasına katkı sağlamak amacıyla kamu ve özel sektöre ait kurum, kuruluş ve işletmelerde</w:t>
      </w:r>
      <w:r w:rsidR="009134D5">
        <w:rPr>
          <w:rFonts w:ascii="Times New Roman" w:hAnsi="Times New Roman" w:cs="Times New Roman"/>
          <w:sz w:val="24"/>
          <w:lang w:val="tr-TR"/>
        </w:rPr>
        <w:t xml:space="preserve"> fiili olarak çalışacakları</w:t>
      </w:r>
      <w:r w:rsidRPr="00BA154B">
        <w:rPr>
          <w:rFonts w:ascii="Times New Roman" w:hAnsi="Times New Roman" w:cs="Times New Roman"/>
          <w:sz w:val="24"/>
          <w:lang w:val="tr-TR"/>
        </w:rPr>
        <w:t xml:space="preserve"> faaliyetlerde bulunmasına olanak sağlamak.</w:t>
      </w:r>
    </w:p>
    <w:p w14:paraId="280FA98C" w14:textId="77777777" w:rsidR="00BA154B" w:rsidRDefault="00BA154B" w:rsidP="00BA154B">
      <w:pPr>
        <w:jc w:val="both"/>
        <w:rPr>
          <w:rFonts w:ascii="Times New Roman" w:hAnsi="Times New Roman" w:cs="Times New Roman"/>
          <w:b/>
          <w:sz w:val="24"/>
          <w:lang w:val="tr-TR"/>
        </w:rPr>
      </w:pPr>
      <w:r w:rsidRPr="00BA154B">
        <w:rPr>
          <w:rFonts w:ascii="Times New Roman" w:hAnsi="Times New Roman" w:cs="Times New Roman"/>
          <w:b/>
          <w:sz w:val="24"/>
          <w:lang w:val="tr-TR"/>
        </w:rPr>
        <w:t xml:space="preserve">Kapsam </w:t>
      </w:r>
    </w:p>
    <w:p w14:paraId="4A902CDF" w14:textId="6F76691B" w:rsidR="00BA154B" w:rsidRPr="00BA154B" w:rsidRDefault="00BA154B" w:rsidP="00BA154B">
      <w:pPr>
        <w:jc w:val="both"/>
        <w:rPr>
          <w:rFonts w:ascii="Times New Roman" w:hAnsi="Times New Roman" w:cs="Times New Roman"/>
          <w:b/>
          <w:sz w:val="24"/>
          <w:lang w:val="tr-TR"/>
        </w:rPr>
      </w:pPr>
      <w:r w:rsidRPr="00BA154B">
        <w:rPr>
          <w:rFonts w:ascii="Times New Roman" w:hAnsi="Times New Roman" w:cs="Times New Roman"/>
          <w:b/>
          <w:sz w:val="24"/>
          <w:lang w:val="tr-TR"/>
        </w:rPr>
        <w:t>MADDE 3:</w:t>
      </w:r>
      <w:r>
        <w:rPr>
          <w:rFonts w:ascii="Times New Roman" w:hAnsi="Times New Roman" w:cs="Times New Roman"/>
          <w:b/>
          <w:sz w:val="24"/>
          <w:lang w:val="tr-TR"/>
        </w:rPr>
        <w:t xml:space="preserve"> </w:t>
      </w:r>
      <w:r w:rsidRPr="00BA154B">
        <w:rPr>
          <w:rFonts w:ascii="Times New Roman" w:hAnsi="Times New Roman" w:cs="Times New Roman"/>
          <w:sz w:val="24"/>
          <w:lang w:val="tr-TR"/>
        </w:rPr>
        <w:t>Bu protokol, Bartın Üniversitesi’ne bağlı Mühendislik</w:t>
      </w:r>
      <w:r w:rsidR="00FD3745">
        <w:rPr>
          <w:rFonts w:ascii="Times New Roman" w:hAnsi="Times New Roman" w:cs="Times New Roman"/>
          <w:sz w:val="24"/>
          <w:lang w:val="tr-TR"/>
        </w:rPr>
        <w:t>, Mimarlık ve Tasarım</w:t>
      </w:r>
      <w:r w:rsidRPr="00BA154B">
        <w:rPr>
          <w:rFonts w:ascii="Times New Roman" w:hAnsi="Times New Roman" w:cs="Times New Roman"/>
          <w:sz w:val="24"/>
          <w:lang w:val="tr-TR"/>
        </w:rPr>
        <w:t xml:space="preserve"> Fakültesi’nin lisans program</w:t>
      </w:r>
      <w:r w:rsidR="00394502">
        <w:rPr>
          <w:rFonts w:ascii="Times New Roman" w:hAnsi="Times New Roman" w:cs="Times New Roman"/>
          <w:sz w:val="24"/>
          <w:lang w:val="tr-TR"/>
        </w:rPr>
        <w:t>lar</w:t>
      </w:r>
      <w:r w:rsidRPr="00BA154B">
        <w:rPr>
          <w:rFonts w:ascii="Times New Roman" w:hAnsi="Times New Roman" w:cs="Times New Roman"/>
          <w:sz w:val="24"/>
          <w:lang w:val="tr-TR"/>
        </w:rPr>
        <w:t>ına kayıtlı öğrenciler</w:t>
      </w:r>
      <w:r w:rsidR="00394502">
        <w:rPr>
          <w:rFonts w:ascii="Times New Roman" w:hAnsi="Times New Roman" w:cs="Times New Roman"/>
          <w:sz w:val="24"/>
          <w:lang w:val="tr-TR"/>
        </w:rPr>
        <w:t xml:space="preserve"> için</w:t>
      </w:r>
      <w:r w:rsidRPr="00BA154B">
        <w:rPr>
          <w:rFonts w:ascii="Times New Roman" w:hAnsi="Times New Roman" w:cs="Times New Roman"/>
          <w:sz w:val="24"/>
          <w:lang w:val="tr-TR"/>
        </w:rPr>
        <w:t xml:space="preserve"> Bartın Üniversitesi ve ilgili kamu</w:t>
      </w:r>
      <w:r w:rsidR="00394502">
        <w:rPr>
          <w:rFonts w:ascii="Times New Roman" w:hAnsi="Times New Roman" w:cs="Times New Roman"/>
          <w:sz w:val="24"/>
          <w:lang w:val="tr-TR"/>
        </w:rPr>
        <w:t>/</w:t>
      </w:r>
      <w:r w:rsidRPr="00BA154B">
        <w:rPr>
          <w:rFonts w:ascii="Times New Roman" w:hAnsi="Times New Roman" w:cs="Times New Roman"/>
          <w:sz w:val="24"/>
          <w:lang w:val="tr-TR"/>
        </w:rPr>
        <w:t>özel sektöre ait kurum, kuruluş ve işletmelerin katkılarıyla oluşturulacak İşyeri Eğitiminin uygulama esaslarını ve kuralları</w:t>
      </w:r>
      <w:r w:rsidR="00394502">
        <w:rPr>
          <w:rFonts w:ascii="Times New Roman" w:hAnsi="Times New Roman" w:cs="Times New Roman"/>
          <w:sz w:val="24"/>
          <w:lang w:val="tr-TR"/>
        </w:rPr>
        <w:t>nı</w:t>
      </w:r>
      <w:r w:rsidRPr="00BA154B">
        <w:rPr>
          <w:rFonts w:ascii="Times New Roman" w:hAnsi="Times New Roman" w:cs="Times New Roman"/>
          <w:sz w:val="24"/>
          <w:lang w:val="tr-TR"/>
        </w:rPr>
        <w:t xml:space="preserve"> içerir.</w:t>
      </w:r>
    </w:p>
    <w:p w14:paraId="7AE31CF6" w14:textId="77777777" w:rsidR="00BA154B" w:rsidRDefault="00BA154B" w:rsidP="00BA154B">
      <w:pPr>
        <w:jc w:val="both"/>
        <w:rPr>
          <w:rFonts w:ascii="Times New Roman" w:hAnsi="Times New Roman" w:cs="Times New Roman"/>
          <w:b/>
          <w:sz w:val="24"/>
          <w:lang w:val="tr-TR"/>
        </w:rPr>
      </w:pPr>
      <w:r w:rsidRPr="00BA154B">
        <w:rPr>
          <w:rFonts w:ascii="Times New Roman" w:hAnsi="Times New Roman" w:cs="Times New Roman"/>
          <w:b/>
          <w:sz w:val="24"/>
          <w:lang w:val="tr-TR"/>
        </w:rPr>
        <w:t xml:space="preserve">Dayanak </w:t>
      </w:r>
    </w:p>
    <w:p w14:paraId="26E59256" w14:textId="2D5A3EF1" w:rsidR="00BA154B" w:rsidRPr="00BA154B" w:rsidRDefault="00BA154B" w:rsidP="00BA154B">
      <w:pPr>
        <w:jc w:val="both"/>
        <w:rPr>
          <w:rFonts w:ascii="Times New Roman" w:hAnsi="Times New Roman" w:cs="Times New Roman"/>
          <w:b/>
          <w:sz w:val="24"/>
          <w:lang w:val="tr-TR"/>
        </w:rPr>
      </w:pPr>
      <w:r w:rsidRPr="00BA154B">
        <w:rPr>
          <w:rFonts w:ascii="Times New Roman" w:hAnsi="Times New Roman" w:cs="Times New Roman"/>
          <w:b/>
          <w:sz w:val="24"/>
          <w:lang w:val="tr-TR"/>
        </w:rPr>
        <w:t>MADDE 4:</w:t>
      </w:r>
      <w:r>
        <w:rPr>
          <w:rFonts w:ascii="Times New Roman" w:hAnsi="Times New Roman" w:cs="Times New Roman"/>
          <w:b/>
          <w:sz w:val="24"/>
          <w:lang w:val="tr-TR"/>
        </w:rPr>
        <w:t xml:space="preserve"> </w:t>
      </w:r>
      <w:r w:rsidRPr="00BA154B">
        <w:rPr>
          <w:rFonts w:ascii="Times New Roman" w:hAnsi="Times New Roman" w:cs="Times New Roman"/>
          <w:sz w:val="24"/>
          <w:lang w:val="tr-TR"/>
        </w:rPr>
        <w:t>Bu protokol</w:t>
      </w:r>
      <w:r w:rsidR="007249A7">
        <w:rPr>
          <w:rFonts w:ascii="Times New Roman" w:hAnsi="Times New Roman" w:cs="Times New Roman"/>
          <w:sz w:val="24"/>
          <w:lang w:val="tr-TR"/>
        </w:rPr>
        <w:t xml:space="preserve">, </w:t>
      </w:r>
      <w:r w:rsidR="00E82F9A">
        <w:rPr>
          <w:rFonts w:ascii="Times New Roman" w:hAnsi="Times New Roman" w:cs="Times New Roman"/>
          <w:sz w:val="24"/>
          <w:lang w:val="tr-TR"/>
        </w:rPr>
        <w:t>Yüksek</w:t>
      </w:r>
      <w:r w:rsidR="00151554">
        <w:rPr>
          <w:rFonts w:ascii="Times New Roman" w:hAnsi="Times New Roman" w:cs="Times New Roman"/>
          <w:sz w:val="24"/>
          <w:lang w:val="tr-TR"/>
        </w:rPr>
        <w:t>öğretimde Uygulamalı Eğitimler Çerçeve Yönetmeliği,</w:t>
      </w:r>
      <w:r w:rsidR="00E82F9A">
        <w:rPr>
          <w:rFonts w:ascii="Times New Roman" w:hAnsi="Times New Roman" w:cs="Times New Roman"/>
          <w:sz w:val="24"/>
          <w:lang w:val="tr-TR"/>
        </w:rPr>
        <w:t xml:space="preserve"> </w:t>
      </w:r>
      <w:r w:rsidRPr="00BA154B">
        <w:rPr>
          <w:rFonts w:ascii="Times New Roman" w:hAnsi="Times New Roman" w:cs="Times New Roman"/>
          <w:sz w:val="24"/>
          <w:lang w:val="tr-TR"/>
        </w:rPr>
        <w:t>Bartın Üniversitesi Mühendislik Fakültesi İşyeri Eğitimi Yönergesi</w:t>
      </w:r>
      <w:r w:rsidR="007249A7">
        <w:rPr>
          <w:rFonts w:ascii="Times New Roman" w:hAnsi="Times New Roman" w:cs="Times New Roman"/>
          <w:sz w:val="24"/>
          <w:lang w:val="tr-TR"/>
        </w:rPr>
        <w:t xml:space="preserve">, 3308 sayılı Mesleki Eğitim Kanunu ve ilgili mevzuata </w:t>
      </w:r>
      <w:r w:rsidRPr="00BA154B">
        <w:rPr>
          <w:rFonts w:ascii="Times New Roman" w:hAnsi="Times New Roman" w:cs="Times New Roman"/>
          <w:sz w:val="24"/>
          <w:lang w:val="tr-TR"/>
        </w:rPr>
        <w:t>dayanılarak hazırlanmıştır.</w:t>
      </w:r>
    </w:p>
    <w:p w14:paraId="5A0453E3" w14:textId="77777777" w:rsidR="00BA154B" w:rsidRDefault="00BA154B" w:rsidP="00BA154B">
      <w:pPr>
        <w:jc w:val="both"/>
        <w:rPr>
          <w:rFonts w:ascii="Times New Roman" w:hAnsi="Times New Roman" w:cs="Times New Roman"/>
          <w:b/>
          <w:sz w:val="24"/>
          <w:lang w:val="tr-TR"/>
        </w:rPr>
      </w:pPr>
      <w:r w:rsidRPr="00BA154B">
        <w:rPr>
          <w:rFonts w:ascii="Times New Roman" w:hAnsi="Times New Roman" w:cs="Times New Roman"/>
          <w:b/>
          <w:sz w:val="24"/>
          <w:lang w:val="tr-TR"/>
        </w:rPr>
        <w:t xml:space="preserve">Yürürlük </w:t>
      </w:r>
    </w:p>
    <w:p w14:paraId="3978CE33" w14:textId="42016D2A" w:rsidR="00BA154B" w:rsidRPr="00BA154B" w:rsidRDefault="00BA154B" w:rsidP="00BA154B">
      <w:pPr>
        <w:jc w:val="both"/>
        <w:rPr>
          <w:rFonts w:ascii="Times New Roman" w:hAnsi="Times New Roman" w:cs="Times New Roman"/>
          <w:b/>
          <w:sz w:val="24"/>
          <w:lang w:val="tr-TR"/>
        </w:rPr>
      </w:pPr>
      <w:r w:rsidRPr="00BA154B">
        <w:rPr>
          <w:rFonts w:ascii="Times New Roman" w:hAnsi="Times New Roman" w:cs="Times New Roman"/>
          <w:b/>
          <w:sz w:val="24"/>
          <w:lang w:val="tr-TR"/>
        </w:rPr>
        <w:t>MADDE 5:</w:t>
      </w:r>
      <w:r>
        <w:rPr>
          <w:rFonts w:ascii="Times New Roman" w:hAnsi="Times New Roman" w:cs="Times New Roman"/>
          <w:b/>
          <w:sz w:val="24"/>
          <w:lang w:val="tr-TR"/>
        </w:rPr>
        <w:t xml:space="preserve"> </w:t>
      </w:r>
      <w:r w:rsidRPr="00BA154B">
        <w:rPr>
          <w:rFonts w:ascii="Times New Roman" w:hAnsi="Times New Roman" w:cs="Times New Roman"/>
          <w:sz w:val="24"/>
          <w:lang w:val="tr-TR"/>
        </w:rPr>
        <w:t xml:space="preserve">Bu protokolün hükümleri, protokolün imzalandığı tarihten itibaren geçerlidir. Taraflar, takip eden </w:t>
      </w:r>
      <w:r w:rsidR="008B3B7A">
        <w:rPr>
          <w:rFonts w:ascii="Times New Roman" w:hAnsi="Times New Roman" w:cs="Times New Roman"/>
          <w:sz w:val="24"/>
          <w:lang w:val="tr-TR"/>
        </w:rPr>
        <w:t>Akademik</w:t>
      </w:r>
      <w:r w:rsidR="008B3B7A" w:rsidRPr="00BA154B">
        <w:rPr>
          <w:rFonts w:ascii="Times New Roman" w:hAnsi="Times New Roman" w:cs="Times New Roman"/>
          <w:sz w:val="24"/>
          <w:lang w:val="tr-TR"/>
        </w:rPr>
        <w:t xml:space="preserve"> </w:t>
      </w:r>
      <w:r w:rsidRPr="00BA154B">
        <w:rPr>
          <w:rFonts w:ascii="Times New Roman" w:hAnsi="Times New Roman" w:cs="Times New Roman"/>
          <w:sz w:val="24"/>
          <w:lang w:val="tr-TR"/>
        </w:rPr>
        <w:t xml:space="preserve">yıl için, </w:t>
      </w:r>
      <w:r w:rsidR="008B3B7A">
        <w:rPr>
          <w:rFonts w:ascii="Times New Roman" w:hAnsi="Times New Roman" w:cs="Times New Roman"/>
          <w:sz w:val="24"/>
          <w:lang w:val="tr-TR"/>
        </w:rPr>
        <w:t xml:space="preserve">derslerin başlamasından </w:t>
      </w:r>
      <w:r w:rsidRPr="00BA154B">
        <w:rPr>
          <w:rFonts w:ascii="Times New Roman" w:hAnsi="Times New Roman" w:cs="Times New Roman"/>
          <w:sz w:val="24"/>
          <w:lang w:val="tr-TR"/>
        </w:rPr>
        <w:t xml:space="preserve">en az </w:t>
      </w:r>
      <w:r w:rsidR="009054F3">
        <w:rPr>
          <w:rFonts w:ascii="Times New Roman" w:hAnsi="Times New Roman" w:cs="Times New Roman"/>
          <w:sz w:val="24"/>
          <w:lang w:val="tr-TR"/>
        </w:rPr>
        <w:t>2 (</w:t>
      </w:r>
      <w:r w:rsidRPr="00BA154B">
        <w:rPr>
          <w:rFonts w:ascii="Times New Roman" w:hAnsi="Times New Roman" w:cs="Times New Roman"/>
          <w:sz w:val="24"/>
          <w:lang w:val="tr-TR"/>
        </w:rPr>
        <w:t>iki</w:t>
      </w:r>
      <w:r w:rsidR="009054F3">
        <w:rPr>
          <w:rFonts w:ascii="Times New Roman" w:hAnsi="Times New Roman" w:cs="Times New Roman"/>
          <w:sz w:val="24"/>
          <w:lang w:val="tr-TR"/>
        </w:rPr>
        <w:t>)</w:t>
      </w:r>
      <w:r w:rsidRPr="00BA154B">
        <w:rPr>
          <w:rFonts w:ascii="Times New Roman" w:hAnsi="Times New Roman" w:cs="Times New Roman"/>
          <w:sz w:val="24"/>
          <w:lang w:val="tr-TR"/>
        </w:rPr>
        <w:t xml:space="preserve"> ay önceden yazılı olarak haber vermek suretiyle İşyeri Eğitimine </w:t>
      </w:r>
      <w:r w:rsidR="008B3B7A">
        <w:rPr>
          <w:rFonts w:ascii="Times New Roman" w:hAnsi="Times New Roman" w:cs="Times New Roman"/>
          <w:sz w:val="24"/>
          <w:lang w:val="tr-TR"/>
        </w:rPr>
        <w:t>ayırdığı kontenjanı değiştirebilir</w:t>
      </w:r>
      <w:r w:rsidR="008B3B7A" w:rsidRPr="00BA154B">
        <w:rPr>
          <w:rFonts w:ascii="Times New Roman" w:hAnsi="Times New Roman" w:cs="Times New Roman"/>
          <w:sz w:val="24"/>
          <w:lang w:val="tr-TR"/>
        </w:rPr>
        <w:t xml:space="preserve"> </w:t>
      </w:r>
      <w:r w:rsidRPr="00BA154B">
        <w:rPr>
          <w:rFonts w:ascii="Times New Roman" w:hAnsi="Times New Roman" w:cs="Times New Roman"/>
          <w:sz w:val="24"/>
          <w:lang w:val="tr-TR"/>
        </w:rPr>
        <w:t>veya programın uygulanmasını sona erdirebilir.</w:t>
      </w:r>
    </w:p>
    <w:p w14:paraId="2E636126" w14:textId="77777777" w:rsidR="00BA154B" w:rsidRDefault="00BA154B" w:rsidP="00BA154B">
      <w:pPr>
        <w:jc w:val="both"/>
        <w:rPr>
          <w:rFonts w:ascii="Times New Roman" w:hAnsi="Times New Roman" w:cs="Times New Roman"/>
          <w:b/>
          <w:sz w:val="24"/>
          <w:lang w:val="tr-TR"/>
        </w:rPr>
      </w:pPr>
      <w:r w:rsidRPr="00BA154B">
        <w:rPr>
          <w:rFonts w:ascii="Times New Roman" w:hAnsi="Times New Roman" w:cs="Times New Roman"/>
          <w:b/>
          <w:sz w:val="24"/>
          <w:lang w:val="tr-TR"/>
        </w:rPr>
        <w:t xml:space="preserve">Süre </w:t>
      </w:r>
    </w:p>
    <w:p w14:paraId="7D72B45A" w14:textId="76C74A3A" w:rsidR="00BA154B" w:rsidRPr="00BA154B" w:rsidRDefault="00BA154B" w:rsidP="00BA154B">
      <w:pPr>
        <w:jc w:val="both"/>
        <w:rPr>
          <w:rFonts w:ascii="Times New Roman" w:hAnsi="Times New Roman" w:cs="Times New Roman"/>
          <w:b/>
          <w:sz w:val="24"/>
          <w:lang w:val="tr-TR"/>
        </w:rPr>
      </w:pPr>
      <w:r w:rsidRPr="00BA154B">
        <w:rPr>
          <w:rFonts w:ascii="Times New Roman" w:hAnsi="Times New Roman" w:cs="Times New Roman"/>
          <w:b/>
          <w:sz w:val="24"/>
          <w:lang w:val="tr-TR"/>
        </w:rPr>
        <w:t>MADDE 6:</w:t>
      </w:r>
      <w:r w:rsidR="00742F32">
        <w:rPr>
          <w:rFonts w:ascii="Times New Roman" w:hAnsi="Times New Roman" w:cs="Times New Roman"/>
          <w:b/>
          <w:sz w:val="24"/>
          <w:lang w:val="tr-TR"/>
        </w:rPr>
        <w:t xml:space="preserve"> </w:t>
      </w:r>
      <w:r w:rsidRPr="00742F32">
        <w:rPr>
          <w:rFonts w:ascii="Times New Roman" w:hAnsi="Times New Roman" w:cs="Times New Roman"/>
          <w:sz w:val="24"/>
          <w:lang w:val="tr-TR"/>
        </w:rPr>
        <w:t>İşyeri Eğitiminin süresi akademik takvimde belirtilen Eğitim-Öğretimin başlangıç ve bitiş tarihleri ile sınırlandırılır ve dördüncü sınıfın Güz veya Bahar Yarıyılında gerçekleştirilir.</w:t>
      </w:r>
    </w:p>
    <w:p w14:paraId="45C6C5D4" w14:textId="77777777" w:rsidR="00742F32" w:rsidRDefault="00BA154B" w:rsidP="00BA154B">
      <w:pPr>
        <w:jc w:val="both"/>
        <w:rPr>
          <w:rFonts w:ascii="Times New Roman" w:hAnsi="Times New Roman" w:cs="Times New Roman"/>
          <w:b/>
          <w:sz w:val="24"/>
          <w:lang w:val="tr-TR"/>
        </w:rPr>
      </w:pPr>
      <w:r w:rsidRPr="00BA154B">
        <w:rPr>
          <w:rFonts w:ascii="Times New Roman" w:hAnsi="Times New Roman" w:cs="Times New Roman"/>
          <w:b/>
          <w:sz w:val="24"/>
          <w:lang w:val="tr-TR"/>
        </w:rPr>
        <w:t xml:space="preserve">İşyeri Eğitimi İçin Kontenjan Verilmesi </w:t>
      </w:r>
    </w:p>
    <w:p w14:paraId="5C9CA421" w14:textId="6428D2A4" w:rsidR="00BA154B" w:rsidRPr="00BA154B" w:rsidRDefault="00BA154B" w:rsidP="00BA154B">
      <w:pPr>
        <w:jc w:val="both"/>
        <w:rPr>
          <w:rFonts w:ascii="Times New Roman" w:hAnsi="Times New Roman" w:cs="Times New Roman"/>
          <w:b/>
          <w:sz w:val="24"/>
          <w:lang w:val="tr-TR"/>
        </w:rPr>
      </w:pPr>
      <w:r w:rsidRPr="00BA154B">
        <w:rPr>
          <w:rFonts w:ascii="Times New Roman" w:hAnsi="Times New Roman" w:cs="Times New Roman"/>
          <w:b/>
          <w:sz w:val="24"/>
          <w:lang w:val="tr-TR"/>
        </w:rPr>
        <w:t>MADDE 7:</w:t>
      </w:r>
      <w:r w:rsidR="00742F32">
        <w:rPr>
          <w:rFonts w:ascii="Times New Roman" w:hAnsi="Times New Roman" w:cs="Times New Roman"/>
          <w:b/>
          <w:sz w:val="24"/>
          <w:lang w:val="tr-TR"/>
        </w:rPr>
        <w:t xml:space="preserve"> </w:t>
      </w:r>
      <w:r w:rsidRPr="00742F32">
        <w:rPr>
          <w:rFonts w:ascii="Times New Roman" w:hAnsi="Times New Roman" w:cs="Times New Roman"/>
          <w:sz w:val="24"/>
          <w:lang w:val="tr-TR"/>
        </w:rPr>
        <w:t>Kamu</w:t>
      </w:r>
      <w:r w:rsidR="008B3B7A">
        <w:rPr>
          <w:rFonts w:ascii="Times New Roman" w:hAnsi="Times New Roman" w:cs="Times New Roman"/>
          <w:sz w:val="24"/>
          <w:lang w:val="tr-TR"/>
        </w:rPr>
        <w:t>/</w:t>
      </w:r>
      <w:r w:rsidRPr="00742F32">
        <w:rPr>
          <w:rFonts w:ascii="Times New Roman" w:hAnsi="Times New Roman" w:cs="Times New Roman"/>
          <w:sz w:val="24"/>
          <w:lang w:val="tr-TR"/>
        </w:rPr>
        <w:t xml:space="preserve">özel sektöre ait kurum, kuruluş ve işletmeler, bu protokolün imzalanması sırasında İşyeri Eğitimi kapsamında, her yıl </w:t>
      </w:r>
      <w:r w:rsidR="008B3B7A">
        <w:rPr>
          <w:rFonts w:ascii="Times New Roman" w:hAnsi="Times New Roman" w:cs="Times New Roman"/>
          <w:sz w:val="24"/>
          <w:lang w:val="tr-TR"/>
        </w:rPr>
        <w:t xml:space="preserve">güz ve bahar yarıyıllarında </w:t>
      </w:r>
      <w:r w:rsidRPr="00742F32">
        <w:rPr>
          <w:rFonts w:ascii="Times New Roman" w:hAnsi="Times New Roman" w:cs="Times New Roman"/>
          <w:sz w:val="24"/>
          <w:lang w:val="tr-TR"/>
        </w:rPr>
        <w:t xml:space="preserve">kaç öğrenci için kontenjan tahsis edeceklerini belirtirler. </w:t>
      </w:r>
    </w:p>
    <w:p w14:paraId="11CA748A" w14:textId="77777777" w:rsidR="00742F32" w:rsidRDefault="00BA154B" w:rsidP="00BA154B">
      <w:pPr>
        <w:jc w:val="both"/>
        <w:rPr>
          <w:rFonts w:ascii="Times New Roman" w:hAnsi="Times New Roman" w:cs="Times New Roman"/>
          <w:b/>
          <w:sz w:val="24"/>
          <w:lang w:val="tr-TR"/>
        </w:rPr>
      </w:pPr>
      <w:r w:rsidRPr="00BA154B">
        <w:rPr>
          <w:rFonts w:ascii="Times New Roman" w:hAnsi="Times New Roman" w:cs="Times New Roman"/>
          <w:b/>
          <w:sz w:val="24"/>
          <w:lang w:val="tr-TR"/>
        </w:rPr>
        <w:t xml:space="preserve">Programın Koordinatörleri ve Programın Yürütülmesi </w:t>
      </w:r>
    </w:p>
    <w:p w14:paraId="4C1B4218" w14:textId="09C2AD13" w:rsidR="00BA154B" w:rsidRPr="00BA154B" w:rsidRDefault="00BA154B" w:rsidP="00BA154B">
      <w:pPr>
        <w:jc w:val="both"/>
        <w:rPr>
          <w:rFonts w:ascii="Times New Roman" w:hAnsi="Times New Roman" w:cs="Times New Roman"/>
          <w:b/>
          <w:sz w:val="24"/>
          <w:lang w:val="tr-TR"/>
        </w:rPr>
      </w:pPr>
      <w:r w:rsidRPr="00BA154B">
        <w:rPr>
          <w:rFonts w:ascii="Times New Roman" w:hAnsi="Times New Roman" w:cs="Times New Roman"/>
          <w:b/>
          <w:sz w:val="24"/>
          <w:lang w:val="tr-TR"/>
        </w:rPr>
        <w:t>MADDE 8:</w:t>
      </w:r>
      <w:r w:rsidR="00742F32">
        <w:rPr>
          <w:rFonts w:ascii="Times New Roman" w:hAnsi="Times New Roman" w:cs="Times New Roman"/>
          <w:b/>
          <w:sz w:val="24"/>
          <w:lang w:val="tr-TR"/>
        </w:rPr>
        <w:t xml:space="preserve"> </w:t>
      </w:r>
      <w:r w:rsidRPr="00742F32">
        <w:rPr>
          <w:rFonts w:ascii="Times New Roman" w:hAnsi="Times New Roman" w:cs="Times New Roman"/>
          <w:sz w:val="24"/>
          <w:lang w:val="tr-TR"/>
        </w:rPr>
        <w:t>Bu programdan sorumlu olacak kişi kamu</w:t>
      </w:r>
      <w:r w:rsidR="00394502">
        <w:rPr>
          <w:rFonts w:ascii="Times New Roman" w:hAnsi="Times New Roman" w:cs="Times New Roman"/>
          <w:sz w:val="24"/>
          <w:lang w:val="tr-TR"/>
        </w:rPr>
        <w:t>/</w:t>
      </w:r>
      <w:r w:rsidRPr="00742F32">
        <w:rPr>
          <w:rFonts w:ascii="Times New Roman" w:hAnsi="Times New Roman" w:cs="Times New Roman"/>
          <w:sz w:val="24"/>
          <w:lang w:val="tr-TR"/>
        </w:rPr>
        <w:t>özel sektöre ait kurum, kuruluş ve işletmelerdeki en az mühendis unvanındaki “İşyeri Eğitimi Yetkilisi”</w:t>
      </w:r>
      <w:r w:rsidR="000A5E0B">
        <w:rPr>
          <w:rFonts w:ascii="Times New Roman" w:hAnsi="Times New Roman" w:cs="Times New Roman"/>
          <w:sz w:val="24"/>
          <w:lang w:val="tr-TR"/>
        </w:rPr>
        <w:t xml:space="preserve"> </w:t>
      </w:r>
      <w:proofErr w:type="spellStart"/>
      <w:r w:rsidR="000A5E0B">
        <w:rPr>
          <w:rFonts w:ascii="Times New Roman" w:hAnsi="Times New Roman" w:cs="Times New Roman"/>
          <w:sz w:val="24"/>
          <w:lang w:val="tr-TR"/>
        </w:rPr>
        <w:t>dir</w:t>
      </w:r>
      <w:proofErr w:type="spellEnd"/>
      <w:r w:rsidR="000A5E0B">
        <w:rPr>
          <w:rFonts w:ascii="Times New Roman" w:hAnsi="Times New Roman" w:cs="Times New Roman"/>
          <w:sz w:val="24"/>
          <w:lang w:val="tr-TR"/>
        </w:rPr>
        <w:t>.</w:t>
      </w:r>
      <w:r w:rsidRPr="00742F32">
        <w:rPr>
          <w:rFonts w:ascii="Times New Roman" w:hAnsi="Times New Roman" w:cs="Times New Roman"/>
          <w:sz w:val="24"/>
          <w:lang w:val="tr-TR"/>
        </w:rPr>
        <w:t xml:space="preserve"> Bartın Üniversitesi Mühendislik</w:t>
      </w:r>
      <w:r w:rsidR="00E82F9A">
        <w:rPr>
          <w:rFonts w:ascii="Times New Roman" w:hAnsi="Times New Roman" w:cs="Times New Roman"/>
          <w:sz w:val="24"/>
          <w:lang w:val="tr-TR"/>
        </w:rPr>
        <w:t>, Mimarlık ve Tasarım</w:t>
      </w:r>
      <w:r w:rsidRPr="00742F32">
        <w:rPr>
          <w:rFonts w:ascii="Times New Roman" w:hAnsi="Times New Roman" w:cs="Times New Roman"/>
          <w:sz w:val="24"/>
          <w:lang w:val="tr-TR"/>
        </w:rPr>
        <w:t xml:space="preserve"> Fakültesi’nde ise; </w:t>
      </w:r>
      <w:r w:rsidR="00394502">
        <w:rPr>
          <w:rFonts w:ascii="Times New Roman" w:hAnsi="Times New Roman" w:cs="Times New Roman"/>
          <w:sz w:val="24"/>
          <w:lang w:val="tr-TR"/>
        </w:rPr>
        <w:t xml:space="preserve">ilgili </w:t>
      </w:r>
      <w:r w:rsidRPr="00742F32">
        <w:rPr>
          <w:rFonts w:ascii="Times New Roman" w:hAnsi="Times New Roman" w:cs="Times New Roman"/>
          <w:sz w:val="24"/>
          <w:lang w:val="tr-TR"/>
        </w:rPr>
        <w:t>“</w:t>
      </w:r>
      <w:r w:rsidR="00E14CD7">
        <w:rPr>
          <w:rFonts w:ascii="Times New Roman" w:hAnsi="Times New Roman" w:cs="Times New Roman"/>
          <w:sz w:val="24"/>
          <w:lang w:val="tr-TR"/>
        </w:rPr>
        <w:t>İzleyici Öğretim Elemanı</w:t>
      </w:r>
      <w:r w:rsidRPr="00742F32">
        <w:rPr>
          <w:rFonts w:ascii="Times New Roman" w:hAnsi="Times New Roman" w:cs="Times New Roman"/>
          <w:sz w:val="24"/>
          <w:lang w:val="tr-TR"/>
        </w:rPr>
        <w:t xml:space="preserve">” </w:t>
      </w:r>
      <w:r w:rsidR="00932CD2">
        <w:rPr>
          <w:rFonts w:ascii="Times New Roman" w:hAnsi="Times New Roman" w:cs="Times New Roman"/>
          <w:sz w:val="24"/>
          <w:lang w:val="tr-TR"/>
        </w:rPr>
        <w:t>ö</w:t>
      </w:r>
      <w:r w:rsidR="000A5E0B">
        <w:rPr>
          <w:rFonts w:ascii="Times New Roman" w:hAnsi="Times New Roman" w:cs="Times New Roman"/>
          <w:sz w:val="24"/>
          <w:lang w:val="tr-TR"/>
        </w:rPr>
        <w:t>ğrencinin İşyeri Eğitimi dosyasını değerlendirme</w:t>
      </w:r>
      <w:r w:rsidR="00932CD2">
        <w:rPr>
          <w:rFonts w:ascii="Times New Roman" w:hAnsi="Times New Roman" w:cs="Times New Roman"/>
          <w:sz w:val="24"/>
          <w:lang w:val="tr-TR"/>
        </w:rPr>
        <w:t xml:space="preserve">den </w:t>
      </w:r>
      <w:r w:rsidR="00932CD2">
        <w:rPr>
          <w:rFonts w:ascii="Times New Roman" w:hAnsi="Times New Roman" w:cs="Times New Roman"/>
          <w:sz w:val="24"/>
          <w:lang w:val="tr-TR"/>
        </w:rPr>
        <w:lastRenderedPageBreak/>
        <w:t>sorumludur</w:t>
      </w:r>
      <w:r w:rsidRPr="00742F32">
        <w:rPr>
          <w:rFonts w:ascii="Times New Roman" w:hAnsi="Times New Roman" w:cs="Times New Roman"/>
          <w:sz w:val="24"/>
          <w:lang w:val="tr-TR"/>
        </w:rPr>
        <w:t xml:space="preserve">. </w:t>
      </w:r>
      <w:r w:rsidR="000A5E0B">
        <w:rPr>
          <w:rFonts w:ascii="Times New Roman" w:hAnsi="Times New Roman" w:cs="Times New Roman"/>
          <w:sz w:val="24"/>
          <w:lang w:val="tr-TR"/>
        </w:rPr>
        <w:t>Gerektiği durumlarda i</w:t>
      </w:r>
      <w:r w:rsidRPr="00742F32">
        <w:rPr>
          <w:rFonts w:ascii="Times New Roman" w:hAnsi="Times New Roman" w:cs="Times New Roman"/>
          <w:sz w:val="24"/>
          <w:lang w:val="tr-TR"/>
        </w:rPr>
        <w:t>ki kuruluş arasındaki İşyeri Eğitimi ile ilgili tüm ilişkiler bu kişiler aracılığı ile yürütülür. Ancak; Protokol, “İşyeri Yöneticisi” ile “</w:t>
      </w:r>
      <w:r w:rsidR="00A36C71">
        <w:rPr>
          <w:rFonts w:ascii="Times New Roman" w:hAnsi="Times New Roman" w:cs="Times New Roman"/>
          <w:sz w:val="24"/>
          <w:lang w:val="tr-TR"/>
        </w:rPr>
        <w:t>Bartın Üniversitesi Rektörlüğü</w:t>
      </w:r>
      <w:r w:rsidRPr="00742F32">
        <w:rPr>
          <w:rFonts w:ascii="Times New Roman" w:hAnsi="Times New Roman" w:cs="Times New Roman"/>
          <w:sz w:val="24"/>
          <w:lang w:val="tr-TR"/>
        </w:rPr>
        <w:t>” tarafından onaylanacaktır.</w:t>
      </w:r>
    </w:p>
    <w:p w14:paraId="054FA570" w14:textId="67846954" w:rsidR="00742F32" w:rsidRDefault="00BA154B" w:rsidP="00BA154B">
      <w:pPr>
        <w:jc w:val="both"/>
        <w:rPr>
          <w:rFonts w:ascii="Times New Roman" w:hAnsi="Times New Roman" w:cs="Times New Roman"/>
          <w:b/>
          <w:sz w:val="24"/>
          <w:lang w:val="tr-TR"/>
        </w:rPr>
      </w:pPr>
      <w:r w:rsidRPr="00BA154B">
        <w:rPr>
          <w:rFonts w:ascii="Times New Roman" w:hAnsi="Times New Roman" w:cs="Times New Roman"/>
          <w:b/>
          <w:sz w:val="24"/>
          <w:lang w:val="tr-TR"/>
        </w:rPr>
        <w:t xml:space="preserve">İşyeri </w:t>
      </w:r>
      <w:r w:rsidR="009134D5">
        <w:rPr>
          <w:rFonts w:ascii="Times New Roman" w:hAnsi="Times New Roman" w:cs="Times New Roman"/>
          <w:b/>
          <w:sz w:val="24"/>
          <w:lang w:val="tr-TR"/>
        </w:rPr>
        <w:t>Eğitimi</w:t>
      </w:r>
      <w:r w:rsidRPr="00BA154B">
        <w:rPr>
          <w:rFonts w:ascii="Times New Roman" w:hAnsi="Times New Roman" w:cs="Times New Roman"/>
          <w:b/>
          <w:sz w:val="24"/>
          <w:lang w:val="tr-TR"/>
        </w:rPr>
        <w:t xml:space="preserve"> Yetkilisinin Sorumlulukları </w:t>
      </w:r>
    </w:p>
    <w:p w14:paraId="39CC8FBE" w14:textId="38C66CCA" w:rsidR="00BA154B" w:rsidRDefault="00BA154B" w:rsidP="00BA154B">
      <w:pPr>
        <w:jc w:val="both"/>
        <w:rPr>
          <w:rFonts w:ascii="Times New Roman" w:hAnsi="Times New Roman" w:cs="Times New Roman"/>
          <w:sz w:val="24"/>
          <w:lang w:val="tr-TR"/>
        </w:rPr>
      </w:pPr>
      <w:r w:rsidRPr="00BA154B">
        <w:rPr>
          <w:rFonts w:ascii="Times New Roman" w:hAnsi="Times New Roman" w:cs="Times New Roman"/>
          <w:b/>
          <w:sz w:val="24"/>
          <w:lang w:val="tr-TR"/>
        </w:rPr>
        <w:t>MADDE 9:</w:t>
      </w:r>
      <w:r w:rsidR="00742F32">
        <w:rPr>
          <w:rFonts w:ascii="Times New Roman" w:hAnsi="Times New Roman" w:cs="Times New Roman"/>
          <w:b/>
          <w:sz w:val="24"/>
          <w:lang w:val="tr-TR"/>
        </w:rPr>
        <w:t xml:space="preserve"> </w:t>
      </w:r>
      <w:r w:rsidRPr="00742F32">
        <w:rPr>
          <w:rFonts w:ascii="Times New Roman" w:hAnsi="Times New Roman" w:cs="Times New Roman"/>
          <w:sz w:val="24"/>
          <w:lang w:val="tr-TR"/>
        </w:rPr>
        <w:t xml:space="preserve">Öğrencilerin İşyeri Eğitimi kapsamındaki tüm etkinliklerinin </w:t>
      </w:r>
      <w:r w:rsidR="009134D5">
        <w:rPr>
          <w:rFonts w:ascii="Times New Roman" w:hAnsi="Times New Roman" w:cs="Times New Roman"/>
          <w:sz w:val="24"/>
          <w:lang w:val="tr-TR"/>
        </w:rPr>
        <w:t>belirlenmesi, öğrenciye bu doğrultuda işler verilmesi</w:t>
      </w:r>
      <w:r w:rsidR="009134D5" w:rsidRPr="00742F32">
        <w:rPr>
          <w:rFonts w:ascii="Times New Roman" w:hAnsi="Times New Roman" w:cs="Times New Roman"/>
          <w:sz w:val="24"/>
          <w:lang w:val="tr-TR"/>
        </w:rPr>
        <w:t xml:space="preserve"> </w:t>
      </w:r>
      <w:r w:rsidRPr="00742F32">
        <w:rPr>
          <w:rFonts w:ascii="Times New Roman" w:hAnsi="Times New Roman" w:cs="Times New Roman"/>
          <w:sz w:val="24"/>
          <w:lang w:val="tr-TR"/>
        </w:rPr>
        <w:t>ve</w:t>
      </w:r>
      <w:r w:rsidR="009134D5">
        <w:rPr>
          <w:rFonts w:ascii="Times New Roman" w:hAnsi="Times New Roman" w:cs="Times New Roman"/>
          <w:sz w:val="24"/>
          <w:lang w:val="tr-TR"/>
        </w:rPr>
        <w:t xml:space="preserve"> yapılan işlerin</w:t>
      </w:r>
      <w:r w:rsidRPr="00742F32">
        <w:rPr>
          <w:rFonts w:ascii="Times New Roman" w:hAnsi="Times New Roman" w:cs="Times New Roman"/>
          <w:sz w:val="24"/>
          <w:lang w:val="tr-TR"/>
        </w:rPr>
        <w:t xml:space="preserve"> denetimi, yalnızca hafta içi gündüz mesai saatleri içinde olmak kaydıyla, İşyeri Eğitimi Yetkilisi </w:t>
      </w:r>
      <w:r w:rsidR="00CE19D9">
        <w:rPr>
          <w:rFonts w:ascii="Times New Roman" w:hAnsi="Times New Roman" w:cs="Times New Roman"/>
          <w:sz w:val="24"/>
          <w:lang w:val="tr-TR"/>
        </w:rPr>
        <w:t>tarafından yapılır</w:t>
      </w:r>
      <w:r w:rsidRPr="00742F32">
        <w:rPr>
          <w:rFonts w:ascii="Times New Roman" w:hAnsi="Times New Roman" w:cs="Times New Roman"/>
          <w:sz w:val="24"/>
          <w:lang w:val="tr-TR"/>
        </w:rPr>
        <w:t>.</w:t>
      </w:r>
    </w:p>
    <w:p w14:paraId="7A4886E8" w14:textId="77777777" w:rsidR="00742F32" w:rsidRDefault="00742F32" w:rsidP="00742F32">
      <w:pPr>
        <w:jc w:val="both"/>
        <w:rPr>
          <w:rFonts w:ascii="Times New Roman" w:hAnsi="Times New Roman" w:cs="Times New Roman"/>
          <w:b/>
          <w:sz w:val="24"/>
          <w:lang w:val="tr-TR"/>
        </w:rPr>
      </w:pPr>
      <w:r w:rsidRPr="00742F32">
        <w:rPr>
          <w:rFonts w:ascii="Times New Roman" w:hAnsi="Times New Roman" w:cs="Times New Roman"/>
          <w:b/>
          <w:sz w:val="24"/>
          <w:lang w:val="tr-TR"/>
        </w:rPr>
        <w:t xml:space="preserve">Eğitimi Yapan Öğrencilerin Sorumlulukları </w:t>
      </w:r>
    </w:p>
    <w:p w14:paraId="3DEECC93" w14:textId="02817C3F" w:rsidR="00742F32" w:rsidRPr="00742F32" w:rsidRDefault="00742F32" w:rsidP="00742F32">
      <w:pPr>
        <w:jc w:val="both"/>
        <w:rPr>
          <w:rFonts w:ascii="Times New Roman" w:hAnsi="Times New Roman" w:cs="Times New Roman"/>
          <w:b/>
          <w:sz w:val="24"/>
          <w:lang w:val="tr-TR"/>
        </w:rPr>
      </w:pPr>
      <w:r w:rsidRPr="00742F32">
        <w:rPr>
          <w:rFonts w:ascii="Times New Roman" w:hAnsi="Times New Roman" w:cs="Times New Roman"/>
          <w:b/>
          <w:sz w:val="24"/>
          <w:lang w:val="tr-TR"/>
        </w:rPr>
        <w:t>MADDE 10:</w:t>
      </w:r>
      <w:r>
        <w:rPr>
          <w:rFonts w:ascii="Times New Roman" w:hAnsi="Times New Roman" w:cs="Times New Roman"/>
          <w:b/>
          <w:sz w:val="24"/>
          <w:lang w:val="tr-TR"/>
        </w:rPr>
        <w:t xml:space="preserve"> </w:t>
      </w:r>
      <w:r w:rsidRPr="00742F32">
        <w:rPr>
          <w:rFonts w:ascii="Times New Roman" w:hAnsi="Times New Roman" w:cs="Times New Roman"/>
          <w:sz w:val="24"/>
          <w:lang w:val="tr-TR"/>
        </w:rPr>
        <w:t xml:space="preserve">Öğrenciler, İşyeri Eğitimi kapsamında kabul edildikleri işyerlerinde </w:t>
      </w:r>
      <w:r w:rsidR="00F54B68">
        <w:rPr>
          <w:rFonts w:ascii="Times New Roman" w:hAnsi="Times New Roman" w:cs="Times New Roman"/>
          <w:sz w:val="24"/>
          <w:lang w:val="tr-TR"/>
        </w:rPr>
        <w:t xml:space="preserve">hafta içi </w:t>
      </w:r>
      <w:r w:rsidRPr="00742F32">
        <w:rPr>
          <w:rFonts w:ascii="Times New Roman" w:hAnsi="Times New Roman" w:cs="Times New Roman"/>
          <w:sz w:val="24"/>
          <w:lang w:val="tr-TR"/>
        </w:rPr>
        <w:t>gündüz mesai saatlerine, geçerli çalışma şartları ile kurallarına uymak ve tüm mesleki etkinliklere bizzat katılarak çalışmak zorundadırlar. Buna aykırı tutum içinde olan öğrenciler</w:t>
      </w:r>
      <w:r w:rsidR="00CE19D9">
        <w:rPr>
          <w:rFonts w:ascii="Times New Roman" w:hAnsi="Times New Roman" w:cs="Times New Roman"/>
          <w:sz w:val="24"/>
          <w:lang w:val="tr-TR"/>
        </w:rPr>
        <w:t xml:space="preserve"> İşyeri Eğitimi Yetkilisinin tutanağı ve</w:t>
      </w:r>
      <w:r w:rsidRPr="00742F32">
        <w:rPr>
          <w:rFonts w:ascii="Times New Roman" w:hAnsi="Times New Roman" w:cs="Times New Roman"/>
          <w:sz w:val="24"/>
          <w:lang w:val="tr-TR"/>
        </w:rPr>
        <w:t xml:space="preserve"> ilgili </w:t>
      </w:r>
      <w:r w:rsidR="00CE19D9">
        <w:rPr>
          <w:rFonts w:ascii="Times New Roman" w:hAnsi="Times New Roman" w:cs="Times New Roman"/>
          <w:sz w:val="24"/>
          <w:lang w:val="tr-TR"/>
        </w:rPr>
        <w:t>Bölüm</w:t>
      </w:r>
      <w:r w:rsidR="00CE19D9" w:rsidRPr="00742F32">
        <w:rPr>
          <w:rFonts w:ascii="Times New Roman" w:hAnsi="Times New Roman" w:cs="Times New Roman"/>
          <w:sz w:val="24"/>
          <w:lang w:val="tr-TR"/>
        </w:rPr>
        <w:t xml:space="preserve"> </w:t>
      </w:r>
      <w:r w:rsidR="00CE19D9">
        <w:rPr>
          <w:rFonts w:ascii="Times New Roman" w:hAnsi="Times New Roman" w:cs="Times New Roman"/>
          <w:sz w:val="24"/>
          <w:lang w:val="tr-TR"/>
        </w:rPr>
        <w:t>İ</w:t>
      </w:r>
      <w:r w:rsidRPr="00742F32">
        <w:rPr>
          <w:rFonts w:ascii="Times New Roman" w:hAnsi="Times New Roman" w:cs="Times New Roman"/>
          <w:sz w:val="24"/>
          <w:lang w:val="tr-TR"/>
        </w:rPr>
        <w:t xml:space="preserve">şyeri </w:t>
      </w:r>
      <w:r w:rsidR="00CE19D9">
        <w:rPr>
          <w:rFonts w:ascii="Times New Roman" w:hAnsi="Times New Roman" w:cs="Times New Roman"/>
          <w:sz w:val="24"/>
          <w:lang w:val="tr-TR"/>
        </w:rPr>
        <w:t>E</w:t>
      </w:r>
      <w:r w:rsidRPr="00742F32">
        <w:rPr>
          <w:rFonts w:ascii="Times New Roman" w:hAnsi="Times New Roman" w:cs="Times New Roman"/>
          <w:sz w:val="24"/>
          <w:lang w:val="tr-TR"/>
        </w:rPr>
        <w:t xml:space="preserve">ğitimi </w:t>
      </w:r>
      <w:r w:rsidR="00CE19D9">
        <w:rPr>
          <w:rFonts w:ascii="Times New Roman" w:hAnsi="Times New Roman" w:cs="Times New Roman"/>
          <w:sz w:val="24"/>
          <w:lang w:val="tr-TR"/>
        </w:rPr>
        <w:t>K</w:t>
      </w:r>
      <w:r w:rsidRPr="00742F32">
        <w:rPr>
          <w:rFonts w:ascii="Times New Roman" w:hAnsi="Times New Roman" w:cs="Times New Roman"/>
          <w:sz w:val="24"/>
          <w:lang w:val="tr-TR"/>
        </w:rPr>
        <w:t>omisyonu</w:t>
      </w:r>
      <w:r w:rsidR="00CE19D9">
        <w:rPr>
          <w:rFonts w:ascii="Times New Roman" w:hAnsi="Times New Roman" w:cs="Times New Roman"/>
          <w:sz w:val="24"/>
          <w:lang w:val="tr-TR"/>
        </w:rPr>
        <w:t>nun</w:t>
      </w:r>
      <w:r w:rsidRPr="00742F32">
        <w:rPr>
          <w:rFonts w:ascii="Times New Roman" w:hAnsi="Times New Roman" w:cs="Times New Roman"/>
          <w:sz w:val="24"/>
          <w:lang w:val="tr-TR"/>
        </w:rPr>
        <w:t xml:space="preserve"> </w:t>
      </w:r>
      <w:r w:rsidR="00CE19D9">
        <w:rPr>
          <w:rFonts w:ascii="Times New Roman" w:hAnsi="Times New Roman" w:cs="Times New Roman"/>
          <w:sz w:val="24"/>
          <w:lang w:val="tr-TR"/>
        </w:rPr>
        <w:t>kararıyla</w:t>
      </w:r>
      <w:r w:rsidRPr="00742F32">
        <w:rPr>
          <w:rFonts w:ascii="Times New Roman" w:hAnsi="Times New Roman" w:cs="Times New Roman"/>
          <w:sz w:val="24"/>
          <w:lang w:val="tr-TR"/>
        </w:rPr>
        <w:t xml:space="preserve"> İşyeri Eğitiminden başarısız sayılır</w:t>
      </w:r>
      <w:r w:rsidR="00CE19D9">
        <w:rPr>
          <w:rFonts w:ascii="Times New Roman" w:hAnsi="Times New Roman" w:cs="Times New Roman"/>
          <w:sz w:val="24"/>
          <w:lang w:val="tr-TR"/>
        </w:rPr>
        <w:t>lar</w:t>
      </w:r>
      <w:r w:rsidRPr="00742F32">
        <w:rPr>
          <w:rFonts w:ascii="Times New Roman" w:hAnsi="Times New Roman" w:cs="Times New Roman"/>
          <w:sz w:val="24"/>
          <w:lang w:val="tr-TR"/>
        </w:rPr>
        <w:t>.</w:t>
      </w:r>
    </w:p>
    <w:p w14:paraId="498A1488" w14:textId="77777777" w:rsidR="00742F32" w:rsidRDefault="00742F32" w:rsidP="00742F32">
      <w:pPr>
        <w:jc w:val="both"/>
        <w:rPr>
          <w:rFonts w:ascii="Times New Roman" w:hAnsi="Times New Roman" w:cs="Times New Roman"/>
          <w:b/>
          <w:sz w:val="24"/>
          <w:lang w:val="tr-TR"/>
        </w:rPr>
      </w:pPr>
      <w:r w:rsidRPr="00742F32">
        <w:rPr>
          <w:rFonts w:ascii="Times New Roman" w:hAnsi="Times New Roman" w:cs="Times New Roman"/>
          <w:b/>
          <w:sz w:val="24"/>
          <w:lang w:val="tr-TR"/>
        </w:rPr>
        <w:t xml:space="preserve">İşyeri Eğitimi Yapan Öğrencilerin Hakları </w:t>
      </w:r>
    </w:p>
    <w:p w14:paraId="0D2AFCCC" w14:textId="06DF8F53" w:rsidR="00742F32" w:rsidRPr="00742F32" w:rsidRDefault="00742F32" w:rsidP="00742F32">
      <w:pPr>
        <w:jc w:val="both"/>
        <w:rPr>
          <w:rFonts w:ascii="Times New Roman" w:hAnsi="Times New Roman" w:cs="Times New Roman"/>
          <w:b/>
          <w:sz w:val="24"/>
          <w:lang w:val="tr-TR"/>
        </w:rPr>
      </w:pPr>
      <w:r w:rsidRPr="00742F32">
        <w:rPr>
          <w:rFonts w:ascii="Times New Roman" w:hAnsi="Times New Roman" w:cs="Times New Roman"/>
          <w:b/>
          <w:sz w:val="24"/>
          <w:lang w:val="tr-TR"/>
        </w:rPr>
        <w:t>MADDE 11:</w:t>
      </w:r>
    </w:p>
    <w:p w14:paraId="4530C5F9" w14:textId="35C41DDC" w:rsidR="00742F32" w:rsidRPr="00742F32" w:rsidRDefault="00742F32" w:rsidP="00742F32">
      <w:pPr>
        <w:jc w:val="both"/>
        <w:rPr>
          <w:rFonts w:ascii="Times New Roman" w:hAnsi="Times New Roman" w:cs="Times New Roman"/>
          <w:b/>
          <w:sz w:val="24"/>
          <w:highlight w:val="yellow"/>
          <w:lang w:val="tr-TR"/>
        </w:rPr>
      </w:pPr>
      <w:r w:rsidRPr="00742F32">
        <w:rPr>
          <w:rFonts w:ascii="Times New Roman" w:hAnsi="Times New Roman" w:cs="Times New Roman"/>
          <w:b/>
          <w:sz w:val="24"/>
          <w:lang w:val="tr-TR"/>
        </w:rPr>
        <w:t>a)</w:t>
      </w:r>
      <w:r>
        <w:rPr>
          <w:rFonts w:ascii="Times New Roman" w:hAnsi="Times New Roman" w:cs="Times New Roman"/>
          <w:b/>
          <w:sz w:val="24"/>
          <w:lang w:val="tr-TR"/>
        </w:rPr>
        <w:t xml:space="preserve"> </w:t>
      </w:r>
      <w:bookmarkStart w:id="0" w:name="_Hlk528249861"/>
      <w:r w:rsidR="00523780" w:rsidRPr="006835A6">
        <w:rPr>
          <w:rFonts w:ascii="Times New Roman" w:hAnsi="Times New Roman" w:cs="Times New Roman"/>
          <w:sz w:val="24"/>
          <w:szCs w:val="24"/>
          <w:lang w:val="tr-TR"/>
        </w:rPr>
        <w:t>İş Yeri Uygulama Eğitimi yapan öğrencilere, eğitimleri süresince 2547 Sayılı</w:t>
      </w:r>
      <w:r w:rsidR="00523780">
        <w:rPr>
          <w:rFonts w:ascii="Times New Roman" w:hAnsi="Times New Roman" w:cs="Times New Roman"/>
          <w:sz w:val="24"/>
          <w:szCs w:val="24"/>
          <w:lang w:val="tr-TR"/>
        </w:rPr>
        <w:t xml:space="preserve"> </w:t>
      </w:r>
      <w:r w:rsidR="00523780" w:rsidRPr="006835A6">
        <w:rPr>
          <w:rFonts w:ascii="Times New Roman" w:hAnsi="Times New Roman" w:cs="Times New Roman"/>
          <w:sz w:val="24"/>
          <w:szCs w:val="24"/>
          <w:lang w:val="tr-TR"/>
        </w:rPr>
        <w:t>Kanun’un geçici 74. maddesi kapsamındaki programlarda okuyan ilgili öğrencilere verilmek üzere</w:t>
      </w:r>
      <w:r w:rsidR="00523780">
        <w:rPr>
          <w:rFonts w:ascii="Times New Roman" w:hAnsi="Times New Roman" w:cs="Times New Roman"/>
          <w:sz w:val="24"/>
          <w:szCs w:val="24"/>
          <w:lang w:val="tr-TR"/>
        </w:rPr>
        <w:t xml:space="preserve"> </w:t>
      </w:r>
      <w:r w:rsidR="00523780" w:rsidRPr="006835A6">
        <w:rPr>
          <w:rFonts w:ascii="Times New Roman" w:hAnsi="Times New Roman" w:cs="Times New Roman"/>
          <w:sz w:val="24"/>
          <w:szCs w:val="24"/>
          <w:lang w:val="tr-TR"/>
        </w:rPr>
        <w:t xml:space="preserve">Üniversitemiz bütçesine aktarılacak ödenek dışında herhangi bir ücret ödemesi yapılmaz. </w:t>
      </w:r>
      <w:r w:rsidR="00523780" w:rsidRPr="00C92D30">
        <w:rPr>
          <w:rFonts w:ascii="Times New Roman" w:hAnsi="Times New Roman" w:cs="Times New Roman"/>
          <w:sz w:val="24"/>
          <w:szCs w:val="24"/>
          <w:lang w:val="tr-TR"/>
        </w:rPr>
        <w:t>Öğrencilere işyerleri tarafından ücret ödenip ödenmemesi konusunda ise Bartın Üniversitesi taraf değildir. Ancak; 3308 Sayılı Mesleki Eğitim Kanunu kapsamında, işyerlerinin kendi mevzuatları izin verdiği takdirde ödeme yapılabilir.</w:t>
      </w:r>
      <w:bookmarkEnd w:id="0"/>
    </w:p>
    <w:p w14:paraId="7B27AD35" w14:textId="08C44D3E" w:rsidR="00742F32" w:rsidRPr="00155541" w:rsidRDefault="00742F32" w:rsidP="00742F32">
      <w:pPr>
        <w:jc w:val="both"/>
        <w:rPr>
          <w:rFonts w:ascii="Times New Roman" w:hAnsi="Times New Roman" w:cs="Times New Roman"/>
          <w:b/>
          <w:sz w:val="24"/>
          <w:lang w:val="tr-TR"/>
        </w:rPr>
      </w:pPr>
      <w:r w:rsidRPr="00155541">
        <w:rPr>
          <w:rFonts w:ascii="Times New Roman" w:hAnsi="Times New Roman" w:cs="Times New Roman"/>
          <w:b/>
          <w:sz w:val="24"/>
          <w:lang w:val="tr-TR"/>
        </w:rPr>
        <w:t xml:space="preserve">b) </w:t>
      </w:r>
      <w:r w:rsidRPr="00155541">
        <w:rPr>
          <w:rFonts w:ascii="Times New Roman" w:hAnsi="Times New Roman" w:cs="Times New Roman"/>
          <w:sz w:val="24"/>
          <w:lang w:val="tr-TR"/>
        </w:rPr>
        <w:t xml:space="preserve">İşyerinin, çalışanlara sağlanan ulaşım, yemek ve diğer sosyal hizmetlerden </w:t>
      </w:r>
      <w:r w:rsidR="009D1B44" w:rsidRPr="00155541">
        <w:rPr>
          <w:rFonts w:ascii="Times New Roman" w:hAnsi="Times New Roman" w:cs="Times New Roman"/>
          <w:sz w:val="24"/>
          <w:lang w:val="tr-TR"/>
        </w:rPr>
        <w:t xml:space="preserve">öğrencileri </w:t>
      </w:r>
      <w:r w:rsidRPr="00155541">
        <w:rPr>
          <w:rFonts w:ascii="Times New Roman" w:hAnsi="Times New Roman" w:cs="Times New Roman"/>
          <w:sz w:val="24"/>
          <w:lang w:val="tr-TR"/>
        </w:rPr>
        <w:t>yararlandırması beklenmektedir. Ancak; Kanuni bir hakka veya toplu sözleşmeye dayanarak yapılmakta olan yardımlardan öğrenciler istifade edemezler.</w:t>
      </w:r>
    </w:p>
    <w:p w14:paraId="3C2CBC98" w14:textId="2BA207E0" w:rsidR="00742F32" w:rsidRPr="00742F32" w:rsidRDefault="00742F32" w:rsidP="00742F32">
      <w:pPr>
        <w:jc w:val="both"/>
        <w:rPr>
          <w:rFonts w:ascii="Times New Roman" w:hAnsi="Times New Roman" w:cs="Times New Roman"/>
          <w:b/>
          <w:sz w:val="24"/>
          <w:lang w:val="tr-TR"/>
        </w:rPr>
      </w:pPr>
      <w:r w:rsidRPr="00155541">
        <w:rPr>
          <w:rFonts w:ascii="Times New Roman" w:hAnsi="Times New Roman" w:cs="Times New Roman"/>
          <w:b/>
          <w:sz w:val="24"/>
          <w:lang w:val="tr-TR"/>
        </w:rPr>
        <w:t xml:space="preserve">c) </w:t>
      </w:r>
      <w:r w:rsidRPr="00155541">
        <w:rPr>
          <w:rFonts w:ascii="Times New Roman" w:hAnsi="Times New Roman" w:cs="Times New Roman"/>
          <w:sz w:val="24"/>
          <w:lang w:val="tr-TR"/>
        </w:rPr>
        <w:t>Bartın Üniversitesi, İşyeri Eğitimi yapan öğrencileri 5510 Sayılı Kanun gereği iş kazası ve meslek hastalıklarına karşı sigortalar ve primlerini öder. Olası bir iş kazası durumunda İşyeri Eğitimi Yetkilisi, anılan kanun hükümleri çerçevesinde öğrenciyi en yakın sağlık kurumuna yönlendirip durumu izleyici öğretim elemanına bildirmekle yükümlüdür.</w:t>
      </w:r>
      <w:r w:rsidR="00A22A09">
        <w:rPr>
          <w:rFonts w:ascii="Times New Roman" w:hAnsi="Times New Roman" w:cs="Times New Roman"/>
          <w:sz w:val="24"/>
          <w:lang w:val="tr-TR"/>
        </w:rPr>
        <w:t xml:space="preserve"> 3308 sayılı kanunun 25. Maddesi gereğince öğrencinin eğitimi sırasında iş yerinin kusuru halinde meydana gelecek iş kaza</w:t>
      </w:r>
      <w:r w:rsidR="00B33BF4">
        <w:rPr>
          <w:rFonts w:ascii="Times New Roman" w:hAnsi="Times New Roman" w:cs="Times New Roman"/>
          <w:sz w:val="24"/>
          <w:lang w:val="tr-TR"/>
        </w:rPr>
        <w:t>ları ve meslek hastalarından iş</w:t>
      </w:r>
      <w:r w:rsidR="00A22A09">
        <w:rPr>
          <w:rFonts w:ascii="Times New Roman" w:hAnsi="Times New Roman" w:cs="Times New Roman"/>
          <w:sz w:val="24"/>
          <w:lang w:val="tr-TR"/>
        </w:rPr>
        <w:t>veren sorumludur.</w:t>
      </w:r>
    </w:p>
    <w:p w14:paraId="1B4BF441" w14:textId="4FBA16CD" w:rsidR="00742F32" w:rsidRPr="00742F32" w:rsidRDefault="00742F32" w:rsidP="00742F32">
      <w:pPr>
        <w:jc w:val="both"/>
        <w:rPr>
          <w:rFonts w:ascii="Times New Roman" w:hAnsi="Times New Roman" w:cs="Times New Roman"/>
          <w:b/>
          <w:sz w:val="24"/>
          <w:lang w:val="tr-TR"/>
        </w:rPr>
      </w:pPr>
      <w:r w:rsidRPr="00742F32">
        <w:rPr>
          <w:rFonts w:ascii="Times New Roman" w:hAnsi="Times New Roman" w:cs="Times New Roman"/>
          <w:b/>
          <w:sz w:val="24"/>
          <w:lang w:val="tr-TR"/>
        </w:rPr>
        <w:t xml:space="preserve">Gizli Bilgi, Ticari Sırlar, Patent Haklarının Korunması ve </w:t>
      </w:r>
      <w:r>
        <w:rPr>
          <w:rFonts w:ascii="Times New Roman" w:hAnsi="Times New Roman" w:cs="Times New Roman"/>
          <w:b/>
          <w:sz w:val="24"/>
          <w:lang w:val="tr-TR"/>
        </w:rPr>
        <w:t>S</w:t>
      </w:r>
      <w:r w:rsidRPr="00742F32">
        <w:rPr>
          <w:rFonts w:ascii="Times New Roman" w:hAnsi="Times New Roman" w:cs="Times New Roman"/>
          <w:b/>
          <w:sz w:val="24"/>
          <w:lang w:val="tr-TR"/>
        </w:rPr>
        <w:t>orumluluklar</w:t>
      </w:r>
    </w:p>
    <w:p w14:paraId="4BE61DB5" w14:textId="3E409E85" w:rsidR="00742F32" w:rsidRPr="00742F32" w:rsidRDefault="00742F32" w:rsidP="00742F32">
      <w:pPr>
        <w:jc w:val="both"/>
        <w:rPr>
          <w:rFonts w:ascii="Times New Roman" w:hAnsi="Times New Roman" w:cs="Times New Roman"/>
          <w:sz w:val="24"/>
          <w:lang w:val="tr-TR"/>
        </w:rPr>
      </w:pPr>
      <w:r w:rsidRPr="00742F32">
        <w:rPr>
          <w:rFonts w:ascii="Times New Roman" w:hAnsi="Times New Roman" w:cs="Times New Roman"/>
          <w:b/>
          <w:sz w:val="24"/>
          <w:lang w:val="tr-TR"/>
        </w:rPr>
        <w:t xml:space="preserve">MADDE 12: </w:t>
      </w:r>
      <w:r w:rsidRPr="00742F32">
        <w:rPr>
          <w:rFonts w:ascii="Times New Roman" w:hAnsi="Times New Roman" w:cs="Times New Roman"/>
          <w:sz w:val="24"/>
          <w:lang w:val="tr-TR"/>
        </w:rPr>
        <w:t xml:space="preserve">İşyeri Eğitimi sırasında ve bu uygulamanın sona ermesinden sonra, İşyeri Eğitimi sırasındaki çalışma, araştırma-geliştirme ve endüstriyel uygulamalar süresinde herhangi bir aşamada yer almış olan </w:t>
      </w:r>
      <w:r w:rsidR="009D1B44">
        <w:rPr>
          <w:rFonts w:ascii="Times New Roman" w:hAnsi="Times New Roman" w:cs="Times New Roman"/>
          <w:sz w:val="24"/>
          <w:lang w:val="tr-TR"/>
        </w:rPr>
        <w:t>ö</w:t>
      </w:r>
      <w:r w:rsidR="009D1B44" w:rsidRPr="00742F32">
        <w:rPr>
          <w:rFonts w:ascii="Times New Roman" w:hAnsi="Times New Roman" w:cs="Times New Roman"/>
          <w:sz w:val="24"/>
          <w:lang w:val="tr-TR"/>
        </w:rPr>
        <w:t xml:space="preserve">ğrenciler </w:t>
      </w:r>
      <w:r w:rsidRPr="00742F32">
        <w:rPr>
          <w:rFonts w:ascii="Times New Roman" w:hAnsi="Times New Roman" w:cs="Times New Roman"/>
          <w:sz w:val="24"/>
          <w:lang w:val="tr-TR"/>
        </w:rPr>
        <w:t xml:space="preserve">yapılan çalışmalarla ilgili tüm ticari sırları ve gizli belgeleri koruyacaklarını, hiçbir bilgiyi ifşa etmeyeceklerini kabul ve beyan ederler. </w:t>
      </w:r>
      <w:r w:rsidR="00D74646">
        <w:rPr>
          <w:rFonts w:ascii="Times New Roman" w:hAnsi="Times New Roman" w:cs="Times New Roman"/>
          <w:sz w:val="24"/>
          <w:lang w:val="tr-TR"/>
        </w:rPr>
        <w:t xml:space="preserve">Öğrenciler </w:t>
      </w:r>
      <w:r w:rsidR="00D74646" w:rsidRPr="00742F32">
        <w:rPr>
          <w:rFonts w:ascii="Times New Roman" w:hAnsi="Times New Roman" w:cs="Times New Roman"/>
          <w:sz w:val="24"/>
          <w:lang w:val="tr-TR"/>
        </w:rPr>
        <w:t>İşyeri Eğitimi sırasındaki çalışma, araştırma-geliştirme ve endüstriyel uygulamalar süresinde</w:t>
      </w:r>
      <w:r w:rsidR="00D74646">
        <w:rPr>
          <w:rFonts w:ascii="Times New Roman" w:hAnsi="Times New Roman" w:cs="Times New Roman"/>
          <w:sz w:val="24"/>
          <w:lang w:val="tr-TR"/>
        </w:rPr>
        <w:t xml:space="preserve"> edindikleri bilgileri ancak işyerinin izni dahilinde paylaşabilirler. </w:t>
      </w:r>
      <w:r w:rsidRPr="00742F32">
        <w:rPr>
          <w:rFonts w:ascii="Times New Roman" w:hAnsi="Times New Roman" w:cs="Times New Roman"/>
          <w:sz w:val="24"/>
          <w:lang w:val="tr-TR"/>
        </w:rPr>
        <w:t>İşyeri Eğitimine alınacak olan öğrencinin sorumluluk ve gizlilik akdi sözleşmesi</w:t>
      </w:r>
      <w:r w:rsidR="005456EC">
        <w:rPr>
          <w:rFonts w:ascii="Times New Roman" w:hAnsi="Times New Roman" w:cs="Times New Roman"/>
          <w:sz w:val="24"/>
          <w:lang w:val="tr-TR"/>
        </w:rPr>
        <w:t xml:space="preserve"> </w:t>
      </w:r>
      <w:r w:rsidR="005456EC">
        <w:rPr>
          <w:rFonts w:ascii="Times New Roman" w:hAnsi="Times New Roman" w:cs="Times New Roman"/>
          <w:sz w:val="24"/>
          <w:szCs w:val="24"/>
          <w:lang w:val="tr-TR"/>
        </w:rPr>
        <w:t>3</w:t>
      </w:r>
      <w:r w:rsidR="005456EC" w:rsidRPr="0094750E">
        <w:rPr>
          <w:rFonts w:ascii="Times New Roman" w:hAnsi="Times New Roman" w:cs="Times New Roman"/>
          <w:sz w:val="24"/>
          <w:szCs w:val="24"/>
          <w:lang w:val="tr-TR"/>
        </w:rPr>
        <w:t xml:space="preserve"> nüsha olarak çoğaltılır.</w:t>
      </w:r>
      <w:r w:rsidR="005456EC">
        <w:rPr>
          <w:rFonts w:ascii="Times New Roman" w:hAnsi="Times New Roman" w:cs="Times New Roman"/>
          <w:sz w:val="24"/>
          <w:szCs w:val="24"/>
          <w:lang w:val="tr-TR"/>
        </w:rPr>
        <w:t xml:space="preserve"> Öğrenci, Bölüm İşyeri Eğitimi Komisyonu üyesi ile sözleşmeyi imzaladıktan sonra İşyeri Eğitimine başladığı kurumda İşyeri Eğitimi Yetkilisine de imzalatarak</w:t>
      </w:r>
      <w:r w:rsidR="005456EC" w:rsidRPr="0094750E">
        <w:rPr>
          <w:rFonts w:ascii="Times New Roman" w:hAnsi="Times New Roman" w:cs="Times New Roman"/>
          <w:sz w:val="24"/>
          <w:szCs w:val="24"/>
          <w:lang w:val="tr-TR"/>
        </w:rPr>
        <w:t xml:space="preserve"> bir nüshası</w:t>
      </w:r>
      <w:r w:rsidR="005456EC">
        <w:rPr>
          <w:rFonts w:ascii="Times New Roman" w:hAnsi="Times New Roman" w:cs="Times New Roman"/>
          <w:sz w:val="24"/>
          <w:szCs w:val="24"/>
          <w:lang w:val="tr-TR"/>
        </w:rPr>
        <w:t>nı</w:t>
      </w:r>
      <w:r w:rsidR="005456EC" w:rsidRPr="0094750E">
        <w:rPr>
          <w:rFonts w:ascii="Times New Roman" w:hAnsi="Times New Roman" w:cs="Times New Roman"/>
          <w:sz w:val="24"/>
          <w:szCs w:val="24"/>
          <w:lang w:val="tr-TR"/>
        </w:rPr>
        <w:t xml:space="preserve"> işyerine veri</w:t>
      </w:r>
      <w:r w:rsidR="005456EC">
        <w:rPr>
          <w:rFonts w:ascii="Times New Roman" w:hAnsi="Times New Roman" w:cs="Times New Roman"/>
          <w:sz w:val="24"/>
          <w:szCs w:val="24"/>
          <w:lang w:val="tr-TR"/>
        </w:rPr>
        <w:t>r</w:t>
      </w:r>
      <w:r w:rsidR="005456EC" w:rsidRPr="0094750E">
        <w:rPr>
          <w:rFonts w:ascii="Times New Roman" w:hAnsi="Times New Roman" w:cs="Times New Roman"/>
          <w:sz w:val="24"/>
          <w:szCs w:val="24"/>
          <w:lang w:val="tr-TR"/>
        </w:rPr>
        <w:t>. Diğer</w:t>
      </w:r>
      <w:r w:rsidR="005456EC">
        <w:rPr>
          <w:rFonts w:ascii="Times New Roman" w:hAnsi="Times New Roman" w:cs="Times New Roman"/>
          <w:sz w:val="24"/>
          <w:szCs w:val="24"/>
          <w:lang w:val="tr-TR"/>
        </w:rPr>
        <w:t xml:space="preserve"> iki nüshasından birini kendine, diğerini ise İşyeri Eğitimi sonunda </w:t>
      </w:r>
      <w:r w:rsidR="005456EC" w:rsidRPr="0094750E">
        <w:rPr>
          <w:rFonts w:ascii="Times New Roman" w:hAnsi="Times New Roman" w:cs="Times New Roman"/>
          <w:sz w:val="24"/>
          <w:szCs w:val="24"/>
          <w:lang w:val="tr-TR"/>
        </w:rPr>
        <w:t>Bölüm İşyeri Eğitimi Komisyonu’n</w:t>
      </w:r>
      <w:r w:rsidR="005456EC">
        <w:rPr>
          <w:rFonts w:ascii="Times New Roman" w:hAnsi="Times New Roman" w:cs="Times New Roman"/>
          <w:sz w:val="24"/>
          <w:szCs w:val="24"/>
          <w:lang w:val="tr-TR"/>
        </w:rPr>
        <w:t>a teslim etmek üzere dosyasında saklar.</w:t>
      </w:r>
    </w:p>
    <w:p w14:paraId="560E7627" w14:textId="015B7C9F" w:rsidR="00742F32" w:rsidRPr="00742F32" w:rsidRDefault="00742F32" w:rsidP="00D070BF">
      <w:pPr>
        <w:jc w:val="both"/>
        <w:rPr>
          <w:rFonts w:ascii="Times New Roman" w:hAnsi="Times New Roman" w:cs="Times New Roman"/>
          <w:sz w:val="24"/>
          <w:lang w:val="tr-TR"/>
        </w:rPr>
      </w:pPr>
      <w:r w:rsidRPr="00742F32">
        <w:rPr>
          <w:rFonts w:ascii="Times New Roman" w:hAnsi="Times New Roman" w:cs="Times New Roman"/>
          <w:sz w:val="24"/>
          <w:lang w:val="tr-TR"/>
        </w:rPr>
        <w:t>Bu protokolde yer almayan hususlar hakkında</w:t>
      </w:r>
      <w:r w:rsidR="00D070BF">
        <w:rPr>
          <w:rFonts w:ascii="Times New Roman" w:hAnsi="Times New Roman" w:cs="Times New Roman"/>
          <w:sz w:val="24"/>
          <w:lang w:val="tr-TR"/>
        </w:rPr>
        <w:t xml:space="preserve"> Y</w:t>
      </w:r>
      <w:r w:rsidR="00D070BF" w:rsidRPr="00D070BF">
        <w:rPr>
          <w:rFonts w:ascii="Times New Roman" w:hAnsi="Times New Roman" w:cs="Times New Roman"/>
          <w:sz w:val="24"/>
          <w:lang w:val="tr-TR"/>
        </w:rPr>
        <w:t xml:space="preserve">ükseköğretimde </w:t>
      </w:r>
      <w:r w:rsidR="00D070BF">
        <w:rPr>
          <w:rFonts w:ascii="Times New Roman" w:hAnsi="Times New Roman" w:cs="Times New Roman"/>
          <w:sz w:val="24"/>
          <w:lang w:val="tr-TR"/>
        </w:rPr>
        <w:t>U</w:t>
      </w:r>
      <w:r w:rsidR="00D070BF" w:rsidRPr="00D070BF">
        <w:rPr>
          <w:rFonts w:ascii="Times New Roman" w:hAnsi="Times New Roman" w:cs="Times New Roman"/>
          <w:sz w:val="24"/>
          <w:lang w:val="tr-TR"/>
        </w:rPr>
        <w:t xml:space="preserve">ygulamalı </w:t>
      </w:r>
      <w:r w:rsidR="00D070BF">
        <w:rPr>
          <w:rFonts w:ascii="Times New Roman" w:hAnsi="Times New Roman" w:cs="Times New Roman"/>
          <w:sz w:val="24"/>
          <w:lang w:val="tr-TR"/>
        </w:rPr>
        <w:t>E</w:t>
      </w:r>
      <w:r w:rsidR="00D070BF" w:rsidRPr="00D070BF">
        <w:rPr>
          <w:rFonts w:ascii="Times New Roman" w:hAnsi="Times New Roman" w:cs="Times New Roman"/>
          <w:sz w:val="24"/>
          <w:lang w:val="tr-TR"/>
        </w:rPr>
        <w:t>ğitimler</w:t>
      </w:r>
      <w:r w:rsidR="00D070BF">
        <w:rPr>
          <w:rFonts w:ascii="Times New Roman" w:hAnsi="Times New Roman" w:cs="Times New Roman"/>
          <w:sz w:val="24"/>
          <w:lang w:val="tr-TR"/>
        </w:rPr>
        <w:t xml:space="preserve"> </w:t>
      </w:r>
      <w:r w:rsidR="00D070BF" w:rsidRPr="00D070BF">
        <w:rPr>
          <w:rFonts w:ascii="Times New Roman" w:hAnsi="Times New Roman" w:cs="Times New Roman"/>
          <w:sz w:val="24"/>
          <w:lang w:val="tr-TR"/>
        </w:rPr>
        <w:t xml:space="preserve">Çerçeve </w:t>
      </w:r>
      <w:r w:rsidR="00D070BF">
        <w:rPr>
          <w:rFonts w:ascii="Times New Roman" w:hAnsi="Times New Roman" w:cs="Times New Roman"/>
          <w:sz w:val="24"/>
          <w:lang w:val="tr-TR"/>
        </w:rPr>
        <w:t>Y</w:t>
      </w:r>
      <w:r w:rsidR="00D070BF" w:rsidRPr="00D070BF">
        <w:rPr>
          <w:rFonts w:ascii="Times New Roman" w:hAnsi="Times New Roman" w:cs="Times New Roman"/>
          <w:sz w:val="24"/>
          <w:lang w:val="tr-TR"/>
        </w:rPr>
        <w:t>önetmeliği</w:t>
      </w:r>
      <w:r w:rsidR="00D070BF">
        <w:rPr>
          <w:rFonts w:ascii="Times New Roman" w:hAnsi="Times New Roman" w:cs="Times New Roman"/>
          <w:sz w:val="24"/>
          <w:lang w:val="tr-TR"/>
        </w:rPr>
        <w:t xml:space="preserve"> ve</w:t>
      </w:r>
      <w:r w:rsidRPr="00742F32">
        <w:rPr>
          <w:rFonts w:ascii="Times New Roman" w:hAnsi="Times New Roman" w:cs="Times New Roman"/>
          <w:sz w:val="24"/>
          <w:lang w:val="tr-TR"/>
        </w:rPr>
        <w:t xml:space="preserve"> Bartın Üniversitesi Mühendislik Fakültesi İşyeri Eğitim</w:t>
      </w:r>
      <w:r w:rsidR="00F54B68">
        <w:rPr>
          <w:rFonts w:ascii="Times New Roman" w:hAnsi="Times New Roman" w:cs="Times New Roman"/>
          <w:sz w:val="24"/>
          <w:lang w:val="tr-TR"/>
        </w:rPr>
        <w:t>i</w:t>
      </w:r>
      <w:r w:rsidRPr="00742F32">
        <w:rPr>
          <w:rFonts w:ascii="Times New Roman" w:hAnsi="Times New Roman" w:cs="Times New Roman"/>
          <w:sz w:val="24"/>
          <w:lang w:val="tr-TR"/>
        </w:rPr>
        <w:t xml:space="preserve"> Yönergesinde belirtilen hükümler esas alınmaktadır.</w:t>
      </w:r>
    </w:p>
    <w:p w14:paraId="7FA26D9D" w14:textId="77777777" w:rsidR="00A12235" w:rsidRDefault="00A12235" w:rsidP="00742F32">
      <w:pPr>
        <w:jc w:val="both"/>
        <w:rPr>
          <w:rFonts w:ascii="Times New Roman" w:hAnsi="Times New Roman" w:cs="Times New Roman"/>
          <w:b/>
          <w:sz w:val="24"/>
          <w:lang w:val="tr-TR"/>
        </w:rPr>
      </w:pPr>
    </w:p>
    <w:p w14:paraId="7ABDA409" w14:textId="1D6D27F4" w:rsidR="00742F32" w:rsidRDefault="00742F32" w:rsidP="00742F32">
      <w:pPr>
        <w:jc w:val="both"/>
        <w:rPr>
          <w:rFonts w:ascii="Times New Roman" w:hAnsi="Times New Roman" w:cs="Times New Roman"/>
          <w:sz w:val="24"/>
          <w:lang w:val="tr-TR"/>
        </w:rPr>
      </w:pPr>
      <w:r w:rsidRPr="00742F32">
        <w:rPr>
          <w:rFonts w:ascii="Times New Roman" w:hAnsi="Times New Roman" w:cs="Times New Roman"/>
          <w:b/>
          <w:sz w:val="24"/>
          <w:lang w:val="tr-TR"/>
        </w:rPr>
        <w:lastRenderedPageBreak/>
        <w:t xml:space="preserve">MADDE 13: </w:t>
      </w:r>
      <w:r w:rsidRPr="00742F32">
        <w:rPr>
          <w:rFonts w:ascii="Times New Roman" w:hAnsi="Times New Roman" w:cs="Times New Roman"/>
          <w:sz w:val="24"/>
          <w:lang w:val="tr-TR"/>
        </w:rPr>
        <w:t>İşbu protokolün uygulanmasından doğabilecek uyuşmazlıklarda protokolde hüküm bulunmadığı hallerde genel hükümler uygulanır. İdari ve hukuki anlaşmazlıkların çözümü konusunda Bartın Mahkemeleri yetkili olacaktır.</w:t>
      </w:r>
    </w:p>
    <w:p w14:paraId="19449EF1" w14:textId="1C652700" w:rsidR="00742F32" w:rsidRPr="00742F32" w:rsidRDefault="00742F32" w:rsidP="00742F32">
      <w:pPr>
        <w:jc w:val="both"/>
        <w:rPr>
          <w:rFonts w:ascii="Times New Roman" w:hAnsi="Times New Roman" w:cs="Times New Roman"/>
          <w:b/>
          <w:sz w:val="24"/>
          <w:lang w:val="tr-TR"/>
        </w:rPr>
      </w:pPr>
      <w:r w:rsidRPr="00742F32">
        <w:rPr>
          <w:rFonts w:ascii="Times New Roman" w:hAnsi="Times New Roman" w:cs="Times New Roman"/>
          <w:b/>
          <w:sz w:val="24"/>
          <w:lang w:val="tr-TR"/>
        </w:rPr>
        <w:t>…………………………………..……… İşletmesinde aşağıdaki tabloda belirtilen mühendislik programlarında öğrenci kontenjanı için, Bartın Üniversitesi Mühendislik</w:t>
      </w:r>
      <w:r w:rsidR="00FD3745">
        <w:rPr>
          <w:rFonts w:ascii="Times New Roman" w:hAnsi="Times New Roman" w:cs="Times New Roman"/>
          <w:b/>
          <w:sz w:val="24"/>
          <w:lang w:val="tr-TR"/>
        </w:rPr>
        <w:t>, Mimarlık ve Tasarım</w:t>
      </w:r>
      <w:r w:rsidRPr="00742F32">
        <w:rPr>
          <w:rFonts w:ascii="Times New Roman" w:hAnsi="Times New Roman" w:cs="Times New Roman"/>
          <w:b/>
          <w:sz w:val="24"/>
          <w:lang w:val="tr-TR"/>
        </w:rPr>
        <w:t xml:space="preserve"> Fakültesi ile birlikte işbu protokol hükümleri çerçevesinde İşyeri Eğitimi çalışmalarında </w:t>
      </w:r>
      <w:proofErr w:type="gramStart"/>
      <w:r w:rsidRPr="00742F32">
        <w:rPr>
          <w:rFonts w:ascii="Times New Roman" w:hAnsi="Times New Roman" w:cs="Times New Roman"/>
          <w:b/>
          <w:sz w:val="24"/>
          <w:lang w:val="tr-TR"/>
        </w:rPr>
        <w:t>işbirliğini</w:t>
      </w:r>
      <w:proofErr w:type="gramEnd"/>
      <w:r w:rsidRPr="00742F32">
        <w:rPr>
          <w:rFonts w:ascii="Times New Roman" w:hAnsi="Times New Roman" w:cs="Times New Roman"/>
          <w:b/>
          <w:sz w:val="24"/>
          <w:lang w:val="tr-TR"/>
        </w:rPr>
        <w:t xml:space="preserve"> kabul ve taahhüt eder.</w:t>
      </w:r>
    </w:p>
    <w:tbl>
      <w:tblPr>
        <w:tblStyle w:val="TabloKlavuzu"/>
        <w:tblW w:w="5000" w:type="pct"/>
        <w:tblLook w:val="04A0" w:firstRow="1" w:lastRow="0" w:firstColumn="1" w:lastColumn="0" w:noHBand="0" w:noVBand="1"/>
      </w:tblPr>
      <w:tblGrid>
        <w:gridCol w:w="4204"/>
        <w:gridCol w:w="1830"/>
        <w:gridCol w:w="2091"/>
        <w:gridCol w:w="2665"/>
      </w:tblGrid>
      <w:tr w:rsidR="00742F32" w14:paraId="5F21002B" w14:textId="77777777" w:rsidTr="00742F32">
        <w:tc>
          <w:tcPr>
            <w:tcW w:w="1948" w:type="pct"/>
            <w:vMerge w:val="restart"/>
            <w:vAlign w:val="center"/>
          </w:tcPr>
          <w:p w14:paraId="6C76E964" w14:textId="48B06495" w:rsidR="00742F32" w:rsidRDefault="00742F32" w:rsidP="00742F32">
            <w:pPr>
              <w:jc w:val="center"/>
              <w:rPr>
                <w:rFonts w:ascii="Times New Roman" w:hAnsi="Times New Roman" w:cs="Times New Roman"/>
                <w:b/>
                <w:sz w:val="24"/>
                <w:lang w:val="tr-TR"/>
              </w:rPr>
            </w:pPr>
            <w:r>
              <w:rPr>
                <w:rFonts w:ascii="Times New Roman" w:hAnsi="Times New Roman" w:cs="Times New Roman"/>
                <w:b/>
                <w:sz w:val="24"/>
                <w:lang w:val="tr-TR"/>
              </w:rPr>
              <w:t>Bölüm</w:t>
            </w:r>
          </w:p>
        </w:tc>
        <w:tc>
          <w:tcPr>
            <w:tcW w:w="1817" w:type="pct"/>
            <w:gridSpan w:val="2"/>
            <w:vAlign w:val="center"/>
          </w:tcPr>
          <w:p w14:paraId="655DB86E" w14:textId="341A1E99" w:rsidR="00742F32" w:rsidRDefault="00742F32" w:rsidP="00742F32">
            <w:pPr>
              <w:jc w:val="center"/>
              <w:rPr>
                <w:rFonts w:ascii="Times New Roman" w:hAnsi="Times New Roman" w:cs="Times New Roman"/>
                <w:b/>
                <w:sz w:val="24"/>
                <w:lang w:val="tr-TR"/>
              </w:rPr>
            </w:pPr>
            <w:r>
              <w:rPr>
                <w:rFonts w:ascii="Times New Roman" w:hAnsi="Times New Roman" w:cs="Times New Roman"/>
                <w:b/>
                <w:sz w:val="24"/>
                <w:lang w:val="tr-TR"/>
              </w:rPr>
              <w:t>Kontenjan</w:t>
            </w:r>
          </w:p>
        </w:tc>
        <w:tc>
          <w:tcPr>
            <w:tcW w:w="1235" w:type="pct"/>
            <w:vMerge w:val="restart"/>
            <w:vAlign w:val="center"/>
          </w:tcPr>
          <w:p w14:paraId="57792F86" w14:textId="6540801F" w:rsidR="00742F32" w:rsidRDefault="00742F32" w:rsidP="00742F32">
            <w:pPr>
              <w:jc w:val="center"/>
              <w:rPr>
                <w:rFonts w:ascii="Times New Roman" w:hAnsi="Times New Roman" w:cs="Times New Roman"/>
                <w:b/>
                <w:sz w:val="24"/>
                <w:lang w:val="tr-TR"/>
              </w:rPr>
            </w:pPr>
            <w:r>
              <w:rPr>
                <w:rFonts w:ascii="Times New Roman" w:hAnsi="Times New Roman" w:cs="Times New Roman"/>
                <w:b/>
                <w:sz w:val="24"/>
                <w:lang w:val="tr-TR"/>
              </w:rPr>
              <w:t>Toplam Kontenjan</w:t>
            </w:r>
          </w:p>
        </w:tc>
      </w:tr>
      <w:tr w:rsidR="00742F32" w14:paraId="623D54D1" w14:textId="77777777" w:rsidTr="00742F32">
        <w:tc>
          <w:tcPr>
            <w:tcW w:w="1948" w:type="pct"/>
            <w:vMerge/>
          </w:tcPr>
          <w:p w14:paraId="10105F52" w14:textId="2AD0640E" w:rsidR="00742F32" w:rsidRDefault="00742F32" w:rsidP="00742F32">
            <w:pPr>
              <w:jc w:val="both"/>
              <w:rPr>
                <w:rFonts w:ascii="Times New Roman" w:hAnsi="Times New Roman" w:cs="Times New Roman"/>
                <w:b/>
                <w:sz w:val="24"/>
                <w:lang w:val="tr-TR"/>
              </w:rPr>
            </w:pPr>
          </w:p>
        </w:tc>
        <w:tc>
          <w:tcPr>
            <w:tcW w:w="848" w:type="pct"/>
            <w:vAlign w:val="center"/>
          </w:tcPr>
          <w:p w14:paraId="5F257D44" w14:textId="521A96C8" w:rsidR="00742F32" w:rsidRDefault="00742F32" w:rsidP="00742F32">
            <w:pPr>
              <w:jc w:val="center"/>
              <w:rPr>
                <w:rFonts w:ascii="Times New Roman" w:hAnsi="Times New Roman" w:cs="Times New Roman"/>
                <w:b/>
                <w:sz w:val="24"/>
                <w:lang w:val="tr-TR"/>
              </w:rPr>
            </w:pPr>
            <w:r>
              <w:rPr>
                <w:rFonts w:ascii="Times New Roman" w:hAnsi="Times New Roman" w:cs="Times New Roman"/>
                <w:b/>
                <w:sz w:val="24"/>
                <w:lang w:val="tr-TR"/>
              </w:rPr>
              <w:t>Güz Yarıyılı</w:t>
            </w:r>
          </w:p>
        </w:tc>
        <w:tc>
          <w:tcPr>
            <w:tcW w:w="969" w:type="pct"/>
            <w:vAlign w:val="center"/>
          </w:tcPr>
          <w:p w14:paraId="3C43878C" w14:textId="74350931" w:rsidR="00742F32" w:rsidRDefault="00742F32" w:rsidP="00742F32">
            <w:pPr>
              <w:jc w:val="center"/>
              <w:rPr>
                <w:rFonts w:ascii="Times New Roman" w:hAnsi="Times New Roman" w:cs="Times New Roman"/>
                <w:b/>
                <w:sz w:val="24"/>
                <w:lang w:val="tr-TR"/>
              </w:rPr>
            </w:pPr>
            <w:r>
              <w:rPr>
                <w:rFonts w:ascii="Times New Roman" w:hAnsi="Times New Roman" w:cs="Times New Roman"/>
                <w:b/>
                <w:sz w:val="24"/>
                <w:lang w:val="tr-TR"/>
              </w:rPr>
              <w:t>Bahar Yarıyılı</w:t>
            </w:r>
          </w:p>
        </w:tc>
        <w:tc>
          <w:tcPr>
            <w:tcW w:w="1235" w:type="pct"/>
            <w:vMerge/>
          </w:tcPr>
          <w:p w14:paraId="05B3EAA4" w14:textId="77777777" w:rsidR="00742F32" w:rsidRDefault="00742F32" w:rsidP="00742F32">
            <w:pPr>
              <w:jc w:val="both"/>
              <w:rPr>
                <w:rFonts w:ascii="Times New Roman" w:hAnsi="Times New Roman" w:cs="Times New Roman"/>
                <w:b/>
                <w:sz w:val="24"/>
                <w:lang w:val="tr-TR"/>
              </w:rPr>
            </w:pPr>
          </w:p>
        </w:tc>
      </w:tr>
      <w:tr w:rsidR="00742F32" w14:paraId="6DF9E746" w14:textId="77777777" w:rsidTr="00742F32">
        <w:tc>
          <w:tcPr>
            <w:tcW w:w="1948" w:type="pct"/>
          </w:tcPr>
          <w:p w14:paraId="65EBBB74" w14:textId="179B3997" w:rsidR="00742F32" w:rsidRPr="00742F32" w:rsidRDefault="00742F32" w:rsidP="00742F32">
            <w:pPr>
              <w:jc w:val="both"/>
              <w:rPr>
                <w:rFonts w:ascii="Times New Roman" w:hAnsi="Times New Roman" w:cs="Times New Roman"/>
                <w:sz w:val="24"/>
                <w:lang w:val="tr-TR"/>
              </w:rPr>
            </w:pPr>
            <w:r w:rsidRPr="00742F32">
              <w:rPr>
                <w:rFonts w:ascii="Times New Roman" w:hAnsi="Times New Roman" w:cs="Times New Roman"/>
                <w:sz w:val="24"/>
                <w:lang w:val="tr-TR"/>
              </w:rPr>
              <w:t>Elektrik-Elektronik Mühendisliği</w:t>
            </w:r>
          </w:p>
        </w:tc>
        <w:tc>
          <w:tcPr>
            <w:tcW w:w="848" w:type="pct"/>
          </w:tcPr>
          <w:p w14:paraId="1F832FB4" w14:textId="77777777" w:rsidR="00742F32" w:rsidRPr="00742F32" w:rsidRDefault="00742F32" w:rsidP="00742F32">
            <w:pPr>
              <w:jc w:val="both"/>
              <w:rPr>
                <w:rFonts w:ascii="Times New Roman" w:hAnsi="Times New Roman" w:cs="Times New Roman"/>
                <w:sz w:val="24"/>
                <w:lang w:val="tr-TR"/>
              </w:rPr>
            </w:pPr>
          </w:p>
        </w:tc>
        <w:tc>
          <w:tcPr>
            <w:tcW w:w="969" w:type="pct"/>
          </w:tcPr>
          <w:p w14:paraId="06C9C8B6" w14:textId="77777777" w:rsidR="00742F32" w:rsidRPr="00742F32" w:rsidRDefault="00742F32" w:rsidP="00742F32">
            <w:pPr>
              <w:jc w:val="both"/>
              <w:rPr>
                <w:rFonts w:ascii="Times New Roman" w:hAnsi="Times New Roman" w:cs="Times New Roman"/>
                <w:sz w:val="24"/>
                <w:lang w:val="tr-TR"/>
              </w:rPr>
            </w:pPr>
          </w:p>
        </w:tc>
        <w:tc>
          <w:tcPr>
            <w:tcW w:w="1235" w:type="pct"/>
          </w:tcPr>
          <w:p w14:paraId="0625AA10" w14:textId="77777777" w:rsidR="00742F32" w:rsidRPr="00742F32" w:rsidRDefault="00742F32" w:rsidP="00742F32">
            <w:pPr>
              <w:jc w:val="both"/>
              <w:rPr>
                <w:rFonts w:ascii="Times New Roman" w:hAnsi="Times New Roman" w:cs="Times New Roman"/>
                <w:sz w:val="24"/>
                <w:lang w:val="tr-TR"/>
              </w:rPr>
            </w:pPr>
          </w:p>
        </w:tc>
      </w:tr>
      <w:tr w:rsidR="00731AEA" w14:paraId="6F80557B" w14:textId="77777777" w:rsidTr="00742F32">
        <w:tc>
          <w:tcPr>
            <w:tcW w:w="1948" w:type="pct"/>
          </w:tcPr>
          <w:p w14:paraId="2AB24562" w14:textId="2B07DDDD" w:rsidR="00731AEA" w:rsidRPr="00742F32" w:rsidRDefault="00731AEA" w:rsidP="00742F32">
            <w:pPr>
              <w:jc w:val="both"/>
              <w:rPr>
                <w:rFonts w:ascii="Times New Roman" w:hAnsi="Times New Roman" w:cs="Times New Roman"/>
                <w:sz w:val="24"/>
                <w:lang w:val="tr-TR"/>
              </w:rPr>
            </w:pPr>
            <w:r>
              <w:rPr>
                <w:rFonts w:ascii="Times New Roman" w:hAnsi="Times New Roman" w:cs="Times New Roman"/>
                <w:sz w:val="24"/>
                <w:lang w:val="tr-TR"/>
              </w:rPr>
              <w:t>Bilgisayar Mühendisliği</w:t>
            </w:r>
          </w:p>
        </w:tc>
        <w:tc>
          <w:tcPr>
            <w:tcW w:w="848" w:type="pct"/>
          </w:tcPr>
          <w:p w14:paraId="141C7C06" w14:textId="77777777" w:rsidR="00731AEA" w:rsidRPr="00742F32" w:rsidRDefault="00731AEA" w:rsidP="00742F32">
            <w:pPr>
              <w:jc w:val="both"/>
              <w:rPr>
                <w:rFonts w:ascii="Times New Roman" w:hAnsi="Times New Roman" w:cs="Times New Roman"/>
                <w:sz w:val="24"/>
                <w:lang w:val="tr-TR"/>
              </w:rPr>
            </w:pPr>
          </w:p>
        </w:tc>
        <w:tc>
          <w:tcPr>
            <w:tcW w:w="969" w:type="pct"/>
          </w:tcPr>
          <w:p w14:paraId="23CEA73B" w14:textId="77777777" w:rsidR="00731AEA" w:rsidRPr="00742F32" w:rsidRDefault="00731AEA" w:rsidP="00742F32">
            <w:pPr>
              <w:jc w:val="both"/>
              <w:rPr>
                <w:rFonts w:ascii="Times New Roman" w:hAnsi="Times New Roman" w:cs="Times New Roman"/>
                <w:sz w:val="24"/>
                <w:lang w:val="tr-TR"/>
              </w:rPr>
            </w:pPr>
          </w:p>
        </w:tc>
        <w:tc>
          <w:tcPr>
            <w:tcW w:w="1235" w:type="pct"/>
          </w:tcPr>
          <w:p w14:paraId="49F24CFD" w14:textId="77777777" w:rsidR="00731AEA" w:rsidRPr="00742F32" w:rsidRDefault="00731AEA" w:rsidP="00742F32">
            <w:pPr>
              <w:jc w:val="both"/>
              <w:rPr>
                <w:rFonts w:ascii="Times New Roman" w:hAnsi="Times New Roman" w:cs="Times New Roman"/>
                <w:sz w:val="24"/>
                <w:lang w:val="tr-TR"/>
              </w:rPr>
            </w:pPr>
          </w:p>
        </w:tc>
      </w:tr>
    </w:tbl>
    <w:p w14:paraId="22F88496" w14:textId="2A5DB770" w:rsidR="00742F32" w:rsidRDefault="00742F32" w:rsidP="00742F32">
      <w:pPr>
        <w:jc w:val="both"/>
        <w:rPr>
          <w:rFonts w:ascii="Times New Roman" w:hAnsi="Times New Roman" w:cs="Times New Roman"/>
          <w:b/>
          <w:sz w:val="24"/>
          <w:lang w:val="tr-TR"/>
        </w:rPr>
      </w:pPr>
    </w:p>
    <w:p w14:paraId="6852FE94" w14:textId="0F47D246" w:rsidR="005D145B" w:rsidRDefault="00B63A49" w:rsidP="00742F32">
      <w:pPr>
        <w:jc w:val="both"/>
        <w:rPr>
          <w:rFonts w:ascii="Times New Roman" w:hAnsi="Times New Roman" w:cs="Times New Roman"/>
          <w:b/>
          <w:sz w:val="24"/>
          <w:lang w:val="tr-TR"/>
        </w:rPr>
      </w:pPr>
      <w:r>
        <w:rPr>
          <w:rFonts w:ascii="Times New Roman" w:hAnsi="Times New Roman" w:cs="Times New Roman"/>
          <w:b/>
          <w:sz w:val="24"/>
          <w:lang w:val="tr-TR"/>
        </w:rPr>
        <w:t xml:space="preserve">MADDE 14: </w:t>
      </w:r>
      <w:proofErr w:type="spellStart"/>
      <w:r>
        <w:rPr>
          <w:rFonts w:ascii="Times New Roman" w:hAnsi="Times New Roman" w:cs="Times New Roman"/>
          <w:b/>
          <w:sz w:val="24"/>
          <w:lang w:val="tr-TR"/>
        </w:rPr>
        <w:t>Yürürlülük</w:t>
      </w:r>
      <w:proofErr w:type="spellEnd"/>
      <w:r>
        <w:rPr>
          <w:rFonts w:ascii="Times New Roman" w:hAnsi="Times New Roman" w:cs="Times New Roman"/>
          <w:b/>
          <w:sz w:val="24"/>
          <w:lang w:val="tr-TR"/>
        </w:rPr>
        <w:t xml:space="preserve"> tarihi</w:t>
      </w:r>
    </w:p>
    <w:p w14:paraId="7CC80758" w14:textId="4D8487B9" w:rsidR="00B63A49" w:rsidRDefault="00B63A49" w:rsidP="00742F32">
      <w:pPr>
        <w:jc w:val="both"/>
        <w:rPr>
          <w:rFonts w:ascii="Times New Roman" w:hAnsi="Times New Roman" w:cs="Times New Roman"/>
          <w:sz w:val="24"/>
          <w:lang w:val="tr-TR"/>
        </w:rPr>
      </w:pPr>
      <w:r>
        <w:rPr>
          <w:rFonts w:ascii="Times New Roman" w:hAnsi="Times New Roman" w:cs="Times New Roman"/>
          <w:b/>
          <w:sz w:val="24"/>
          <w:lang w:val="tr-TR"/>
        </w:rPr>
        <w:tab/>
      </w:r>
      <w:r w:rsidR="002E44BA">
        <w:rPr>
          <w:rFonts w:ascii="Times New Roman" w:hAnsi="Times New Roman" w:cs="Times New Roman"/>
          <w:sz w:val="24"/>
          <w:lang w:val="tr-TR"/>
        </w:rPr>
        <w:t>14 (</w:t>
      </w:r>
      <w:proofErr w:type="spellStart"/>
      <w:r w:rsidR="002E44BA">
        <w:rPr>
          <w:rFonts w:ascii="Times New Roman" w:hAnsi="Times New Roman" w:cs="Times New Roman"/>
          <w:sz w:val="24"/>
          <w:lang w:val="tr-TR"/>
        </w:rPr>
        <w:t>ondört</w:t>
      </w:r>
      <w:proofErr w:type="spellEnd"/>
      <w:r>
        <w:rPr>
          <w:rFonts w:ascii="Times New Roman" w:hAnsi="Times New Roman" w:cs="Times New Roman"/>
          <w:sz w:val="24"/>
          <w:lang w:val="tr-TR"/>
        </w:rPr>
        <w:t>) maddeden oluşan iş bu protokol, taraflarca …/…/</w:t>
      </w:r>
      <w:proofErr w:type="gramStart"/>
      <w:r>
        <w:rPr>
          <w:rFonts w:ascii="Times New Roman" w:hAnsi="Times New Roman" w:cs="Times New Roman"/>
          <w:sz w:val="24"/>
          <w:lang w:val="tr-TR"/>
        </w:rPr>
        <w:t>20</w:t>
      </w:r>
      <w:r w:rsidR="00647191">
        <w:rPr>
          <w:rFonts w:ascii="Times New Roman" w:hAnsi="Times New Roman" w:cs="Times New Roman"/>
          <w:sz w:val="24"/>
          <w:lang w:val="tr-TR"/>
        </w:rPr>
        <w:t>..</w:t>
      </w:r>
      <w:proofErr w:type="gramEnd"/>
      <w:r>
        <w:rPr>
          <w:rFonts w:ascii="Times New Roman" w:hAnsi="Times New Roman" w:cs="Times New Roman"/>
          <w:sz w:val="24"/>
          <w:lang w:val="tr-TR"/>
        </w:rPr>
        <w:t xml:space="preserve"> </w:t>
      </w:r>
      <w:proofErr w:type="gramStart"/>
      <w:r>
        <w:rPr>
          <w:rFonts w:ascii="Times New Roman" w:hAnsi="Times New Roman" w:cs="Times New Roman"/>
          <w:sz w:val="24"/>
          <w:lang w:val="tr-TR"/>
        </w:rPr>
        <w:t>tarihinde</w:t>
      </w:r>
      <w:proofErr w:type="gramEnd"/>
      <w:r>
        <w:rPr>
          <w:rFonts w:ascii="Times New Roman" w:hAnsi="Times New Roman" w:cs="Times New Roman"/>
          <w:sz w:val="24"/>
          <w:lang w:val="tr-TR"/>
        </w:rPr>
        <w:t xml:space="preserve"> 3(üç) sayfadan ibaret ve 2(iki) asıl nüsha olarak tanzim edilmiş olup taraflarca okunup anlaşıldıktan sonra imzalanmıştır.</w:t>
      </w:r>
    </w:p>
    <w:p w14:paraId="515A77C2" w14:textId="126EB543" w:rsidR="00B63A49" w:rsidRPr="00B63A49" w:rsidRDefault="00B63A49" w:rsidP="00742F32">
      <w:pPr>
        <w:jc w:val="both"/>
        <w:rPr>
          <w:rFonts w:ascii="Times New Roman" w:hAnsi="Times New Roman" w:cs="Times New Roman"/>
          <w:sz w:val="24"/>
          <w:lang w:val="tr-TR"/>
        </w:rPr>
      </w:pPr>
      <w:r>
        <w:rPr>
          <w:rFonts w:ascii="Times New Roman" w:hAnsi="Times New Roman" w:cs="Times New Roman"/>
          <w:sz w:val="24"/>
          <w:lang w:val="tr-TR"/>
        </w:rPr>
        <w:tab/>
        <w:t xml:space="preserve">İş bu protokol imzalandığı tarihte yürürlüğe girer. </w:t>
      </w:r>
    </w:p>
    <w:tbl>
      <w:tblPr>
        <w:tblStyle w:val="TabloKlavuzu"/>
        <w:tblW w:w="16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gridCol w:w="5395"/>
      </w:tblGrid>
      <w:tr w:rsidR="005D145B" w14:paraId="025A0CDF" w14:textId="77777777" w:rsidTr="0043720E">
        <w:tc>
          <w:tcPr>
            <w:tcW w:w="10790" w:type="dxa"/>
            <w:vAlign w:val="center"/>
          </w:tcPr>
          <w:p w14:paraId="5EA194EB" w14:textId="77777777" w:rsidR="00C92747" w:rsidRDefault="00C92747" w:rsidP="00C92747">
            <w:pPr>
              <w:jc w:val="center"/>
              <w:rPr>
                <w:rFonts w:ascii="Times New Roman" w:hAnsi="Times New Roman" w:cs="Times New Roman"/>
                <w:b/>
                <w:sz w:val="24"/>
                <w:lang w:val="tr-TR"/>
              </w:rPr>
            </w:pPr>
          </w:p>
          <w:p w14:paraId="229F59DE" w14:textId="32CF2E36" w:rsidR="00C92747" w:rsidRDefault="00C92747" w:rsidP="00C92747">
            <w:pPr>
              <w:jc w:val="center"/>
              <w:rPr>
                <w:rFonts w:ascii="Times New Roman" w:hAnsi="Times New Roman" w:cs="Times New Roman"/>
                <w:b/>
                <w:sz w:val="24"/>
                <w:lang w:val="tr-TR"/>
              </w:rPr>
            </w:pPr>
          </w:p>
          <w:p w14:paraId="512CA0DD" w14:textId="77777777" w:rsidR="0043720E" w:rsidRDefault="0043720E" w:rsidP="00C92747">
            <w:pPr>
              <w:jc w:val="center"/>
              <w:rPr>
                <w:rFonts w:ascii="Times New Roman" w:hAnsi="Times New Roman" w:cs="Times New Roman"/>
                <w:b/>
                <w:sz w:val="24"/>
                <w:lang w:val="tr-TR"/>
              </w:rPr>
            </w:pPr>
          </w:p>
          <w:p w14:paraId="0A663F48" w14:textId="77777777" w:rsidR="00C92747" w:rsidRDefault="00C92747" w:rsidP="00C92747">
            <w:pPr>
              <w:jc w:val="center"/>
              <w:rPr>
                <w:rFonts w:ascii="Times New Roman" w:hAnsi="Times New Roman" w:cs="Times New Roman"/>
                <w:b/>
                <w:sz w:val="24"/>
                <w:lang w:val="tr-TR"/>
              </w:rPr>
            </w:pPr>
          </w:p>
          <w:p w14:paraId="3A9F6FC4" w14:textId="4398AB2E" w:rsidR="005D145B" w:rsidRDefault="0043720E" w:rsidP="0043720E">
            <w:pPr>
              <w:ind w:right="177"/>
              <w:jc w:val="center"/>
              <w:rPr>
                <w:rFonts w:ascii="Times New Roman" w:hAnsi="Times New Roman" w:cs="Times New Roman"/>
                <w:b/>
                <w:sz w:val="24"/>
                <w:lang w:val="tr-TR"/>
              </w:rPr>
            </w:pPr>
            <w:r>
              <w:rPr>
                <w:rFonts w:ascii="Times New Roman" w:hAnsi="Times New Roman" w:cs="Times New Roman"/>
                <w:b/>
                <w:sz w:val="24"/>
                <w:lang w:val="tr-TR"/>
              </w:rPr>
              <w:t xml:space="preserve">         İşletme Yöneticisi                                                               </w:t>
            </w:r>
            <w:r w:rsidR="005D145B">
              <w:rPr>
                <w:rFonts w:ascii="Times New Roman" w:hAnsi="Times New Roman" w:cs="Times New Roman"/>
                <w:b/>
                <w:sz w:val="24"/>
                <w:lang w:val="tr-TR"/>
              </w:rPr>
              <w:t xml:space="preserve">Prof. Dr. </w:t>
            </w:r>
            <w:r w:rsidR="008071D5">
              <w:rPr>
                <w:rFonts w:ascii="Times New Roman" w:hAnsi="Times New Roman" w:cs="Times New Roman"/>
                <w:b/>
                <w:sz w:val="24"/>
                <w:lang w:val="tr-TR"/>
              </w:rPr>
              <w:t>…………………</w:t>
            </w:r>
          </w:p>
          <w:p w14:paraId="7CBBBEFC" w14:textId="4FBD545C" w:rsidR="0043720E" w:rsidRDefault="0043720E" w:rsidP="0043720E">
            <w:pPr>
              <w:jc w:val="center"/>
              <w:rPr>
                <w:rFonts w:ascii="Times New Roman" w:hAnsi="Times New Roman" w:cs="Times New Roman"/>
                <w:b/>
                <w:sz w:val="24"/>
                <w:lang w:val="tr-TR"/>
              </w:rPr>
            </w:pPr>
            <w:r>
              <w:rPr>
                <w:rFonts w:ascii="Times New Roman" w:hAnsi="Times New Roman" w:cs="Times New Roman"/>
                <w:b/>
                <w:sz w:val="24"/>
                <w:lang w:val="tr-TR"/>
              </w:rPr>
              <w:t xml:space="preserve">                                                                                                    </w:t>
            </w:r>
            <w:r w:rsidR="005D145B">
              <w:rPr>
                <w:rFonts w:ascii="Times New Roman" w:hAnsi="Times New Roman" w:cs="Times New Roman"/>
                <w:b/>
                <w:sz w:val="24"/>
                <w:lang w:val="tr-TR"/>
              </w:rPr>
              <w:t>Bartın Üniversitesi</w:t>
            </w:r>
            <w:r>
              <w:rPr>
                <w:rFonts w:ascii="Times New Roman" w:hAnsi="Times New Roman" w:cs="Times New Roman"/>
                <w:b/>
                <w:sz w:val="24"/>
                <w:lang w:val="tr-TR"/>
              </w:rPr>
              <w:t xml:space="preserve"> Rektör a.</w:t>
            </w:r>
          </w:p>
          <w:p w14:paraId="65FF6E82" w14:textId="359E32CB" w:rsidR="005D145B" w:rsidRDefault="0043720E" w:rsidP="00C92747">
            <w:pPr>
              <w:jc w:val="center"/>
              <w:rPr>
                <w:rFonts w:ascii="Times New Roman" w:hAnsi="Times New Roman" w:cs="Times New Roman"/>
                <w:b/>
                <w:sz w:val="24"/>
                <w:lang w:val="tr-TR"/>
              </w:rPr>
            </w:pPr>
            <w:r>
              <w:rPr>
                <w:rFonts w:ascii="Times New Roman" w:hAnsi="Times New Roman" w:cs="Times New Roman"/>
                <w:b/>
                <w:sz w:val="24"/>
                <w:lang w:val="tr-TR"/>
              </w:rPr>
              <w:t xml:space="preserve">                                                                                                    Rektör Yardımcısı</w:t>
            </w:r>
          </w:p>
        </w:tc>
        <w:tc>
          <w:tcPr>
            <w:tcW w:w="5395" w:type="dxa"/>
            <w:vAlign w:val="center"/>
          </w:tcPr>
          <w:p w14:paraId="133F66DE" w14:textId="6B9073C1" w:rsidR="005D145B" w:rsidRDefault="0043720E" w:rsidP="005D145B">
            <w:pPr>
              <w:jc w:val="center"/>
              <w:rPr>
                <w:rFonts w:ascii="Times New Roman" w:hAnsi="Times New Roman" w:cs="Times New Roman"/>
                <w:b/>
                <w:sz w:val="24"/>
                <w:lang w:val="tr-TR"/>
              </w:rPr>
            </w:pPr>
            <w:r>
              <w:rPr>
                <w:rFonts w:ascii="Times New Roman" w:hAnsi="Times New Roman" w:cs="Times New Roman"/>
                <w:b/>
                <w:sz w:val="24"/>
                <w:lang w:val="tr-TR"/>
              </w:rPr>
              <w:t xml:space="preserve">    </w:t>
            </w:r>
          </w:p>
        </w:tc>
      </w:tr>
      <w:tr w:rsidR="0043720E" w14:paraId="086B80E1" w14:textId="77777777" w:rsidTr="0043720E">
        <w:tc>
          <w:tcPr>
            <w:tcW w:w="10790" w:type="dxa"/>
            <w:vAlign w:val="center"/>
          </w:tcPr>
          <w:p w14:paraId="05820255" w14:textId="77777777" w:rsidR="0043720E" w:rsidRDefault="0043720E" w:rsidP="00C92747">
            <w:pPr>
              <w:jc w:val="center"/>
              <w:rPr>
                <w:rFonts w:ascii="Times New Roman" w:hAnsi="Times New Roman" w:cs="Times New Roman"/>
                <w:b/>
                <w:sz w:val="24"/>
                <w:lang w:val="tr-TR"/>
              </w:rPr>
            </w:pPr>
          </w:p>
        </w:tc>
        <w:tc>
          <w:tcPr>
            <w:tcW w:w="5395" w:type="dxa"/>
            <w:vAlign w:val="center"/>
          </w:tcPr>
          <w:p w14:paraId="67A03704" w14:textId="77777777" w:rsidR="0043720E" w:rsidRDefault="0043720E" w:rsidP="005D145B">
            <w:pPr>
              <w:jc w:val="center"/>
              <w:rPr>
                <w:rFonts w:ascii="Times New Roman" w:hAnsi="Times New Roman" w:cs="Times New Roman"/>
                <w:b/>
                <w:sz w:val="24"/>
                <w:lang w:val="tr-TR"/>
              </w:rPr>
            </w:pPr>
          </w:p>
        </w:tc>
      </w:tr>
    </w:tbl>
    <w:p w14:paraId="5F039206" w14:textId="77777777" w:rsidR="005D145B" w:rsidRPr="00BA154B" w:rsidRDefault="005D145B" w:rsidP="00742F32">
      <w:pPr>
        <w:jc w:val="both"/>
        <w:rPr>
          <w:rFonts w:ascii="Times New Roman" w:hAnsi="Times New Roman" w:cs="Times New Roman"/>
          <w:b/>
          <w:sz w:val="24"/>
          <w:lang w:val="tr-TR"/>
        </w:rPr>
      </w:pPr>
    </w:p>
    <w:sectPr w:rsidR="005D145B" w:rsidRPr="00BA154B" w:rsidSect="00BA154B">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pgBorders w:offsetFrom="page">
        <w:top w:val="threeDEngrave" w:sz="24" w:space="24" w:color="auto"/>
        <w:left w:val="threeDEngrave" w:sz="24" w:space="24" w:color="auto"/>
        <w:bottom w:val="threeDEngrave" w:sz="24" w:space="24" w:color="auto"/>
        <w:right w:val="threeDEngrav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6D974" w14:textId="77777777" w:rsidR="00B464F1" w:rsidRDefault="00B464F1" w:rsidP="00BA154B">
      <w:pPr>
        <w:spacing w:after="0" w:line="240" w:lineRule="auto"/>
      </w:pPr>
      <w:r>
        <w:separator/>
      </w:r>
    </w:p>
  </w:endnote>
  <w:endnote w:type="continuationSeparator" w:id="0">
    <w:p w14:paraId="6A4A9601" w14:textId="77777777" w:rsidR="00B464F1" w:rsidRDefault="00B464F1" w:rsidP="00BA1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18F7C" w14:textId="77777777" w:rsidR="00D17167" w:rsidRDefault="00D1716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B2FC0" w14:textId="64A88555" w:rsidR="00BA154B" w:rsidRDefault="00BA154B" w:rsidP="007608D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1B5C6" w14:textId="77777777" w:rsidR="00D17167" w:rsidRDefault="00D1716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1BE60" w14:textId="77777777" w:rsidR="00B464F1" w:rsidRDefault="00B464F1" w:rsidP="00BA154B">
      <w:pPr>
        <w:spacing w:after="0" w:line="240" w:lineRule="auto"/>
      </w:pPr>
      <w:r>
        <w:separator/>
      </w:r>
    </w:p>
  </w:footnote>
  <w:footnote w:type="continuationSeparator" w:id="0">
    <w:p w14:paraId="7638E748" w14:textId="77777777" w:rsidR="00B464F1" w:rsidRDefault="00B464F1" w:rsidP="00BA1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EFAFF" w14:textId="77777777" w:rsidR="00D17167" w:rsidRDefault="00D1716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A8F36" w14:textId="77777777" w:rsidR="00D17167" w:rsidRDefault="00D1716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8C35D" w14:textId="77777777" w:rsidR="00D17167" w:rsidRDefault="00D1716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763B0"/>
    <w:multiLevelType w:val="hybridMultilevel"/>
    <w:tmpl w:val="41BE94E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F3C"/>
    <w:rsid w:val="00026F7D"/>
    <w:rsid w:val="00027AE9"/>
    <w:rsid w:val="00042A78"/>
    <w:rsid w:val="00056205"/>
    <w:rsid w:val="000A5E0B"/>
    <w:rsid w:val="000A6865"/>
    <w:rsid w:val="000B7B7A"/>
    <w:rsid w:val="000C585E"/>
    <w:rsid w:val="00151554"/>
    <w:rsid w:val="00155541"/>
    <w:rsid w:val="00175F02"/>
    <w:rsid w:val="001E0640"/>
    <w:rsid w:val="001E480B"/>
    <w:rsid w:val="002679C5"/>
    <w:rsid w:val="002E44BA"/>
    <w:rsid w:val="002E68AD"/>
    <w:rsid w:val="002F490F"/>
    <w:rsid w:val="003667EE"/>
    <w:rsid w:val="00394502"/>
    <w:rsid w:val="003C376C"/>
    <w:rsid w:val="003D7834"/>
    <w:rsid w:val="00415578"/>
    <w:rsid w:val="0043720E"/>
    <w:rsid w:val="00442C28"/>
    <w:rsid w:val="004C3E81"/>
    <w:rsid w:val="004D0E70"/>
    <w:rsid w:val="005023CD"/>
    <w:rsid w:val="00523780"/>
    <w:rsid w:val="005456EC"/>
    <w:rsid w:val="0058404C"/>
    <w:rsid w:val="005861C4"/>
    <w:rsid w:val="005B4326"/>
    <w:rsid w:val="005C0BB9"/>
    <w:rsid w:val="005D145B"/>
    <w:rsid w:val="00647191"/>
    <w:rsid w:val="006B4A0F"/>
    <w:rsid w:val="006F634C"/>
    <w:rsid w:val="007249A7"/>
    <w:rsid w:val="00731AEA"/>
    <w:rsid w:val="00742F32"/>
    <w:rsid w:val="007608D6"/>
    <w:rsid w:val="007670F6"/>
    <w:rsid w:val="007D2AA9"/>
    <w:rsid w:val="0080521E"/>
    <w:rsid w:val="008071D5"/>
    <w:rsid w:val="0081035E"/>
    <w:rsid w:val="00872C79"/>
    <w:rsid w:val="008B3B7A"/>
    <w:rsid w:val="009054F3"/>
    <w:rsid w:val="009134D5"/>
    <w:rsid w:val="00932CD2"/>
    <w:rsid w:val="00960913"/>
    <w:rsid w:val="009A2C3C"/>
    <w:rsid w:val="009D1B44"/>
    <w:rsid w:val="009F6F83"/>
    <w:rsid w:val="00A12235"/>
    <w:rsid w:val="00A22A09"/>
    <w:rsid w:val="00A36C71"/>
    <w:rsid w:val="00AD4269"/>
    <w:rsid w:val="00AE4A33"/>
    <w:rsid w:val="00B33BF4"/>
    <w:rsid w:val="00B464F1"/>
    <w:rsid w:val="00B57CAA"/>
    <w:rsid w:val="00B63A49"/>
    <w:rsid w:val="00B83319"/>
    <w:rsid w:val="00BA154B"/>
    <w:rsid w:val="00BA431D"/>
    <w:rsid w:val="00BF12F0"/>
    <w:rsid w:val="00C749BD"/>
    <w:rsid w:val="00C92747"/>
    <w:rsid w:val="00CC51BB"/>
    <w:rsid w:val="00CE19D9"/>
    <w:rsid w:val="00D070BF"/>
    <w:rsid w:val="00D17167"/>
    <w:rsid w:val="00D74646"/>
    <w:rsid w:val="00D76149"/>
    <w:rsid w:val="00DF0F9D"/>
    <w:rsid w:val="00DF226E"/>
    <w:rsid w:val="00E14CD7"/>
    <w:rsid w:val="00E82F9A"/>
    <w:rsid w:val="00E963BF"/>
    <w:rsid w:val="00EC6F3C"/>
    <w:rsid w:val="00ED3CCC"/>
    <w:rsid w:val="00EF3B0A"/>
    <w:rsid w:val="00F11D26"/>
    <w:rsid w:val="00F45C14"/>
    <w:rsid w:val="00F54B68"/>
    <w:rsid w:val="00F55FA0"/>
    <w:rsid w:val="00FD3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33D74"/>
  <w15:chartTrackingRefBased/>
  <w15:docId w15:val="{01565B69-8245-4CB1-99B6-3E8B3FA9F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A154B"/>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BA154B"/>
  </w:style>
  <w:style w:type="paragraph" w:styleId="AltBilgi">
    <w:name w:val="footer"/>
    <w:basedOn w:val="Normal"/>
    <w:link w:val="AltBilgiChar"/>
    <w:uiPriority w:val="99"/>
    <w:unhideWhenUsed/>
    <w:rsid w:val="00BA154B"/>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BA154B"/>
  </w:style>
  <w:style w:type="table" w:styleId="TabloKlavuzu">
    <w:name w:val="Table Grid"/>
    <w:basedOn w:val="NormalTablo"/>
    <w:uiPriority w:val="39"/>
    <w:rsid w:val="00BA1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1E0640"/>
    <w:rPr>
      <w:sz w:val="16"/>
      <w:szCs w:val="16"/>
    </w:rPr>
  </w:style>
  <w:style w:type="paragraph" w:styleId="AklamaMetni">
    <w:name w:val="annotation text"/>
    <w:basedOn w:val="Normal"/>
    <w:link w:val="AklamaMetniChar"/>
    <w:uiPriority w:val="99"/>
    <w:semiHidden/>
    <w:unhideWhenUsed/>
    <w:rsid w:val="001E064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E0640"/>
    <w:rPr>
      <w:sz w:val="20"/>
      <w:szCs w:val="20"/>
    </w:rPr>
  </w:style>
  <w:style w:type="paragraph" w:styleId="AklamaKonusu">
    <w:name w:val="annotation subject"/>
    <w:basedOn w:val="AklamaMetni"/>
    <w:next w:val="AklamaMetni"/>
    <w:link w:val="AklamaKonusuChar"/>
    <w:uiPriority w:val="99"/>
    <w:semiHidden/>
    <w:unhideWhenUsed/>
    <w:rsid w:val="001E0640"/>
    <w:rPr>
      <w:b/>
      <w:bCs/>
    </w:rPr>
  </w:style>
  <w:style w:type="character" w:customStyle="1" w:styleId="AklamaKonusuChar">
    <w:name w:val="Açıklama Konusu Char"/>
    <w:basedOn w:val="AklamaMetniChar"/>
    <w:link w:val="AklamaKonusu"/>
    <w:uiPriority w:val="99"/>
    <w:semiHidden/>
    <w:rsid w:val="001E0640"/>
    <w:rPr>
      <w:b/>
      <w:bCs/>
      <w:sz w:val="20"/>
      <w:szCs w:val="20"/>
    </w:rPr>
  </w:style>
  <w:style w:type="paragraph" w:styleId="BalonMetni">
    <w:name w:val="Balloon Text"/>
    <w:basedOn w:val="Normal"/>
    <w:link w:val="BalonMetniChar"/>
    <w:uiPriority w:val="99"/>
    <w:semiHidden/>
    <w:unhideWhenUsed/>
    <w:rsid w:val="001E064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E0640"/>
    <w:rPr>
      <w:rFonts w:ascii="Segoe UI" w:hAnsi="Segoe UI" w:cs="Segoe UI"/>
      <w:sz w:val="18"/>
      <w:szCs w:val="18"/>
    </w:rPr>
  </w:style>
  <w:style w:type="paragraph" w:styleId="ListeParagraf">
    <w:name w:val="List Paragraph"/>
    <w:basedOn w:val="Normal"/>
    <w:uiPriority w:val="34"/>
    <w:qFormat/>
    <w:rsid w:val="006F63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54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03930-D464-426F-B56A-A2F5433D7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1096</Words>
  <Characters>6252</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Faruk Ugranli</dc:creator>
  <cp:keywords/>
  <dc:description/>
  <cp:lastModifiedBy>Faruk UĞRANLI</cp:lastModifiedBy>
  <cp:revision>14</cp:revision>
  <cp:lastPrinted>2019-02-27T07:58:00Z</cp:lastPrinted>
  <dcterms:created xsi:type="dcterms:W3CDTF">2021-02-18T12:44:00Z</dcterms:created>
  <dcterms:modified xsi:type="dcterms:W3CDTF">2021-08-12T11:03:00Z</dcterms:modified>
</cp:coreProperties>
</file>