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2" w:rsidRPr="00013DF5" w:rsidRDefault="009068C2" w:rsidP="00394645">
      <w:pPr>
        <w:spacing w:line="360" w:lineRule="auto"/>
        <w:ind w:left="567"/>
        <w:jc w:val="center"/>
        <w:rPr>
          <w:b/>
        </w:rPr>
      </w:pPr>
      <w:r w:rsidRPr="00013DF5">
        <w:rPr>
          <w:b/>
        </w:rPr>
        <w:t>BİLİMSEL ARAŞTIRMA PROJELERİ BAŞVURU ŞARTLARI</w:t>
      </w:r>
    </w:p>
    <w:p w:rsidR="00994A20" w:rsidRPr="00013DF5" w:rsidRDefault="00994A20" w:rsidP="00394645">
      <w:pPr>
        <w:spacing w:line="360" w:lineRule="auto"/>
        <w:ind w:left="567"/>
        <w:jc w:val="center"/>
        <w:rPr>
          <w:b/>
        </w:rPr>
      </w:pPr>
    </w:p>
    <w:p w:rsidR="00F4761C" w:rsidRPr="00013DF5" w:rsidRDefault="005909CB" w:rsidP="006F46F4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hyperlink r:id="rId5" w:history="1">
        <w:r w:rsidR="00075307" w:rsidRPr="00013DF5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http://ubys.bartin.edu.tr/</w:t>
        </w:r>
      </w:hyperlink>
      <w:r w:rsidR="00075307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8C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web adresinden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B31" w:rsidRPr="0005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D502D" w:rsidRPr="0005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C23B9" w:rsidRPr="0005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Ekim </w:t>
      </w:r>
      <w:r w:rsidR="00903B31" w:rsidRPr="0005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- 28 Ekim</w:t>
      </w:r>
      <w:r w:rsidR="008F7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  <w:r w:rsidR="009E3E1B" w:rsidRPr="00013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proofErr w:type="gramStart"/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yapılacaktır. Belirtilen tarih aralığında </w:t>
      </w:r>
      <w:proofErr w:type="gramStart"/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yapılan </w:t>
      </w:r>
      <w:r w:rsidR="009068C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başvuruların </w:t>
      </w:r>
      <w:r w:rsidR="0071516C" w:rsidRPr="00013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sistemden onay verildikten sonra alınan </w:t>
      </w:r>
      <w:r w:rsidR="009068C2" w:rsidRPr="00013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başvuru çıktıları</w:t>
      </w:r>
      <w:r w:rsidR="007C7ED6" w:rsidRPr="00013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068C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birim amirine imzalatılıp </w:t>
      </w:r>
      <w:r w:rsidR="00903B31" w:rsidRPr="0005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Ekim </w:t>
      </w:r>
      <w:r w:rsidR="008F7036" w:rsidRPr="0005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="00903B31" w:rsidRPr="0005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Cuma günü </w:t>
      </w:r>
      <w:r w:rsidR="0071516C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mesai bitimine kadar </w:t>
      </w:r>
      <w:r w:rsidR="007C7ED6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hyperlink r:id="rId6" w:history="1">
        <w:r w:rsidR="00A6581F" w:rsidRPr="00013DF5">
          <w:rPr>
            <w:rStyle w:val="Kpr"/>
            <w:rFonts w:ascii="Times New Roman" w:hAnsi="Times New Roman" w:cs="Times New Roman"/>
            <w:sz w:val="24"/>
            <w:szCs w:val="24"/>
          </w:rPr>
          <w:t>Proje Öneri Kontrol ve Teslim Tutanağı</w:t>
        </w:r>
      </w:hyperlink>
      <w:r w:rsidR="00A6581F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DD273C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ekleri </w:t>
      </w:r>
      <w:r w:rsidR="00851D80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ile birlikte</w:t>
      </w:r>
      <w:r w:rsidR="007C7ED6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51D80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8C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 </w:t>
      </w:r>
      <w:r w:rsidR="00BA041B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Koordinasyon B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irimi</w:t>
      </w:r>
      <w:r w:rsidR="00BA041B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132E11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81F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iletilmediği taktirde</w:t>
      </w:r>
      <w:r w:rsidR="009E0989" w:rsidRPr="00532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6F46F4" w:rsidRPr="005324F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başvurular dikkate alınmayacaktır.</w:t>
        </w:r>
      </w:hyperlink>
      <w:r w:rsidR="005324F6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5324F6">
          <w:rPr>
            <w:rStyle w:val="Kpr"/>
            <w:b/>
            <w:bCs/>
          </w:rPr>
          <w:t>(Detaylı bilgi için tıklayınız.)</w:t>
        </w:r>
      </w:hyperlink>
    </w:p>
    <w:p w:rsidR="009068C2" w:rsidRPr="00013DF5" w:rsidRDefault="009068C2" w:rsidP="008E261A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r w:rsidR="005F4293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başvuruları,</w:t>
      </w:r>
      <w:r w:rsidR="005F4293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Bartın Üniversitesi Bilimsel Araştırma Projeleri Yönergesine</w:t>
      </w:r>
      <w:r w:rsidR="008E261A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9" w:history="1">
        <w:r w:rsidR="00BB538E" w:rsidRPr="00013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https://cdn.bartin.edu.tr/bap-yonerge.pdf</w:t>
        </w:r>
      </w:hyperlink>
      <w:r w:rsidR="008E261A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D6185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ve BAP Komisyon kararlarına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olmalıdır. </w:t>
      </w:r>
    </w:p>
    <w:p w:rsidR="00F4761C" w:rsidRPr="00013DF5" w:rsidRDefault="009068C2" w:rsidP="008A1B76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Projelerde talep edilen her türlü mal ve hizmet al</w:t>
      </w:r>
      <w:bookmarkStart w:id="0" w:name="_GoBack"/>
      <w:bookmarkEnd w:id="0"/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ımı </w:t>
      </w:r>
      <w:r w:rsidR="00C82FBA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gerekçeli ve 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ayrıntılı olarak yazılmalıdır. </w:t>
      </w:r>
      <w:r w:rsidR="008A1B76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 </w:t>
      </w:r>
      <w:r w:rsidR="00F4761C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bütçesi yapılırken, tüm harcama kalemlerindeki miktarların ayrıntılı olarak gerekçelendirilmesi</w:t>
      </w:r>
      <w:r w:rsidR="00E94963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16C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gerekmektedir</w:t>
      </w:r>
      <w:r w:rsidR="00E94963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E94963" w:rsidRPr="00013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F4761C" w:rsidRPr="00013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uhtelif kırtasiye, sarf, </w:t>
      </w:r>
      <w:r w:rsidR="00851D80" w:rsidRPr="00013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temizlik, </w:t>
      </w:r>
      <w:r w:rsidR="00F4761C" w:rsidRPr="00013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bilgisayar malzemesi donanımları vb. şeklinde </w:t>
      </w:r>
      <w:r w:rsidR="00E94963" w:rsidRPr="00013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genel ifadelerle </w:t>
      </w:r>
      <w:r w:rsidR="00F4761C" w:rsidRPr="00013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yapılan müracaatlar kabul edilmeyecektir</w:t>
      </w:r>
      <w:r w:rsidR="00F4761C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94963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86C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185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Bütçe teklifinde bulunurken bütçe hazırlama rehberinde</w:t>
      </w:r>
      <w:r w:rsidR="008A1B76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0" w:history="1">
        <w:r w:rsidR="006B31B1" w:rsidRPr="00013DF5">
          <w:rPr>
            <w:rStyle w:val="Kpr"/>
            <w:rFonts w:ascii="Times New Roman" w:hAnsi="Times New Roman" w:cs="Times New Roman"/>
            <w:sz w:val="24"/>
            <w:szCs w:val="24"/>
          </w:rPr>
          <w:t>https://cdn.bartin.edu.tr/bap/butce-hazirlama-rehberi.pdf</w:t>
        </w:r>
      </w:hyperlink>
      <w:r w:rsidR="008A1B76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D6185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 alan </w:t>
      </w:r>
      <w:r w:rsidR="002D7001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dörtlü </w:t>
      </w:r>
      <w:r w:rsidR="00CD6185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ekonomik tasnif kodları</w:t>
      </w:r>
      <w:r w:rsidR="00E368FF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1" w:history="1">
        <w:r w:rsidR="00BB538E" w:rsidRPr="00013DF5">
          <w:rPr>
            <w:rStyle w:val="Kpr"/>
            <w:rFonts w:ascii="Times New Roman" w:hAnsi="Times New Roman" w:cs="Times New Roman"/>
            <w:sz w:val="24"/>
            <w:szCs w:val="24"/>
          </w:rPr>
          <w:t>https://cdn.bartin.edu.tr/bap/tasinir-kod-listesi.xls</w:t>
        </w:r>
      </w:hyperlink>
      <w:r w:rsidR="00BB538E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D6185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dikkate alınmalıdır.</w:t>
      </w:r>
    </w:p>
    <w:p w:rsidR="00773693" w:rsidRPr="00013DF5" w:rsidRDefault="00A62F72" w:rsidP="00E94963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Makine</w:t>
      </w:r>
      <w:r w:rsidR="00EF6EBB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21F3D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eçhizat, </w:t>
      </w:r>
      <w:r w:rsidR="009068C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sarf malzeme</w:t>
      </w:r>
      <w:r w:rsidR="00260FA3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hizmet alımları </w:t>
      </w:r>
      <w:r w:rsidR="009068C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bir firmadan alınacak </w:t>
      </w:r>
      <w:r w:rsidR="006353D1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güncel </w:t>
      </w:r>
      <w:r w:rsidR="0011766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tarihli </w:t>
      </w:r>
      <w:r w:rsidR="009068C2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proforma fatura ile belgelendirilmelidir. </w:t>
      </w:r>
      <w:r w:rsidR="00EF6EBB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Makine-t</w:t>
      </w:r>
      <w:r w:rsidR="00EE63A1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eçhizat isteklerinde teknik şartname eklenmelidir. </w:t>
      </w:r>
    </w:p>
    <w:p w:rsidR="00182ABD" w:rsidRPr="00013DF5" w:rsidRDefault="00625551" w:rsidP="009607DA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Yolluk kalemindeki harcamalar gerekçeleri ile birlikte ayrıntılı olarak belirtilmelidir</w:t>
      </w:r>
      <w:r w:rsidR="00182ABD" w:rsidRPr="00013DF5">
        <w:rPr>
          <w:rFonts w:ascii="Times New Roman" w:hAnsi="Times New Roman" w:cs="Times New Roman"/>
          <w:sz w:val="24"/>
          <w:szCs w:val="24"/>
        </w:rPr>
        <w:t xml:space="preserve"> (Kaç kişi, ne için, nereye vb. bilgilerin eklenmesi)</w:t>
      </w:r>
      <w:r w:rsidRPr="00013DF5">
        <w:rPr>
          <w:rFonts w:ascii="Times New Roman" w:hAnsi="Times New Roman" w:cs="Times New Roman"/>
          <w:sz w:val="24"/>
          <w:szCs w:val="24"/>
        </w:rPr>
        <w:t>.</w:t>
      </w:r>
      <w:r w:rsidR="00704F28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7562A7" w:rsidRPr="00013DF5">
        <w:rPr>
          <w:rFonts w:ascii="Times New Roman" w:hAnsi="Times New Roman" w:cs="Times New Roman"/>
          <w:sz w:val="24"/>
          <w:szCs w:val="24"/>
        </w:rPr>
        <w:t>“</w:t>
      </w:r>
      <w:r w:rsidR="006672D0" w:rsidRPr="00013DF5">
        <w:rPr>
          <w:rFonts w:ascii="Times New Roman" w:hAnsi="Times New Roman" w:cs="Times New Roman"/>
          <w:sz w:val="24"/>
          <w:szCs w:val="24"/>
        </w:rPr>
        <w:t>Bartın Üniversitesi Yurtiçi v</w:t>
      </w:r>
      <w:r w:rsidR="009607DA" w:rsidRPr="00013DF5">
        <w:rPr>
          <w:rFonts w:ascii="Times New Roman" w:hAnsi="Times New Roman" w:cs="Times New Roman"/>
          <w:sz w:val="24"/>
          <w:szCs w:val="24"/>
        </w:rPr>
        <w:t xml:space="preserve">e Yurtdışı Bilimsel Etkinliklere Katılımı Destekleme </w:t>
      </w:r>
      <w:proofErr w:type="spellStart"/>
      <w:r w:rsidR="009607DA" w:rsidRPr="00013DF5">
        <w:rPr>
          <w:rFonts w:ascii="Times New Roman" w:hAnsi="Times New Roman" w:cs="Times New Roman"/>
          <w:sz w:val="24"/>
          <w:szCs w:val="24"/>
        </w:rPr>
        <w:t>Yönergesi</w:t>
      </w:r>
      <w:r w:rsidR="005F4293" w:rsidRPr="00013DF5">
        <w:rPr>
          <w:rFonts w:ascii="Times New Roman" w:hAnsi="Times New Roman" w:cs="Times New Roman"/>
          <w:sz w:val="24"/>
          <w:szCs w:val="24"/>
        </w:rPr>
        <w:t>’</w:t>
      </w:r>
      <w:r w:rsidR="008649B0" w:rsidRPr="00013DF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649B0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013DF5">
        <w:rPr>
          <w:rFonts w:ascii="Times New Roman" w:hAnsi="Times New Roman" w:cs="Times New Roman"/>
          <w:sz w:val="24"/>
          <w:szCs w:val="24"/>
        </w:rPr>
        <w:t xml:space="preserve">uygun olmak </w:t>
      </w:r>
      <w:r w:rsidR="009F1783" w:rsidRPr="00013DF5">
        <w:rPr>
          <w:rFonts w:ascii="Times New Roman" w:hAnsi="Times New Roman" w:cs="Times New Roman"/>
          <w:sz w:val="24"/>
          <w:szCs w:val="24"/>
        </w:rPr>
        <w:t>şartıyla</w:t>
      </w:r>
      <w:r w:rsidR="00956F0A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6E052E" w:rsidRPr="00013DF5">
        <w:rPr>
          <w:rFonts w:ascii="Times New Roman" w:hAnsi="Times New Roman" w:cs="Times New Roman"/>
          <w:sz w:val="24"/>
          <w:szCs w:val="24"/>
        </w:rPr>
        <w:t>Bilimsel Etkinlikle</w:t>
      </w:r>
      <w:r w:rsidR="00EA7989" w:rsidRPr="00013DF5">
        <w:rPr>
          <w:rFonts w:ascii="Times New Roman" w:hAnsi="Times New Roman" w:cs="Times New Roman"/>
          <w:sz w:val="24"/>
          <w:szCs w:val="24"/>
        </w:rPr>
        <w:t>r</w:t>
      </w:r>
      <w:r w:rsidR="00891E42" w:rsidRPr="00013DF5">
        <w:rPr>
          <w:rFonts w:ascii="Times New Roman" w:hAnsi="Times New Roman" w:cs="Times New Roman"/>
          <w:sz w:val="24"/>
          <w:szCs w:val="24"/>
        </w:rPr>
        <w:t>e sözlü sunum ile katılım (katılım ücreti ve</w:t>
      </w:r>
      <w:r w:rsidR="00EA7989" w:rsidRPr="00013DF5">
        <w:rPr>
          <w:rFonts w:ascii="Times New Roman" w:hAnsi="Times New Roman" w:cs="Times New Roman"/>
          <w:sz w:val="24"/>
          <w:szCs w:val="24"/>
        </w:rPr>
        <w:t xml:space="preserve"> yolluk yevmiye </w:t>
      </w:r>
      <w:proofErr w:type="gramStart"/>
      <w:r w:rsidR="00EA7989" w:rsidRPr="00013DF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A7989" w:rsidRPr="00013DF5">
        <w:rPr>
          <w:rFonts w:ascii="Times New Roman" w:hAnsi="Times New Roman" w:cs="Times New Roman"/>
          <w:sz w:val="24"/>
          <w:szCs w:val="24"/>
        </w:rPr>
        <w:t>)</w:t>
      </w:r>
      <w:r w:rsidR="006E052E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182ABD" w:rsidRPr="00013DF5">
        <w:rPr>
          <w:rFonts w:ascii="Times New Roman" w:hAnsi="Times New Roman" w:cs="Times New Roman"/>
          <w:sz w:val="24"/>
          <w:szCs w:val="24"/>
        </w:rPr>
        <w:t>desteklenecektir.</w:t>
      </w:r>
      <w:r w:rsidR="00697D2B" w:rsidRPr="00013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A4" w:rsidRPr="00013DF5" w:rsidRDefault="00D300A9" w:rsidP="006C0EA4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 xml:space="preserve">Kitap </w:t>
      </w:r>
      <w:r w:rsidR="0010149C" w:rsidRPr="00013DF5">
        <w:rPr>
          <w:rFonts w:ascii="Times New Roman" w:hAnsi="Times New Roman" w:cs="Times New Roman"/>
          <w:sz w:val="24"/>
          <w:szCs w:val="24"/>
        </w:rPr>
        <w:t xml:space="preserve">ve yazılım </w:t>
      </w:r>
      <w:r w:rsidRPr="00013DF5">
        <w:rPr>
          <w:rFonts w:ascii="Times New Roman" w:hAnsi="Times New Roman" w:cs="Times New Roman"/>
          <w:sz w:val="24"/>
          <w:szCs w:val="24"/>
        </w:rPr>
        <w:t>alım talepleri</w:t>
      </w:r>
      <w:r w:rsidR="007C672A" w:rsidRPr="00013DF5">
        <w:rPr>
          <w:rFonts w:ascii="Times New Roman" w:hAnsi="Times New Roman" w:cs="Times New Roman"/>
          <w:sz w:val="24"/>
          <w:szCs w:val="24"/>
        </w:rPr>
        <w:t xml:space="preserve"> (Spesifik yazılımlar</w:t>
      </w:r>
      <w:r w:rsidR="005F4293" w:rsidRPr="00013DF5">
        <w:rPr>
          <w:rFonts w:ascii="Times New Roman" w:hAnsi="Times New Roman" w:cs="Times New Roman"/>
          <w:sz w:val="24"/>
          <w:szCs w:val="24"/>
        </w:rPr>
        <w:t xml:space="preserve"> hariç) </w:t>
      </w:r>
      <w:r w:rsidR="00F651E8" w:rsidRPr="00013DF5">
        <w:rPr>
          <w:rFonts w:ascii="Times New Roman" w:hAnsi="Times New Roman" w:cs="Times New Roman"/>
          <w:sz w:val="24"/>
          <w:szCs w:val="24"/>
        </w:rPr>
        <w:t>desteklenmeyecektir</w:t>
      </w:r>
      <w:r w:rsidR="00D66700" w:rsidRPr="00013DF5">
        <w:rPr>
          <w:rFonts w:ascii="Times New Roman" w:hAnsi="Times New Roman" w:cs="Times New Roman"/>
          <w:sz w:val="24"/>
          <w:szCs w:val="24"/>
        </w:rPr>
        <w:t>.</w:t>
      </w:r>
      <w:r w:rsidR="006C0EA4" w:rsidRPr="00013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8C2" w:rsidRPr="00013DF5" w:rsidRDefault="009068C2" w:rsidP="0007055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 xml:space="preserve">Proje bütçesi hazırlanırken, </w:t>
      </w:r>
      <w:r w:rsidR="00F4761C" w:rsidRPr="00013DF5">
        <w:rPr>
          <w:rFonts w:ascii="Times New Roman" w:hAnsi="Times New Roman" w:cs="Times New Roman"/>
          <w:sz w:val="24"/>
          <w:szCs w:val="24"/>
        </w:rPr>
        <w:t xml:space="preserve">talep edilen ödeneklerde mutlaka </w:t>
      </w:r>
      <w:r w:rsidR="00E21F3D" w:rsidRPr="00013DF5">
        <w:rPr>
          <w:rFonts w:ascii="Times New Roman" w:hAnsi="Times New Roman" w:cs="Times New Roman"/>
          <w:b/>
          <w:bCs/>
          <w:sz w:val="24"/>
          <w:szCs w:val="24"/>
          <w:u w:val="single"/>
        </w:rPr>
        <w:t>KDV</w:t>
      </w:r>
      <w:r w:rsidR="00F4761C" w:rsidRPr="00013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F4761C" w:rsidRPr="00013DF5">
        <w:rPr>
          <w:rFonts w:ascii="Times New Roman" w:hAnsi="Times New Roman" w:cs="Times New Roman"/>
          <w:b/>
          <w:bCs/>
          <w:sz w:val="24"/>
          <w:szCs w:val="24"/>
          <w:u w:val="single"/>
        </w:rPr>
        <w:t>dahil</w:t>
      </w:r>
      <w:proofErr w:type="gramEnd"/>
      <w:r w:rsidRPr="00013DF5">
        <w:rPr>
          <w:rFonts w:ascii="Times New Roman" w:hAnsi="Times New Roman" w:cs="Times New Roman"/>
          <w:sz w:val="24"/>
          <w:szCs w:val="24"/>
        </w:rPr>
        <w:t xml:space="preserve"> maliyet hesaplanmalıdır.</w:t>
      </w:r>
    </w:p>
    <w:p w:rsidR="002C7F5E" w:rsidRPr="00013DF5" w:rsidRDefault="00D5026C" w:rsidP="002170DB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Demirbaş</w:t>
      </w:r>
      <w:r w:rsidR="005F4293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Pr="00013DF5">
        <w:rPr>
          <w:rFonts w:ascii="Times New Roman" w:hAnsi="Times New Roman" w:cs="Times New Roman"/>
          <w:sz w:val="24"/>
          <w:szCs w:val="24"/>
        </w:rPr>
        <w:t xml:space="preserve">malzeme taleplerinde BAP </w:t>
      </w:r>
      <w:proofErr w:type="gramStart"/>
      <w:r w:rsidRPr="00013DF5">
        <w:rPr>
          <w:rFonts w:ascii="Times New Roman" w:hAnsi="Times New Roman" w:cs="Times New Roman"/>
          <w:sz w:val="24"/>
          <w:szCs w:val="24"/>
        </w:rPr>
        <w:t>envanterinde</w:t>
      </w:r>
      <w:proofErr w:type="gramEnd"/>
      <w:r w:rsidR="00E321F8" w:rsidRPr="00013DF5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BB538E" w:rsidRPr="00013DF5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https://cdn.bartin.edu.tr/bap/demirbaslistesi.pdf</w:t>
        </w:r>
      </w:hyperlink>
      <w:r w:rsidR="00E321F8" w:rsidRPr="00013DF5">
        <w:rPr>
          <w:rFonts w:ascii="Times New Roman" w:hAnsi="Times New Roman" w:cs="Times New Roman"/>
          <w:sz w:val="24"/>
          <w:szCs w:val="24"/>
        </w:rPr>
        <w:t>)</w:t>
      </w:r>
      <w:r w:rsidR="002170DB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Pr="00013DF5">
        <w:rPr>
          <w:rFonts w:ascii="Times New Roman" w:hAnsi="Times New Roman" w:cs="Times New Roman"/>
          <w:sz w:val="24"/>
          <w:szCs w:val="24"/>
        </w:rPr>
        <w:t xml:space="preserve">çalışır durumda olan malzemeler dikkate alınarak önerilmelidir. </w:t>
      </w:r>
      <w:r w:rsidR="00584E7B" w:rsidRPr="00013DF5">
        <w:rPr>
          <w:rFonts w:ascii="Times New Roman" w:hAnsi="Times New Roman" w:cs="Times New Roman"/>
          <w:sz w:val="24"/>
          <w:szCs w:val="24"/>
        </w:rPr>
        <w:t xml:space="preserve">Makine Teçhizat/Bilgi İşlem alımlarında BAP Komisyon kararları doğrultusunda </w:t>
      </w:r>
      <w:r w:rsidR="00584E7B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alımı veya </w:t>
      </w:r>
      <w:proofErr w:type="gramStart"/>
      <w:r w:rsidR="00584E7B" w:rsidRPr="00013DF5">
        <w:rPr>
          <w:rFonts w:ascii="Times New Roman" w:hAnsi="Times New Roman" w:cs="Times New Roman"/>
          <w:sz w:val="24"/>
          <w:szCs w:val="24"/>
          <w:u w:val="single"/>
        </w:rPr>
        <w:t>envanterden</w:t>
      </w:r>
      <w:proofErr w:type="gramEnd"/>
      <w:r w:rsidR="00584E7B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 kullanımı</w:t>
      </w:r>
      <w:r w:rsidR="00584E7B" w:rsidRPr="00013DF5">
        <w:rPr>
          <w:rFonts w:ascii="Times New Roman" w:hAnsi="Times New Roman" w:cs="Times New Roman"/>
          <w:sz w:val="24"/>
          <w:szCs w:val="24"/>
        </w:rPr>
        <w:t xml:space="preserve"> desteklenecektir. </w:t>
      </w:r>
    </w:p>
    <w:p w:rsidR="00D77925" w:rsidRPr="00013DF5" w:rsidRDefault="00D77925" w:rsidP="0007055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Proje yü</w:t>
      </w:r>
      <w:r w:rsidR="00970D46" w:rsidRPr="00013DF5">
        <w:rPr>
          <w:rFonts w:ascii="Times New Roman" w:hAnsi="Times New Roman" w:cs="Times New Roman"/>
          <w:sz w:val="24"/>
          <w:szCs w:val="24"/>
        </w:rPr>
        <w:t>rütücüsü</w:t>
      </w:r>
      <w:r w:rsidR="002923F8" w:rsidRPr="00013DF5">
        <w:rPr>
          <w:rFonts w:ascii="Times New Roman" w:hAnsi="Times New Roman" w:cs="Times New Roman"/>
          <w:sz w:val="24"/>
          <w:szCs w:val="24"/>
        </w:rPr>
        <w:t xml:space="preserve"> aynı anda </w:t>
      </w:r>
      <w:r w:rsidRPr="00013DF5">
        <w:rPr>
          <w:rFonts w:ascii="Times New Roman" w:hAnsi="Times New Roman" w:cs="Times New Roman"/>
          <w:b/>
          <w:sz w:val="24"/>
          <w:szCs w:val="24"/>
        </w:rPr>
        <w:t>en fazla 5 projede yürütücü ve</w:t>
      </w:r>
      <w:r w:rsidR="007C5226" w:rsidRPr="00013DF5">
        <w:rPr>
          <w:rFonts w:ascii="Times New Roman" w:hAnsi="Times New Roman" w:cs="Times New Roman"/>
          <w:b/>
          <w:sz w:val="24"/>
          <w:szCs w:val="24"/>
        </w:rPr>
        <w:t>y</w:t>
      </w:r>
      <w:r w:rsidRPr="00013DF5">
        <w:rPr>
          <w:rFonts w:ascii="Times New Roman" w:hAnsi="Times New Roman" w:cs="Times New Roman"/>
          <w:b/>
          <w:sz w:val="24"/>
          <w:szCs w:val="24"/>
        </w:rPr>
        <w:t>a araştırmacı</w:t>
      </w:r>
      <w:r w:rsidRPr="00013DF5">
        <w:rPr>
          <w:rFonts w:ascii="Times New Roman" w:hAnsi="Times New Roman" w:cs="Times New Roman"/>
          <w:sz w:val="24"/>
          <w:szCs w:val="24"/>
        </w:rPr>
        <w:t xml:space="preserve"> olarak görev alabilir.</w:t>
      </w:r>
    </w:p>
    <w:p w:rsidR="00B15102" w:rsidRPr="00013DF5" w:rsidRDefault="00B15102" w:rsidP="00E21AD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Sonraki dönemlerde proje başvurusu yapılabilmesi için</w:t>
      </w:r>
      <w:r w:rsidR="00E950C4" w:rsidRPr="00013DF5">
        <w:rPr>
          <w:rFonts w:ascii="Times New Roman" w:hAnsi="Times New Roman" w:cs="Times New Roman"/>
          <w:sz w:val="24"/>
          <w:szCs w:val="24"/>
        </w:rPr>
        <w:t>,</w:t>
      </w:r>
      <w:r w:rsidRPr="00013DF5">
        <w:rPr>
          <w:rFonts w:ascii="Times New Roman" w:hAnsi="Times New Roman" w:cs="Times New Roman"/>
          <w:sz w:val="24"/>
          <w:szCs w:val="24"/>
        </w:rPr>
        <w:t xml:space="preserve"> Bartın Üniversitesi Bilimsel Araştırma Projeleri Yönergesi</w:t>
      </w:r>
      <w:r w:rsidR="00E950C4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2170DB" w:rsidRPr="00013DF5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BB538E" w:rsidRPr="00013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https://cdn.bartin.edu.tr/bap-yonerge.pdf</w:t>
        </w:r>
      </w:hyperlink>
      <w:r w:rsidR="002170DB" w:rsidRPr="00013DF5">
        <w:rPr>
          <w:rFonts w:ascii="Times New Roman" w:hAnsi="Times New Roman" w:cs="Times New Roman"/>
          <w:sz w:val="24"/>
          <w:szCs w:val="24"/>
        </w:rPr>
        <w:t xml:space="preserve">) </w:t>
      </w:r>
      <w:r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Pr="00013DF5">
        <w:rPr>
          <w:rFonts w:ascii="Times New Roman" w:hAnsi="Times New Roman" w:cs="Times New Roman"/>
          <w:b/>
          <w:sz w:val="24"/>
          <w:szCs w:val="24"/>
        </w:rPr>
        <w:t>Madde 1</w:t>
      </w:r>
      <w:r w:rsidR="00153370" w:rsidRPr="00013DF5">
        <w:rPr>
          <w:rFonts w:ascii="Times New Roman" w:hAnsi="Times New Roman" w:cs="Times New Roman"/>
          <w:b/>
          <w:sz w:val="24"/>
          <w:szCs w:val="24"/>
        </w:rPr>
        <w:t>2</w:t>
      </w:r>
      <w:r w:rsidRPr="00013DF5">
        <w:rPr>
          <w:rFonts w:ascii="Times New Roman" w:hAnsi="Times New Roman" w:cs="Times New Roman"/>
          <w:b/>
          <w:sz w:val="24"/>
          <w:szCs w:val="24"/>
        </w:rPr>
        <w:t>’</w:t>
      </w:r>
      <w:r w:rsidR="00153370" w:rsidRPr="00013DF5">
        <w:rPr>
          <w:rFonts w:ascii="Times New Roman" w:hAnsi="Times New Roman" w:cs="Times New Roman"/>
          <w:b/>
          <w:sz w:val="24"/>
          <w:szCs w:val="24"/>
        </w:rPr>
        <w:t>d</w:t>
      </w:r>
      <w:r w:rsidRPr="00013DF5">
        <w:rPr>
          <w:rFonts w:ascii="Times New Roman" w:hAnsi="Times New Roman" w:cs="Times New Roman"/>
          <w:b/>
          <w:sz w:val="24"/>
          <w:szCs w:val="24"/>
        </w:rPr>
        <w:t>e belirtilen yayın koşulunun sağlanmış olması gerekmektedir.</w:t>
      </w:r>
      <w:r w:rsidR="00EA467E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6C5961" w:rsidRPr="00013DF5">
        <w:rPr>
          <w:rFonts w:ascii="Times New Roman" w:hAnsi="Times New Roman" w:cs="Times New Roman"/>
          <w:sz w:val="24"/>
          <w:szCs w:val="24"/>
        </w:rPr>
        <w:t xml:space="preserve">Proje Önerisi ile birlikte </w:t>
      </w:r>
      <w:r w:rsidR="00C1329D" w:rsidRPr="00013DF5">
        <w:rPr>
          <w:rFonts w:ascii="Times New Roman" w:hAnsi="Times New Roman" w:cs="Times New Roman"/>
          <w:sz w:val="24"/>
          <w:szCs w:val="24"/>
        </w:rPr>
        <w:t xml:space="preserve">bu </w:t>
      </w:r>
      <w:r w:rsidR="006C5961" w:rsidRPr="00013DF5">
        <w:rPr>
          <w:rFonts w:ascii="Times New Roman" w:hAnsi="Times New Roman" w:cs="Times New Roman"/>
          <w:sz w:val="24"/>
          <w:szCs w:val="24"/>
        </w:rPr>
        <w:t xml:space="preserve">yayın bilgileri </w:t>
      </w:r>
      <w:r w:rsidR="00E950C4" w:rsidRPr="00013DF5">
        <w:rPr>
          <w:rFonts w:ascii="Times New Roman" w:hAnsi="Times New Roman" w:cs="Times New Roman"/>
          <w:sz w:val="24"/>
          <w:szCs w:val="24"/>
        </w:rPr>
        <w:t xml:space="preserve">de </w:t>
      </w:r>
      <w:r w:rsidR="006C5961" w:rsidRPr="00013DF5">
        <w:rPr>
          <w:rFonts w:ascii="Times New Roman" w:hAnsi="Times New Roman" w:cs="Times New Roman"/>
          <w:sz w:val="24"/>
          <w:szCs w:val="24"/>
        </w:rPr>
        <w:t xml:space="preserve">sunulmalıdır. </w:t>
      </w:r>
    </w:p>
    <w:p w:rsidR="005D4A17" w:rsidRPr="00013DF5" w:rsidRDefault="005D4A17" w:rsidP="007562A7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Bütçe </w:t>
      </w:r>
      <w:proofErr w:type="gramStart"/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imkanları</w:t>
      </w:r>
      <w:proofErr w:type="gramEnd"/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dikkate alınarak</w:t>
      </w:r>
      <w:r w:rsidR="00E950C4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yüksek lisans proje önerileri </w:t>
      </w:r>
      <w:r w:rsidR="007E2FA4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 fazla</w:t>
      </w:r>
      <w:r w:rsidR="00B97699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.000,00 TL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, doktora proje önerileri</w:t>
      </w:r>
      <w:r w:rsidR="0029340F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FA4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 fazla</w:t>
      </w:r>
      <w:r w:rsidR="00B97699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E3E1B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29340F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.000,00 TL</w:t>
      </w:r>
      <w:r w:rsidR="0029340F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0AD8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bunların dışında kalan 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proje önerileri</w:t>
      </w:r>
      <w:r w:rsidR="00365977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FA4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 fazla</w:t>
      </w:r>
      <w:r w:rsidR="00365977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97699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.000,00 TL’</w:t>
      </w:r>
      <w:r w:rsidR="00C17A49" w:rsidRPr="00013DF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ye kadar</w:t>
      </w:r>
      <w:r w:rsidR="00C17A49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desteklenebilir</w:t>
      </w:r>
      <w:r w:rsidR="00EF6EBB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7A49" w:rsidRPr="0001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62A7" w:rsidRPr="00013DF5" w:rsidRDefault="00BF0CEB" w:rsidP="002F4D3F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 xml:space="preserve">Üniversitemizin belirlemiş olduğu </w:t>
      </w:r>
      <w:proofErr w:type="gramStart"/>
      <w:r w:rsidRPr="00013DF5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013DF5">
        <w:rPr>
          <w:rFonts w:ascii="Times New Roman" w:hAnsi="Times New Roman" w:cs="Times New Roman"/>
          <w:sz w:val="24"/>
          <w:szCs w:val="24"/>
        </w:rPr>
        <w:t xml:space="preserve"> ve vizyon hedefine yönelik </w:t>
      </w:r>
      <w:r w:rsidR="007562A7" w:rsidRPr="00013DF5">
        <w:rPr>
          <w:rFonts w:ascii="Times New Roman" w:hAnsi="Times New Roman" w:cs="Times New Roman"/>
          <w:sz w:val="24"/>
          <w:szCs w:val="24"/>
        </w:rPr>
        <w:t>“</w:t>
      </w:r>
      <w:r w:rsidRPr="00013DF5">
        <w:rPr>
          <w:rFonts w:ascii="Times New Roman" w:hAnsi="Times New Roman" w:cs="Times New Roman"/>
          <w:sz w:val="24"/>
          <w:szCs w:val="24"/>
        </w:rPr>
        <w:t xml:space="preserve">Batı Karadeniz ve </w:t>
      </w:r>
      <w:proofErr w:type="spellStart"/>
      <w:r w:rsidRPr="00013DF5">
        <w:rPr>
          <w:rFonts w:ascii="Times New Roman" w:hAnsi="Times New Roman" w:cs="Times New Roman"/>
          <w:sz w:val="24"/>
          <w:szCs w:val="24"/>
        </w:rPr>
        <w:t>Filyos</w:t>
      </w:r>
      <w:proofErr w:type="spellEnd"/>
      <w:r w:rsidRPr="00013DF5">
        <w:rPr>
          <w:rFonts w:ascii="Times New Roman" w:hAnsi="Times New Roman" w:cs="Times New Roman"/>
          <w:sz w:val="24"/>
          <w:szCs w:val="24"/>
        </w:rPr>
        <w:t xml:space="preserve"> Endüstri Kümelenme Bölgesi, Bartın İli ve YÖK Öncelikli A</w:t>
      </w:r>
      <w:r w:rsidR="007562A7" w:rsidRPr="00013DF5">
        <w:rPr>
          <w:rFonts w:ascii="Times New Roman" w:hAnsi="Times New Roman" w:cs="Times New Roman"/>
          <w:sz w:val="24"/>
          <w:szCs w:val="24"/>
        </w:rPr>
        <w:t>lanlar</w:t>
      </w:r>
      <w:r w:rsidRPr="00013DF5">
        <w:rPr>
          <w:rFonts w:ascii="Times New Roman" w:hAnsi="Times New Roman" w:cs="Times New Roman"/>
          <w:sz w:val="24"/>
          <w:szCs w:val="24"/>
        </w:rPr>
        <w:t xml:space="preserve"> K</w:t>
      </w:r>
      <w:r w:rsidR="007562A7" w:rsidRPr="00013DF5">
        <w:rPr>
          <w:rFonts w:ascii="Times New Roman" w:hAnsi="Times New Roman" w:cs="Times New Roman"/>
          <w:sz w:val="24"/>
          <w:szCs w:val="24"/>
        </w:rPr>
        <w:t>apsamındaki</w:t>
      </w:r>
      <w:r w:rsidRPr="00013DF5">
        <w:rPr>
          <w:rFonts w:ascii="Times New Roman" w:hAnsi="Times New Roman" w:cs="Times New Roman"/>
          <w:sz w:val="24"/>
          <w:szCs w:val="24"/>
        </w:rPr>
        <w:t>”</w:t>
      </w:r>
      <w:r w:rsidR="007562A7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Pr="00013DF5">
        <w:rPr>
          <w:rFonts w:ascii="Times New Roman" w:hAnsi="Times New Roman" w:cs="Times New Roman"/>
          <w:sz w:val="24"/>
          <w:szCs w:val="24"/>
        </w:rPr>
        <w:t>proje önerilerine</w:t>
      </w:r>
      <w:r w:rsidR="007562A7" w:rsidRPr="00013DF5">
        <w:rPr>
          <w:rFonts w:ascii="Times New Roman" w:hAnsi="Times New Roman" w:cs="Times New Roman"/>
          <w:sz w:val="24"/>
          <w:szCs w:val="24"/>
        </w:rPr>
        <w:t xml:space="preserve"> öncelik verilecektir.  Bu doğrultuda hazırlanacak Fen ve Mühendislik Bilimleri proje önerilerinin</w:t>
      </w:r>
      <w:r w:rsidRPr="00013DF5">
        <w:rPr>
          <w:rFonts w:ascii="Times New Roman" w:hAnsi="Times New Roman" w:cs="Times New Roman"/>
          <w:sz w:val="24"/>
          <w:szCs w:val="24"/>
        </w:rPr>
        <w:t>;</w:t>
      </w:r>
      <w:r w:rsidR="007562A7" w:rsidRPr="00013DF5">
        <w:rPr>
          <w:rFonts w:ascii="Times New Roman" w:hAnsi="Times New Roman" w:cs="Times New Roman"/>
          <w:sz w:val="24"/>
          <w:szCs w:val="24"/>
        </w:rPr>
        <w:t xml:space="preserve"> İlimizin ve Bölgemizin bölgesel ve </w:t>
      </w:r>
      <w:proofErr w:type="spellStart"/>
      <w:r w:rsidR="007562A7" w:rsidRPr="00013DF5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7562A7" w:rsidRPr="00013DF5">
        <w:rPr>
          <w:rFonts w:ascii="Times New Roman" w:hAnsi="Times New Roman" w:cs="Times New Roman"/>
          <w:sz w:val="24"/>
          <w:szCs w:val="24"/>
        </w:rPr>
        <w:t xml:space="preserve"> kalkınmasına yönelik somut, ekonomik fayda sağlama potansiyeline </w:t>
      </w:r>
      <w:r w:rsidR="007562A7" w:rsidRPr="00013DF5">
        <w:rPr>
          <w:rFonts w:ascii="Times New Roman" w:hAnsi="Times New Roman" w:cs="Times New Roman"/>
          <w:sz w:val="24"/>
          <w:szCs w:val="24"/>
        </w:rPr>
        <w:lastRenderedPageBreak/>
        <w:t xml:space="preserve">sahip olması; Sosyal ve Beşeri Bilimler proje önerilerinin İlimizin ve Bölgemizin ihtiyaçlarına cevap verebilecek nitelikte olması önemlidir. </w:t>
      </w:r>
      <w:r w:rsidR="007562A7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Bu alanlarda önerilecek Yüksek Lisans Tez projelerine </w:t>
      </w:r>
      <w:r w:rsidR="007562A7" w:rsidRPr="00013DF5">
        <w:rPr>
          <w:rFonts w:ascii="Times New Roman" w:hAnsi="Times New Roman" w:cs="Times New Roman"/>
          <w:b/>
          <w:sz w:val="24"/>
          <w:szCs w:val="24"/>
          <w:u w:val="single"/>
        </w:rPr>
        <w:t>7.500,00 TL</w:t>
      </w:r>
      <w:r w:rsidRPr="00013DF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562A7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 Doktora, Katılımlı </w:t>
      </w:r>
      <w:proofErr w:type="gramStart"/>
      <w:r w:rsidR="007562A7" w:rsidRPr="00013DF5">
        <w:rPr>
          <w:rFonts w:ascii="Times New Roman" w:hAnsi="Times New Roman" w:cs="Times New Roman"/>
          <w:sz w:val="24"/>
          <w:szCs w:val="24"/>
          <w:u w:val="single"/>
        </w:rPr>
        <w:t>ve</w:t>
      </w:r>
      <w:r w:rsidR="005F4293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62A7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 Kapsamlı</w:t>
      </w:r>
      <w:proofErr w:type="gramEnd"/>
      <w:r w:rsidRPr="00013DF5">
        <w:rPr>
          <w:rFonts w:ascii="Times New Roman" w:hAnsi="Times New Roman" w:cs="Times New Roman"/>
          <w:sz w:val="24"/>
          <w:szCs w:val="24"/>
          <w:u w:val="single"/>
        </w:rPr>
        <w:t xml:space="preserve"> Araştırma</w:t>
      </w:r>
      <w:r w:rsidR="007562A7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 projeler</w:t>
      </w:r>
      <w:r w:rsidRPr="00013DF5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7562A7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7562A7" w:rsidRPr="00013DF5">
        <w:rPr>
          <w:rFonts w:ascii="Times New Roman" w:hAnsi="Times New Roman" w:cs="Times New Roman"/>
          <w:b/>
          <w:sz w:val="24"/>
          <w:szCs w:val="24"/>
          <w:u w:val="single"/>
        </w:rPr>
        <w:t>25.000,00 TL</w:t>
      </w:r>
      <w:r w:rsidRPr="00013DF5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7562A7" w:rsidRPr="00013DF5">
        <w:rPr>
          <w:rFonts w:ascii="Times New Roman" w:hAnsi="Times New Roman" w:cs="Times New Roman"/>
          <w:sz w:val="24"/>
          <w:szCs w:val="24"/>
          <w:u w:val="single"/>
        </w:rPr>
        <w:t>ye kadar destek sağlanacaktır.</w:t>
      </w:r>
    </w:p>
    <w:p w:rsidR="00070A9B" w:rsidRPr="00013DF5" w:rsidRDefault="007C672A" w:rsidP="00070A9B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 xml:space="preserve">Genel </w:t>
      </w:r>
      <w:r w:rsidR="008A5AE0" w:rsidRPr="00013DF5">
        <w:rPr>
          <w:rFonts w:ascii="Times New Roman" w:hAnsi="Times New Roman" w:cs="Times New Roman"/>
          <w:sz w:val="24"/>
          <w:szCs w:val="24"/>
        </w:rPr>
        <w:t xml:space="preserve">Kırtasiye malzemesi, </w:t>
      </w:r>
      <w:r w:rsidR="00070A9B" w:rsidRPr="00013DF5">
        <w:rPr>
          <w:rFonts w:ascii="Times New Roman" w:hAnsi="Times New Roman" w:cs="Times New Roman"/>
          <w:sz w:val="24"/>
          <w:szCs w:val="24"/>
        </w:rPr>
        <w:t xml:space="preserve">baskı ve cilt giderleri </w:t>
      </w:r>
      <w:r w:rsidR="007E2FA4" w:rsidRPr="00013DF5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="008A5AE0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 1.0</w:t>
      </w:r>
      <w:r w:rsidR="00070A9B" w:rsidRPr="00013DF5">
        <w:rPr>
          <w:rFonts w:ascii="Times New Roman" w:hAnsi="Times New Roman" w:cs="Times New Roman"/>
          <w:sz w:val="24"/>
          <w:szCs w:val="24"/>
          <w:u w:val="single"/>
        </w:rPr>
        <w:t xml:space="preserve">00,00 </w:t>
      </w:r>
      <w:r w:rsidR="007E2FA4" w:rsidRPr="00013DF5">
        <w:rPr>
          <w:rFonts w:ascii="Times New Roman" w:hAnsi="Times New Roman" w:cs="Times New Roman"/>
          <w:sz w:val="24"/>
          <w:szCs w:val="24"/>
          <w:u w:val="single"/>
        </w:rPr>
        <w:t>TL’ye kadar</w:t>
      </w:r>
      <w:r w:rsidR="00070A9B" w:rsidRPr="00013DF5">
        <w:rPr>
          <w:rFonts w:ascii="Times New Roman" w:hAnsi="Times New Roman" w:cs="Times New Roman"/>
          <w:sz w:val="24"/>
          <w:szCs w:val="24"/>
        </w:rPr>
        <w:t xml:space="preserve"> desteklenecektir. </w:t>
      </w:r>
    </w:p>
    <w:p w:rsidR="00466A21" w:rsidRPr="00050768" w:rsidRDefault="00466A21" w:rsidP="003530DF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768">
        <w:rPr>
          <w:rFonts w:ascii="Times New Roman" w:hAnsi="Times New Roman" w:cs="Times New Roman"/>
          <w:sz w:val="24"/>
          <w:szCs w:val="24"/>
        </w:rPr>
        <w:t>Tez projeleri için sağlanacak mali destekler,</w:t>
      </w:r>
      <w:r w:rsidRPr="0005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CEB" w:rsidRPr="00050768">
        <w:rPr>
          <w:rFonts w:ascii="Times New Roman" w:hAnsi="Times New Roman" w:cs="Times New Roman"/>
          <w:b/>
          <w:sz w:val="24"/>
          <w:szCs w:val="24"/>
        </w:rPr>
        <w:t>“</w:t>
      </w:r>
      <w:r w:rsidR="00050768" w:rsidRPr="00337CDC">
        <w:rPr>
          <w:b/>
          <w:color w:val="000000" w:themeColor="text1"/>
        </w:rPr>
        <w:t>Y. Lisans için Enstitü Yönetim Kurulu Kararı, doktora için tez izleme komitesinin onayı ile en fazla 6 (altı) aya kadar devam ettirilir.</w:t>
      </w:r>
      <w:r w:rsidR="007E2FA4" w:rsidRPr="0033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050768" w:rsidRPr="00337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C3242" w:rsidRPr="00013DF5" w:rsidRDefault="009068C2" w:rsidP="00E21AD0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Lisansüstü proje başvurularınd</w:t>
      </w:r>
      <w:r w:rsidR="00433E27" w:rsidRPr="00013DF5">
        <w:rPr>
          <w:rFonts w:ascii="Times New Roman" w:hAnsi="Times New Roman" w:cs="Times New Roman"/>
          <w:sz w:val="24"/>
          <w:szCs w:val="24"/>
        </w:rPr>
        <w:t>a</w:t>
      </w:r>
      <w:r w:rsidR="007E2FA4" w:rsidRPr="00013DF5">
        <w:rPr>
          <w:rFonts w:ascii="Times New Roman" w:hAnsi="Times New Roman" w:cs="Times New Roman"/>
          <w:sz w:val="24"/>
          <w:szCs w:val="24"/>
        </w:rPr>
        <w:t>,</w:t>
      </w:r>
      <w:r w:rsidR="00433E27"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7E2FA4" w:rsidRPr="00013DF5">
        <w:rPr>
          <w:rFonts w:ascii="Times New Roman" w:hAnsi="Times New Roman" w:cs="Times New Roman"/>
          <w:b/>
          <w:sz w:val="24"/>
          <w:szCs w:val="24"/>
        </w:rPr>
        <w:t>“</w:t>
      </w:r>
      <w:r w:rsidR="00433E27" w:rsidRPr="00013DF5">
        <w:rPr>
          <w:rFonts w:ascii="Times New Roman" w:hAnsi="Times New Roman" w:cs="Times New Roman"/>
          <w:b/>
          <w:sz w:val="24"/>
          <w:szCs w:val="24"/>
        </w:rPr>
        <w:t xml:space="preserve">projenin tez konusu </w:t>
      </w:r>
      <w:r w:rsidR="00776295" w:rsidRPr="00013DF5">
        <w:rPr>
          <w:rFonts w:ascii="Times New Roman" w:hAnsi="Times New Roman" w:cs="Times New Roman"/>
          <w:b/>
          <w:sz w:val="24"/>
          <w:szCs w:val="24"/>
        </w:rPr>
        <w:t xml:space="preserve">olduğuna dair ilgili </w:t>
      </w:r>
      <w:r w:rsidR="00E94963" w:rsidRPr="00013DF5">
        <w:rPr>
          <w:rFonts w:ascii="Times New Roman" w:hAnsi="Times New Roman" w:cs="Times New Roman"/>
          <w:b/>
          <w:sz w:val="24"/>
          <w:szCs w:val="24"/>
        </w:rPr>
        <w:t>Enstitü M</w:t>
      </w:r>
      <w:r w:rsidR="009E3F6A" w:rsidRPr="00013DF5">
        <w:rPr>
          <w:rFonts w:ascii="Times New Roman" w:hAnsi="Times New Roman" w:cs="Times New Roman"/>
          <w:b/>
          <w:sz w:val="24"/>
          <w:szCs w:val="24"/>
        </w:rPr>
        <w:t xml:space="preserve">üdürlüğünün </w:t>
      </w:r>
      <w:r w:rsidR="00C1329D" w:rsidRPr="00013DF5">
        <w:rPr>
          <w:rFonts w:ascii="Times New Roman" w:hAnsi="Times New Roman" w:cs="Times New Roman"/>
          <w:b/>
          <w:sz w:val="24"/>
          <w:szCs w:val="24"/>
        </w:rPr>
        <w:t>Yönetim K</w:t>
      </w:r>
      <w:r w:rsidR="00BF0CEB" w:rsidRPr="00013DF5">
        <w:rPr>
          <w:rFonts w:ascii="Times New Roman" w:hAnsi="Times New Roman" w:cs="Times New Roman"/>
          <w:b/>
          <w:sz w:val="24"/>
          <w:szCs w:val="24"/>
        </w:rPr>
        <w:t>urulu K</w:t>
      </w:r>
      <w:r w:rsidR="00776295" w:rsidRPr="00013DF5">
        <w:rPr>
          <w:rFonts w:ascii="Times New Roman" w:hAnsi="Times New Roman" w:cs="Times New Roman"/>
          <w:b/>
          <w:sz w:val="24"/>
          <w:szCs w:val="24"/>
        </w:rPr>
        <w:t>ararı</w:t>
      </w:r>
      <w:r w:rsidR="00D300A9" w:rsidRPr="00013DF5">
        <w:rPr>
          <w:rFonts w:ascii="Times New Roman" w:hAnsi="Times New Roman" w:cs="Times New Roman"/>
          <w:b/>
          <w:sz w:val="24"/>
          <w:szCs w:val="24"/>
        </w:rPr>
        <w:t>nın</w:t>
      </w:r>
      <w:r w:rsidR="007E2FA4" w:rsidRPr="00013DF5">
        <w:rPr>
          <w:rFonts w:ascii="Times New Roman" w:hAnsi="Times New Roman" w:cs="Times New Roman"/>
          <w:b/>
          <w:sz w:val="24"/>
          <w:szCs w:val="24"/>
        </w:rPr>
        <w:t>”</w:t>
      </w:r>
      <w:r w:rsidR="00776295" w:rsidRPr="00013DF5">
        <w:rPr>
          <w:rFonts w:ascii="Times New Roman" w:hAnsi="Times New Roman" w:cs="Times New Roman"/>
          <w:sz w:val="24"/>
          <w:szCs w:val="24"/>
        </w:rPr>
        <w:t xml:space="preserve"> proje başvurusuna eklenmesi gerekmektedir. </w:t>
      </w:r>
    </w:p>
    <w:p w:rsidR="000A5D6B" w:rsidRPr="00013DF5" w:rsidRDefault="00776295" w:rsidP="00070550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Lisansüstü proje başvurularında lisansüstü öğrencisi ve 2. danışman dışında araştırmacı yazılamaz.</w:t>
      </w:r>
    </w:p>
    <w:p w:rsidR="00851D80" w:rsidRPr="00013DF5" w:rsidRDefault="002C7F5E" w:rsidP="00070550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Bilimsel Araştırma Projesi başvurularının değerlendirilmesinde</w:t>
      </w:r>
      <w:r w:rsidR="004114AE" w:rsidRPr="00013DF5">
        <w:rPr>
          <w:rFonts w:ascii="Times New Roman" w:hAnsi="Times New Roman" w:cs="Times New Roman"/>
          <w:sz w:val="24"/>
          <w:szCs w:val="24"/>
        </w:rPr>
        <w:t>,</w:t>
      </w:r>
      <w:r w:rsidRPr="00013DF5">
        <w:rPr>
          <w:rFonts w:ascii="Times New Roman" w:hAnsi="Times New Roman" w:cs="Times New Roman"/>
          <w:sz w:val="24"/>
          <w:szCs w:val="24"/>
        </w:rPr>
        <w:t xml:space="preserve"> </w:t>
      </w:r>
      <w:r w:rsidR="004114AE" w:rsidRPr="00013DF5">
        <w:rPr>
          <w:rFonts w:ascii="Times New Roman" w:hAnsi="Times New Roman" w:cs="Times New Roman"/>
          <w:sz w:val="24"/>
          <w:szCs w:val="24"/>
        </w:rPr>
        <w:t>“</w:t>
      </w:r>
      <w:r w:rsidRPr="00013DF5">
        <w:rPr>
          <w:rFonts w:ascii="Times New Roman" w:hAnsi="Times New Roman" w:cs="Times New Roman"/>
          <w:sz w:val="24"/>
          <w:szCs w:val="24"/>
        </w:rPr>
        <w:t>içerik yönünden eksiklikler bulunması halinde</w:t>
      </w:r>
      <w:r w:rsidR="004114AE" w:rsidRPr="00013DF5">
        <w:rPr>
          <w:rFonts w:ascii="Times New Roman" w:hAnsi="Times New Roman" w:cs="Times New Roman"/>
          <w:sz w:val="24"/>
          <w:szCs w:val="24"/>
        </w:rPr>
        <w:t>”</w:t>
      </w:r>
      <w:r w:rsidRPr="00013DF5">
        <w:rPr>
          <w:rFonts w:ascii="Times New Roman" w:hAnsi="Times New Roman" w:cs="Times New Roman"/>
          <w:sz w:val="24"/>
          <w:szCs w:val="24"/>
        </w:rPr>
        <w:t xml:space="preserve"> proje işleme konulmayacaktır</w:t>
      </w:r>
      <w:r w:rsidR="00302438" w:rsidRPr="00013DF5">
        <w:rPr>
          <w:rFonts w:ascii="Times New Roman" w:hAnsi="Times New Roman" w:cs="Times New Roman"/>
          <w:sz w:val="24"/>
          <w:szCs w:val="24"/>
        </w:rPr>
        <w:t>.</w:t>
      </w:r>
    </w:p>
    <w:p w:rsidR="00731F91" w:rsidRPr="00013DF5" w:rsidRDefault="00367F86" w:rsidP="00731F91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>H</w:t>
      </w:r>
      <w:r w:rsidR="00731F91" w:rsidRPr="00013DF5">
        <w:rPr>
          <w:rFonts w:ascii="Times New Roman" w:hAnsi="Times New Roman" w:cs="Times New Roman"/>
          <w:sz w:val="24"/>
          <w:szCs w:val="24"/>
        </w:rPr>
        <w:t xml:space="preserve">akem önerileri </w:t>
      </w:r>
      <w:r w:rsidR="00393146" w:rsidRPr="00013DF5">
        <w:rPr>
          <w:rFonts w:ascii="Times New Roman" w:hAnsi="Times New Roman" w:cs="Times New Roman"/>
          <w:sz w:val="24"/>
          <w:szCs w:val="24"/>
        </w:rPr>
        <w:t>“</w:t>
      </w:r>
      <w:r w:rsidR="00731F91" w:rsidRPr="00013DF5">
        <w:rPr>
          <w:rFonts w:ascii="Times New Roman" w:hAnsi="Times New Roman" w:cs="Times New Roman"/>
          <w:sz w:val="24"/>
          <w:szCs w:val="24"/>
        </w:rPr>
        <w:t>aktif olarak göreve devam eden</w:t>
      </w:r>
      <w:r w:rsidR="00393146" w:rsidRPr="00013DF5">
        <w:rPr>
          <w:rFonts w:ascii="Times New Roman" w:hAnsi="Times New Roman" w:cs="Times New Roman"/>
          <w:sz w:val="24"/>
          <w:szCs w:val="24"/>
        </w:rPr>
        <w:t>”</w:t>
      </w:r>
      <w:r w:rsidRPr="00013DF5">
        <w:rPr>
          <w:rFonts w:ascii="Times New Roman" w:hAnsi="Times New Roman" w:cs="Times New Roman"/>
          <w:sz w:val="24"/>
          <w:szCs w:val="24"/>
        </w:rPr>
        <w:t xml:space="preserve"> ve </w:t>
      </w:r>
      <w:r w:rsidR="00731F91" w:rsidRPr="00013DF5">
        <w:rPr>
          <w:rFonts w:ascii="Times New Roman" w:hAnsi="Times New Roman" w:cs="Times New Roman"/>
          <w:sz w:val="24"/>
          <w:szCs w:val="24"/>
        </w:rPr>
        <w:t>hakem şartını sağlayan kişilerden oluşmalıdır</w:t>
      </w:r>
      <w:r w:rsidR="009F2E53" w:rsidRPr="00013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AEF" w:rsidRPr="00013DF5" w:rsidRDefault="00212AEF" w:rsidP="00212AEF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 xml:space="preserve">Bütçe kalemi olmaması nedeniyle </w:t>
      </w:r>
      <w:r w:rsidR="00235879" w:rsidRPr="00013DF5">
        <w:rPr>
          <w:rFonts w:ascii="Times New Roman" w:hAnsi="Times New Roman" w:cs="Times New Roman"/>
          <w:sz w:val="24"/>
          <w:szCs w:val="24"/>
        </w:rPr>
        <w:t xml:space="preserve">bu dönem </w:t>
      </w:r>
      <w:proofErr w:type="spellStart"/>
      <w:r w:rsidRPr="00013DF5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Pr="00013DF5">
        <w:rPr>
          <w:rFonts w:ascii="Times New Roman" w:hAnsi="Times New Roman" w:cs="Times New Roman"/>
          <w:sz w:val="24"/>
          <w:szCs w:val="24"/>
        </w:rPr>
        <w:t xml:space="preserve"> desteği verilemeyecektir. </w:t>
      </w:r>
    </w:p>
    <w:p w:rsidR="00212AEF" w:rsidRPr="00013DF5" w:rsidRDefault="00212AEF" w:rsidP="00212AEF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DF5">
        <w:rPr>
          <w:rFonts w:ascii="Times New Roman" w:hAnsi="Times New Roman" w:cs="Times New Roman"/>
          <w:sz w:val="24"/>
          <w:szCs w:val="24"/>
        </w:rPr>
        <w:t xml:space="preserve">Projede Kurum </w:t>
      </w:r>
      <w:r w:rsidR="000B2409" w:rsidRPr="00013DF5">
        <w:rPr>
          <w:rFonts w:ascii="Times New Roman" w:hAnsi="Times New Roman" w:cs="Times New Roman"/>
          <w:sz w:val="24"/>
          <w:szCs w:val="24"/>
        </w:rPr>
        <w:t>dışı personel olması durumunda</w:t>
      </w:r>
      <w:r w:rsidR="00D75862" w:rsidRPr="00013DF5">
        <w:rPr>
          <w:rFonts w:ascii="Times New Roman" w:hAnsi="Times New Roman" w:cs="Times New Roman"/>
          <w:sz w:val="24"/>
          <w:szCs w:val="24"/>
        </w:rPr>
        <w:t>, proje</w:t>
      </w:r>
      <w:r w:rsidR="000B2409" w:rsidRPr="00013DF5">
        <w:rPr>
          <w:rFonts w:ascii="Times New Roman" w:hAnsi="Times New Roman" w:cs="Times New Roman"/>
          <w:sz w:val="24"/>
          <w:szCs w:val="24"/>
        </w:rPr>
        <w:t xml:space="preserve"> k</w:t>
      </w:r>
      <w:r w:rsidRPr="00013DF5">
        <w:rPr>
          <w:rFonts w:ascii="Times New Roman" w:hAnsi="Times New Roman" w:cs="Times New Roman"/>
          <w:sz w:val="24"/>
          <w:szCs w:val="24"/>
        </w:rPr>
        <w:t xml:space="preserve">atılımlı araştırma projesi olarak sunulmalıdır. </w:t>
      </w:r>
    </w:p>
    <w:p w:rsidR="00BA041B" w:rsidRDefault="00BA041B" w:rsidP="00BA041B">
      <w:pPr>
        <w:pStyle w:val="ListeParagraf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041B" w:rsidRDefault="00BA041B" w:rsidP="00BA041B">
      <w:pPr>
        <w:pStyle w:val="ListeParagraf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041B" w:rsidRDefault="00BA041B" w:rsidP="00BA041B">
      <w:pPr>
        <w:pStyle w:val="ListeParagraf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041B" w:rsidRDefault="00BA041B" w:rsidP="00BA041B">
      <w:pPr>
        <w:pStyle w:val="ListeParagraf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A041B" w:rsidSect="00994A20">
      <w:pgSz w:w="11906" w:h="16838"/>
      <w:pgMar w:top="851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273"/>
    <w:multiLevelType w:val="hybridMultilevel"/>
    <w:tmpl w:val="6FCC7A20"/>
    <w:lvl w:ilvl="0" w:tplc="99724E04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44CA3"/>
    <w:multiLevelType w:val="hybridMultilevel"/>
    <w:tmpl w:val="0C321A56"/>
    <w:lvl w:ilvl="0" w:tplc="FE405FE4">
      <w:start w:val="1"/>
      <w:numFmt w:val="decimal"/>
      <w:lvlText w:val="%1.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62A"/>
    <w:multiLevelType w:val="hybridMultilevel"/>
    <w:tmpl w:val="119E4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13058"/>
    <w:multiLevelType w:val="hybridMultilevel"/>
    <w:tmpl w:val="6FCC7A20"/>
    <w:lvl w:ilvl="0" w:tplc="99724E04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80BA0"/>
    <w:multiLevelType w:val="hybridMultilevel"/>
    <w:tmpl w:val="71401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4D2"/>
    <w:multiLevelType w:val="hybridMultilevel"/>
    <w:tmpl w:val="F25EC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EF"/>
    <w:rsid w:val="00000588"/>
    <w:rsid w:val="00013DF5"/>
    <w:rsid w:val="00020DE6"/>
    <w:rsid w:val="000377ED"/>
    <w:rsid w:val="00050768"/>
    <w:rsid w:val="0005487E"/>
    <w:rsid w:val="0005573F"/>
    <w:rsid w:val="00070550"/>
    <w:rsid w:val="00070A9B"/>
    <w:rsid w:val="00075307"/>
    <w:rsid w:val="00077659"/>
    <w:rsid w:val="0009540C"/>
    <w:rsid w:val="000A5D6B"/>
    <w:rsid w:val="000B022F"/>
    <w:rsid w:val="000B2409"/>
    <w:rsid w:val="000C30E2"/>
    <w:rsid w:val="000C60EF"/>
    <w:rsid w:val="0010149C"/>
    <w:rsid w:val="00117662"/>
    <w:rsid w:val="00127967"/>
    <w:rsid w:val="00132E11"/>
    <w:rsid w:val="001427C2"/>
    <w:rsid w:val="00153370"/>
    <w:rsid w:val="001721DD"/>
    <w:rsid w:val="0017554F"/>
    <w:rsid w:val="00182ABD"/>
    <w:rsid w:val="001B3AF5"/>
    <w:rsid w:val="001C23B9"/>
    <w:rsid w:val="001E2836"/>
    <w:rsid w:val="001E645F"/>
    <w:rsid w:val="001F4FA8"/>
    <w:rsid w:val="00212AEF"/>
    <w:rsid w:val="002170DB"/>
    <w:rsid w:val="00220727"/>
    <w:rsid w:val="00235879"/>
    <w:rsid w:val="00241708"/>
    <w:rsid w:val="00260FA3"/>
    <w:rsid w:val="00284D76"/>
    <w:rsid w:val="002923F8"/>
    <w:rsid w:val="0029340F"/>
    <w:rsid w:val="00293987"/>
    <w:rsid w:val="002A1C34"/>
    <w:rsid w:val="002B0A55"/>
    <w:rsid w:val="002B3AEF"/>
    <w:rsid w:val="002C5C7D"/>
    <w:rsid w:val="002C6583"/>
    <w:rsid w:val="002C7F5E"/>
    <w:rsid w:val="002D7001"/>
    <w:rsid w:val="002F31A6"/>
    <w:rsid w:val="002F46C8"/>
    <w:rsid w:val="003000E1"/>
    <w:rsid w:val="00300DE7"/>
    <w:rsid w:val="00302438"/>
    <w:rsid w:val="00337CDC"/>
    <w:rsid w:val="003530DF"/>
    <w:rsid w:val="003555CC"/>
    <w:rsid w:val="00365977"/>
    <w:rsid w:val="00367F86"/>
    <w:rsid w:val="00374E6D"/>
    <w:rsid w:val="0039186F"/>
    <w:rsid w:val="00393146"/>
    <w:rsid w:val="00394645"/>
    <w:rsid w:val="003A19A8"/>
    <w:rsid w:val="003B6802"/>
    <w:rsid w:val="003C1690"/>
    <w:rsid w:val="003D34EE"/>
    <w:rsid w:val="003D3B22"/>
    <w:rsid w:val="004114AE"/>
    <w:rsid w:val="0041404F"/>
    <w:rsid w:val="00414639"/>
    <w:rsid w:val="00433E27"/>
    <w:rsid w:val="00457F7F"/>
    <w:rsid w:val="00466A21"/>
    <w:rsid w:val="00472C51"/>
    <w:rsid w:val="004F4B11"/>
    <w:rsid w:val="00524E32"/>
    <w:rsid w:val="00530F72"/>
    <w:rsid w:val="005324F6"/>
    <w:rsid w:val="00584E7B"/>
    <w:rsid w:val="005909CB"/>
    <w:rsid w:val="005C3F3E"/>
    <w:rsid w:val="005C4011"/>
    <w:rsid w:val="005C407B"/>
    <w:rsid w:val="005C4E9B"/>
    <w:rsid w:val="005C78EC"/>
    <w:rsid w:val="005C7EC0"/>
    <w:rsid w:val="005D4A17"/>
    <w:rsid w:val="005D69E1"/>
    <w:rsid w:val="005F4293"/>
    <w:rsid w:val="00625551"/>
    <w:rsid w:val="00633C7C"/>
    <w:rsid w:val="00633DDF"/>
    <w:rsid w:val="006353D1"/>
    <w:rsid w:val="006672D0"/>
    <w:rsid w:val="006758BD"/>
    <w:rsid w:val="00695972"/>
    <w:rsid w:val="00697D2B"/>
    <w:rsid w:val="006B31B1"/>
    <w:rsid w:val="006B3AE6"/>
    <w:rsid w:val="006C0EA4"/>
    <w:rsid w:val="006C28C4"/>
    <w:rsid w:val="006C50E2"/>
    <w:rsid w:val="006C5961"/>
    <w:rsid w:val="006E052E"/>
    <w:rsid w:val="006E1902"/>
    <w:rsid w:val="006F46F4"/>
    <w:rsid w:val="0070352B"/>
    <w:rsid w:val="0070448E"/>
    <w:rsid w:val="00704F28"/>
    <w:rsid w:val="007108F5"/>
    <w:rsid w:val="0071516C"/>
    <w:rsid w:val="00723283"/>
    <w:rsid w:val="00731F91"/>
    <w:rsid w:val="00741E4D"/>
    <w:rsid w:val="007421C4"/>
    <w:rsid w:val="007562A7"/>
    <w:rsid w:val="00773693"/>
    <w:rsid w:val="00776295"/>
    <w:rsid w:val="007853F5"/>
    <w:rsid w:val="007A1FD8"/>
    <w:rsid w:val="007B24C6"/>
    <w:rsid w:val="007B3665"/>
    <w:rsid w:val="007C3242"/>
    <w:rsid w:val="007C5226"/>
    <w:rsid w:val="007C672A"/>
    <w:rsid w:val="007C7ED6"/>
    <w:rsid w:val="007E2FA4"/>
    <w:rsid w:val="007E75C0"/>
    <w:rsid w:val="008401D2"/>
    <w:rsid w:val="00851D80"/>
    <w:rsid w:val="008649B0"/>
    <w:rsid w:val="00886484"/>
    <w:rsid w:val="00891E42"/>
    <w:rsid w:val="008A007F"/>
    <w:rsid w:val="008A1B76"/>
    <w:rsid w:val="008A5AE0"/>
    <w:rsid w:val="008E261A"/>
    <w:rsid w:val="008F7036"/>
    <w:rsid w:val="00903B31"/>
    <w:rsid w:val="009068C2"/>
    <w:rsid w:val="00911CF2"/>
    <w:rsid w:val="00924B94"/>
    <w:rsid w:val="00924B9D"/>
    <w:rsid w:val="00956F0A"/>
    <w:rsid w:val="009607DA"/>
    <w:rsid w:val="00970D46"/>
    <w:rsid w:val="0098005F"/>
    <w:rsid w:val="00980331"/>
    <w:rsid w:val="00980FF4"/>
    <w:rsid w:val="00994A20"/>
    <w:rsid w:val="009A6D31"/>
    <w:rsid w:val="009C72E1"/>
    <w:rsid w:val="009E0989"/>
    <w:rsid w:val="009E3E1B"/>
    <w:rsid w:val="009E3F6A"/>
    <w:rsid w:val="009F1783"/>
    <w:rsid w:val="009F2E53"/>
    <w:rsid w:val="00A00019"/>
    <w:rsid w:val="00A00237"/>
    <w:rsid w:val="00A215C6"/>
    <w:rsid w:val="00A264FA"/>
    <w:rsid w:val="00A303CA"/>
    <w:rsid w:val="00A4395A"/>
    <w:rsid w:val="00A62F72"/>
    <w:rsid w:val="00A6581F"/>
    <w:rsid w:val="00AD1524"/>
    <w:rsid w:val="00AE3BB9"/>
    <w:rsid w:val="00AE73A9"/>
    <w:rsid w:val="00AF0540"/>
    <w:rsid w:val="00AF2C44"/>
    <w:rsid w:val="00B00186"/>
    <w:rsid w:val="00B15102"/>
    <w:rsid w:val="00B94880"/>
    <w:rsid w:val="00B97699"/>
    <w:rsid w:val="00BA041B"/>
    <w:rsid w:val="00BA5B7B"/>
    <w:rsid w:val="00BA6C99"/>
    <w:rsid w:val="00BB26D3"/>
    <w:rsid w:val="00BB538E"/>
    <w:rsid w:val="00BF0CEB"/>
    <w:rsid w:val="00C04A88"/>
    <w:rsid w:val="00C1329D"/>
    <w:rsid w:val="00C17A49"/>
    <w:rsid w:val="00C33B33"/>
    <w:rsid w:val="00C37588"/>
    <w:rsid w:val="00C66815"/>
    <w:rsid w:val="00C722B7"/>
    <w:rsid w:val="00C75D4F"/>
    <w:rsid w:val="00C82FBA"/>
    <w:rsid w:val="00CA4078"/>
    <w:rsid w:val="00CD5C7F"/>
    <w:rsid w:val="00CD6185"/>
    <w:rsid w:val="00CE230A"/>
    <w:rsid w:val="00CE5564"/>
    <w:rsid w:val="00D05C3D"/>
    <w:rsid w:val="00D05E07"/>
    <w:rsid w:val="00D11990"/>
    <w:rsid w:val="00D2360C"/>
    <w:rsid w:val="00D24C0B"/>
    <w:rsid w:val="00D300A9"/>
    <w:rsid w:val="00D5026C"/>
    <w:rsid w:val="00D660DE"/>
    <w:rsid w:val="00D66700"/>
    <w:rsid w:val="00D75862"/>
    <w:rsid w:val="00D77925"/>
    <w:rsid w:val="00D8486C"/>
    <w:rsid w:val="00D8546F"/>
    <w:rsid w:val="00D90130"/>
    <w:rsid w:val="00D97AD7"/>
    <w:rsid w:val="00DB2218"/>
    <w:rsid w:val="00DB6FA8"/>
    <w:rsid w:val="00DD273C"/>
    <w:rsid w:val="00E07FF2"/>
    <w:rsid w:val="00E10131"/>
    <w:rsid w:val="00E111F2"/>
    <w:rsid w:val="00E21AD0"/>
    <w:rsid w:val="00E21F3D"/>
    <w:rsid w:val="00E321F8"/>
    <w:rsid w:val="00E34918"/>
    <w:rsid w:val="00E368FF"/>
    <w:rsid w:val="00E47ED3"/>
    <w:rsid w:val="00E57F02"/>
    <w:rsid w:val="00E821F3"/>
    <w:rsid w:val="00E82F04"/>
    <w:rsid w:val="00E92409"/>
    <w:rsid w:val="00E94963"/>
    <w:rsid w:val="00E950C4"/>
    <w:rsid w:val="00EA467E"/>
    <w:rsid w:val="00EA6994"/>
    <w:rsid w:val="00EA7989"/>
    <w:rsid w:val="00ED6472"/>
    <w:rsid w:val="00EE63A1"/>
    <w:rsid w:val="00EE7815"/>
    <w:rsid w:val="00EF6EBB"/>
    <w:rsid w:val="00F00AD8"/>
    <w:rsid w:val="00F04752"/>
    <w:rsid w:val="00F23A79"/>
    <w:rsid w:val="00F4594A"/>
    <w:rsid w:val="00F4761C"/>
    <w:rsid w:val="00F548F0"/>
    <w:rsid w:val="00F61C70"/>
    <w:rsid w:val="00F651E8"/>
    <w:rsid w:val="00F7146D"/>
    <w:rsid w:val="00F871F6"/>
    <w:rsid w:val="00FA0456"/>
    <w:rsid w:val="00FB70AF"/>
    <w:rsid w:val="00FB7B5F"/>
    <w:rsid w:val="00FC2619"/>
    <w:rsid w:val="00FC5F26"/>
    <w:rsid w:val="00FC7C65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B1A5"/>
  <w15:docId w15:val="{B3773270-521E-46E9-B7EC-EA43C184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909CB"/>
  </w:style>
  <w:style w:type="character" w:styleId="Kpr">
    <w:name w:val="Hyperlink"/>
    <w:basedOn w:val="VarsaylanParagrafYazTipi"/>
    <w:uiPriority w:val="99"/>
    <w:unhideWhenUsed/>
    <w:rsid w:val="005909C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7ED6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53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bap/d42e64591103b9ddfb67582089d8a0de/2020-yili-i.-donem-bap-basvurulari-hakkinda_rgnW4qu.docx" TargetMode="External"/><Relationship Id="rId13" Type="http://schemas.openxmlformats.org/officeDocument/2006/relationships/hyperlink" Target="https://cdn.bartin.edu.tr/bap/53faba46313388e274815f79bc579be3/bap-yonerg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bartin.edu.tr/bap/9da5c15824d169c16629db41e538d94f/dikkat-edilmesi-gerekenler._2wlfCCN.pdf" TargetMode="External"/><Relationship Id="rId12" Type="http://schemas.openxmlformats.org/officeDocument/2006/relationships/hyperlink" Target="https://cdn.bartin.edu.tr/bap/3e2c4a346e3c0f6f75879bce1379529a/demirbaslistesi01.09.2019web_VV9G7q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bartin.edu.tr/bap1/91a2841df10de6e3bbe4c87e7f978195/b2.-proje-oneri-kontrol-ve-teslim-tutanagi.pdf" TargetMode="External"/><Relationship Id="rId11" Type="http://schemas.openxmlformats.org/officeDocument/2006/relationships/hyperlink" Target="https://cdn.bartin.edu.tr/bap/d41bf7b5c3868366d766acf0732d686c/tasinir-kod-listesi.xls" TargetMode="External"/><Relationship Id="rId5" Type="http://schemas.openxmlformats.org/officeDocument/2006/relationships/hyperlink" Target="http://ubys.bartin.edu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dn.bartin.edu.tr/bap1/d72abc0a436cff65b5ce4b01ebc5caf4/m.b-butce-hazirlama-rehberi-analitik-kodlar-100.-sayfadan-itibar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bap/53faba46313388e274815f79bc579be3/bap-yonerg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DELL</cp:lastModifiedBy>
  <cp:revision>3</cp:revision>
  <cp:lastPrinted>2019-09-12T08:37:00Z</cp:lastPrinted>
  <dcterms:created xsi:type="dcterms:W3CDTF">2020-10-06T09:00:00Z</dcterms:created>
  <dcterms:modified xsi:type="dcterms:W3CDTF">2020-10-06T09:07:00Z</dcterms:modified>
</cp:coreProperties>
</file>